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b/>
          <w:bCs/>
          <w:sz w:val="36"/>
          <w:szCs w:val="36"/>
        </w:rPr>
      </w:pPr>
      <w:r>
        <w:rPr>
          <w:rFonts w:hint="eastAsia" w:ascii="楷体_GB2312" w:eastAsia="楷体_GB2312"/>
          <w:b/>
          <w:bCs/>
          <w:sz w:val="36"/>
          <w:szCs w:val="36"/>
        </w:rPr>
        <w:t>南</w:t>
      </w:r>
      <w:r>
        <w:rPr>
          <w:rFonts w:hint="eastAsia" w:asciiTheme="minorEastAsia" w:hAnsiTheme="minorEastAsia" w:eastAsiaTheme="minorEastAsia"/>
          <w:b/>
          <w:bCs/>
          <w:sz w:val="36"/>
          <w:szCs w:val="36"/>
        </w:rPr>
        <w:t>通师范高等专科学校</w:t>
      </w:r>
    </w:p>
    <w:p>
      <w:pPr>
        <w:jc w:val="center"/>
        <w:rPr>
          <w:rFonts w:asciiTheme="minorEastAsia" w:hAnsiTheme="minorEastAsia" w:eastAsia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bCs/>
          <w:sz w:val="36"/>
          <w:szCs w:val="36"/>
        </w:rPr>
        <w:t>崇川校区多媒体教室设备搬移项目需求说明</w:t>
      </w:r>
    </w:p>
    <w:p>
      <w:pPr>
        <w:snapToGrid w:val="0"/>
        <w:spacing w:line="300" w:lineRule="auto"/>
      </w:pPr>
    </w:p>
    <w:p>
      <w:pPr>
        <w:tabs>
          <w:tab w:val="left" w:pos="5325"/>
        </w:tabs>
        <w:snapToGrid w:val="0"/>
        <w:spacing w:beforeLines="50" w:line="300" w:lineRule="auto"/>
        <w:rPr>
          <w:rFonts w:ascii="黑体" w:hAnsi="黑体" w:eastAsia="黑体" w:cs="仿宋_GB2312"/>
          <w:kern w:val="0"/>
          <w:sz w:val="30"/>
          <w:szCs w:val="30"/>
          <w:lang w:val="zh-CN"/>
        </w:rPr>
      </w:pPr>
      <w:r>
        <w:rPr>
          <w:rFonts w:hint="eastAsia" w:ascii="黑体" w:hAnsi="黑体" w:eastAsia="黑体" w:cs="仿宋_GB2312"/>
          <w:kern w:val="0"/>
          <w:sz w:val="30"/>
          <w:szCs w:val="30"/>
          <w:lang w:val="zh-CN"/>
        </w:rPr>
        <w:t>一、项目背景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根据崇川校区教学用房安排，为了做好下学期崇川校区的教学保障工作，拟利用暑期对已安装在A、B楼的1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6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套多媒体教室设备搬移C楼和培训楼。预算资金3.2万元，资金已落实到位。</w:t>
      </w:r>
    </w:p>
    <w:p>
      <w:pPr>
        <w:tabs>
          <w:tab w:val="left" w:pos="5325"/>
        </w:tabs>
        <w:snapToGrid w:val="0"/>
        <w:spacing w:beforeLines="50" w:line="300" w:lineRule="auto"/>
        <w:rPr>
          <w:rFonts w:ascii="黑体" w:hAnsi="黑体" w:eastAsia="黑体" w:cs="仿宋_GB2312"/>
          <w:kern w:val="0"/>
          <w:sz w:val="30"/>
          <w:szCs w:val="30"/>
          <w:lang w:val="zh-CN"/>
        </w:rPr>
      </w:pPr>
      <w:r>
        <w:rPr>
          <w:rFonts w:hint="eastAsia" w:ascii="黑体" w:hAnsi="黑体" w:eastAsia="黑体" w:cs="仿宋_GB2312"/>
          <w:kern w:val="0"/>
          <w:sz w:val="30"/>
          <w:szCs w:val="30"/>
          <w:lang w:val="zh-CN"/>
        </w:rPr>
        <w:t>二、投标供应商资格要求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具有独立承担民事责任的能力；具有良好的商业信誉和健全的财务会计制度；具有履行合同所必需的设备和专业技术能力；有依法缴纳税收和社会保障资金的良好记录；参加政府采购活动前三年内，在经营活动中没有重大违法记录。</w:t>
      </w:r>
    </w:p>
    <w:p>
      <w:pPr>
        <w:tabs>
          <w:tab w:val="left" w:pos="5325"/>
        </w:tabs>
        <w:snapToGrid w:val="0"/>
        <w:spacing w:beforeLines="50" w:line="300" w:lineRule="auto"/>
        <w:rPr>
          <w:rFonts w:ascii="黑体" w:hAnsi="黑体" w:eastAsia="黑体" w:cs="仿宋_GB2312"/>
          <w:kern w:val="0"/>
          <w:sz w:val="30"/>
          <w:szCs w:val="30"/>
          <w:lang w:val="zh-CN"/>
        </w:rPr>
      </w:pPr>
      <w:r>
        <w:rPr>
          <w:rFonts w:hint="eastAsia" w:ascii="黑体" w:hAnsi="黑体" w:eastAsia="黑体" w:cs="仿宋_GB2312"/>
          <w:kern w:val="0"/>
          <w:sz w:val="30"/>
          <w:szCs w:val="30"/>
          <w:lang w:val="zh-CN"/>
        </w:rPr>
        <w:t>三、具体需求</w:t>
      </w:r>
    </w:p>
    <w:p>
      <w:pPr>
        <w:tabs>
          <w:tab w:val="left" w:pos="5325"/>
        </w:tabs>
        <w:snapToGrid w:val="0"/>
        <w:spacing w:beforeLines="50" w:line="300" w:lineRule="auto"/>
        <w:rPr>
          <w:rFonts w:ascii="宋体" w:hAnsi="宋体" w:cs="仿宋_GB2312"/>
          <w:b/>
          <w:kern w:val="0"/>
          <w:sz w:val="30"/>
          <w:szCs w:val="30"/>
          <w:lang w:val="zh-CN"/>
        </w:rPr>
      </w:pPr>
      <w:r>
        <w:rPr>
          <w:rFonts w:hint="eastAsia" w:ascii="宋体" w:hAnsi="宋体" w:cs="仿宋_GB2312"/>
          <w:b/>
          <w:kern w:val="0"/>
          <w:sz w:val="30"/>
          <w:szCs w:val="30"/>
          <w:lang w:val="zh-CN"/>
        </w:rPr>
        <w:t>1</w:t>
      </w:r>
      <w:r>
        <w:rPr>
          <w:rFonts w:ascii="宋体" w:hAnsi="宋体" w:cs="仿宋_GB2312"/>
          <w:b/>
          <w:kern w:val="0"/>
          <w:sz w:val="30"/>
          <w:szCs w:val="30"/>
          <w:lang w:val="zh-CN"/>
        </w:rPr>
        <w:t>.需要搬迁</w:t>
      </w:r>
      <w:r>
        <w:rPr>
          <w:rFonts w:hint="eastAsia" w:ascii="宋体" w:hAnsi="宋体" w:cs="仿宋_GB2312"/>
          <w:b/>
          <w:kern w:val="0"/>
          <w:sz w:val="30"/>
          <w:szCs w:val="30"/>
          <w:lang w:val="zh-CN"/>
        </w:rPr>
        <w:t>安装</w:t>
      </w:r>
      <w:r>
        <w:rPr>
          <w:rFonts w:ascii="宋体" w:hAnsi="宋体" w:cs="仿宋_GB2312"/>
          <w:b/>
          <w:kern w:val="0"/>
          <w:sz w:val="30"/>
          <w:szCs w:val="30"/>
          <w:lang w:val="zh-CN"/>
        </w:rPr>
        <w:t>的设备</w:t>
      </w:r>
      <w:r>
        <w:rPr>
          <w:rFonts w:hint="eastAsia" w:ascii="宋体" w:hAnsi="宋体" w:cs="仿宋_GB2312"/>
          <w:b/>
          <w:kern w:val="0"/>
          <w:sz w:val="30"/>
          <w:szCs w:val="30"/>
          <w:lang w:val="zh-CN"/>
        </w:rPr>
        <w:t>清单</w:t>
      </w:r>
    </w:p>
    <w:tbl>
      <w:tblPr>
        <w:tblStyle w:val="8"/>
        <w:tblW w:w="7654" w:type="dxa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111"/>
        <w:gridCol w:w="991"/>
        <w:gridCol w:w="709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设备名称</w:t>
            </w:r>
          </w:p>
        </w:tc>
        <w:tc>
          <w:tcPr>
            <w:tcW w:w="99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数量</w:t>
            </w: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单位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1</w:t>
            </w:r>
          </w:p>
        </w:tc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"/>
                <w:szCs w:val="21"/>
              </w:rPr>
              <w:t>希沃BV86ED智慧黑板显示终端（含支架）</w:t>
            </w:r>
          </w:p>
        </w:tc>
        <w:tc>
          <w:tcPr>
            <w:tcW w:w="99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1</w:t>
            </w:r>
            <w:r>
              <w:rPr>
                <w:rFonts w:ascii="宋体" w:hAnsi="宋体" w:cs="仿宋_GB2312"/>
                <w:kern w:val="0"/>
                <w:szCs w:val="21"/>
                <w:lang w:val="zh-CN"/>
              </w:rPr>
              <w:t>6</w:t>
            </w: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套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2</w:t>
            </w:r>
          </w:p>
        </w:tc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讲台</w:t>
            </w:r>
          </w:p>
        </w:tc>
        <w:tc>
          <w:tcPr>
            <w:tcW w:w="99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1</w:t>
            </w:r>
            <w:r>
              <w:rPr>
                <w:rFonts w:ascii="宋体" w:hAnsi="宋体" w:cs="仿宋_GB2312"/>
                <w:kern w:val="0"/>
                <w:szCs w:val="21"/>
                <w:lang w:val="zh-CN"/>
              </w:rPr>
              <w:t>6</w:t>
            </w: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套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3</w:t>
            </w:r>
          </w:p>
        </w:tc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显示器</w:t>
            </w:r>
          </w:p>
        </w:tc>
        <w:tc>
          <w:tcPr>
            <w:tcW w:w="99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1</w:t>
            </w:r>
            <w:r>
              <w:rPr>
                <w:rFonts w:ascii="宋体" w:hAnsi="宋体" w:cs="仿宋_GB2312"/>
                <w:kern w:val="0"/>
                <w:szCs w:val="21"/>
                <w:lang w:val="zh-CN"/>
              </w:rPr>
              <w:t>6</w:t>
            </w: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台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4</w:t>
            </w:r>
          </w:p>
        </w:tc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电脑主机（如果有）</w:t>
            </w:r>
          </w:p>
        </w:tc>
        <w:tc>
          <w:tcPr>
            <w:tcW w:w="99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1</w:t>
            </w:r>
            <w:r>
              <w:rPr>
                <w:rFonts w:ascii="宋体" w:hAnsi="宋体" w:cs="仿宋_GB2312"/>
                <w:kern w:val="0"/>
                <w:szCs w:val="21"/>
                <w:lang w:val="zh-CN"/>
              </w:rPr>
              <w:t>6</w:t>
            </w: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台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5</w:t>
            </w:r>
          </w:p>
        </w:tc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网络线（如果有利用价值）</w:t>
            </w:r>
          </w:p>
        </w:tc>
        <w:tc>
          <w:tcPr>
            <w:tcW w:w="99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1</w:t>
            </w:r>
            <w:r>
              <w:rPr>
                <w:rFonts w:ascii="宋体" w:hAnsi="宋体" w:cs="仿宋_GB2312"/>
                <w:kern w:val="0"/>
                <w:szCs w:val="21"/>
                <w:lang w:val="zh-CN"/>
              </w:rPr>
              <w:t>6</w:t>
            </w: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套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6</w:t>
            </w:r>
          </w:p>
        </w:tc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电源线（如果有利用价值）</w:t>
            </w:r>
          </w:p>
        </w:tc>
        <w:tc>
          <w:tcPr>
            <w:tcW w:w="991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1</w:t>
            </w:r>
            <w:r>
              <w:rPr>
                <w:rFonts w:ascii="宋体" w:hAnsi="宋体" w:cs="仿宋_GB2312"/>
                <w:kern w:val="0"/>
                <w:szCs w:val="21"/>
                <w:lang w:val="zh-CN"/>
              </w:rPr>
              <w:t>6</w:t>
            </w: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zh-CN"/>
              </w:rPr>
              <w:t>套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宋体" w:hAnsi="宋体" w:cs="仿宋_GB2312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4" w:type="dxa"/>
            <w:gridSpan w:val="5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lef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以上项目合并共计16套设备，每套设备搬迁安装费用预算金额为2</w:t>
            </w:r>
            <w:r>
              <w:rPr>
                <w:rFonts w:hint="eastAsia" w:ascii="宋体" w:hAnsi="宋体" w:cs="仿宋_GB2312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cs="仿宋_GB2312"/>
                <w:kern w:val="0"/>
                <w:szCs w:val="21"/>
              </w:rPr>
              <w:t>00元，共计预算金额为</w:t>
            </w:r>
            <w:r>
              <w:rPr>
                <w:rFonts w:hint="eastAsia" w:ascii="宋体" w:hAnsi="宋体" w:cs="仿宋_GB2312"/>
                <w:kern w:val="0"/>
                <w:szCs w:val="21"/>
                <w:lang w:val="en-US" w:eastAsia="zh-CN"/>
              </w:rPr>
              <w:t>3.2</w:t>
            </w:r>
            <w:r>
              <w:rPr>
                <w:rFonts w:hint="eastAsia" w:ascii="宋体" w:hAnsi="宋体" w:cs="仿宋_GB2312"/>
                <w:kern w:val="0"/>
                <w:szCs w:val="21"/>
              </w:rPr>
              <w:t>万元。</w:t>
            </w:r>
          </w:p>
        </w:tc>
      </w:tr>
    </w:tbl>
    <w:p>
      <w:pPr>
        <w:tabs>
          <w:tab w:val="left" w:pos="5325"/>
        </w:tabs>
        <w:snapToGrid w:val="0"/>
        <w:spacing w:beforeLines="50" w:line="300" w:lineRule="auto"/>
        <w:rPr>
          <w:rFonts w:ascii="宋体" w:hAnsi="宋体" w:cs="仿宋_GB2312"/>
          <w:b/>
          <w:kern w:val="0"/>
          <w:sz w:val="30"/>
          <w:szCs w:val="30"/>
          <w:lang w:val="zh-CN"/>
        </w:rPr>
      </w:pPr>
      <w:r>
        <w:rPr>
          <w:rFonts w:ascii="宋体" w:hAnsi="宋体" w:cs="仿宋_GB2312"/>
          <w:b/>
          <w:kern w:val="0"/>
          <w:sz w:val="30"/>
          <w:szCs w:val="30"/>
          <w:lang w:val="zh-CN"/>
        </w:rPr>
        <w:t>2.</w:t>
      </w:r>
      <w:r>
        <w:rPr>
          <w:rFonts w:hint="eastAsia" w:ascii="宋体" w:hAnsi="宋体" w:cs="仿宋_GB2312"/>
          <w:b/>
          <w:kern w:val="0"/>
          <w:sz w:val="30"/>
          <w:szCs w:val="30"/>
          <w:lang w:val="zh-CN"/>
        </w:rPr>
        <w:t>设备搬移位置</w:t>
      </w:r>
    </w:p>
    <w:p>
      <w:pPr>
        <w:autoSpaceDE w:val="0"/>
        <w:autoSpaceDN w:val="0"/>
        <w:adjustRightInd w:val="0"/>
        <w:snapToGrid w:val="0"/>
        <w:spacing w:line="300" w:lineRule="auto"/>
        <w:jc w:val="left"/>
        <w:rPr>
          <w:rFonts w:cs="仿宋_GB2312" w:asciiTheme="minorEastAsia" w:hAnsiTheme="minorEastAsia" w:eastAsiaTheme="minorEastAsia"/>
          <w:b/>
          <w:kern w:val="0"/>
          <w:sz w:val="28"/>
          <w:szCs w:val="28"/>
          <w:lang w:val="zh-CN"/>
        </w:rPr>
      </w:pPr>
      <w:r>
        <w:rPr>
          <w:rFonts w:hint="eastAsia" w:cs="仿宋_GB2312" w:asciiTheme="minorEastAsia" w:hAnsiTheme="minorEastAsia" w:eastAsiaTheme="minorEastAsia"/>
          <w:b/>
          <w:kern w:val="0"/>
          <w:sz w:val="28"/>
          <w:szCs w:val="28"/>
          <w:lang w:val="zh-CN"/>
        </w:rPr>
        <w:t>（1）现有设备位置如下：</w:t>
      </w:r>
    </w:p>
    <w:p>
      <w:pPr>
        <w:snapToGrid w:val="0"/>
        <w:spacing w:line="300" w:lineRule="auto"/>
        <w:jc w:val="center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</w:rPr>
        <w:t>A楼(原有教室9间)</w:t>
      </w:r>
    </w:p>
    <w:tbl>
      <w:tblPr>
        <w:tblStyle w:val="7"/>
        <w:tblpPr w:leftFromText="180" w:rightFromText="180" w:vertAnchor="text" w:horzAnchor="margin" w:tblpY="118"/>
        <w:tblOverlap w:val="never"/>
        <w:tblW w:w="92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04"/>
        <w:gridCol w:w="1195"/>
        <w:gridCol w:w="1501"/>
        <w:gridCol w:w="1414"/>
        <w:gridCol w:w="1220"/>
        <w:gridCol w:w="1477"/>
        <w:gridCol w:w="990"/>
        <w:gridCol w:w="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7" w:hRule="atLeas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三层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313-312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310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308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304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303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0" w:hRule="atLeast"/>
        </w:trPr>
        <w:tc>
          <w:tcPr>
            <w:tcW w:w="504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卫生间</w:t>
            </w:r>
          </w:p>
        </w:tc>
        <w:tc>
          <w:tcPr>
            <w:tcW w:w="150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学前(专</w:t>
            </w:r>
            <w:r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)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22(8)</w:t>
            </w:r>
          </w:p>
        </w:tc>
        <w:tc>
          <w:tcPr>
            <w:tcW w:w="141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学前(专</w:t>
            </w:r>
            <w:r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)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22(7)</w:t>
            </w: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机动</w:t>
            </w:r>
          </w:p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18"/>
                <w:szCs w:val="18"/>
              </w:rPr>
              <w:t>314广播台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学前(专</w:t>
            </w:r>
            <w:r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)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22(6)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大  创</w:t>
            </w:r>
          </w:p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办公室</w:t>
            </w:r>
          </w:p>
        </w:tc>
        <w:tc>
          <w:tcPr>
            <w:tcW w:w="9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大  创</w:t>
            </w:r>
          </w:p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实训室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5" w:hRule="atLeas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二层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213-212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210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208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206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204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203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5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卫生间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学前(专</w:t>
            </w:r>
            <w:r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)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22(5)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学前(专</w:t>
            </w:r>
            <w:r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)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22(4)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团/学/自管</w:t>
            </w:r>
          </w:p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18"/>
                <w:szCs w:val="18"/>
              </w:rPr>
              <w:t>214文印室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学前(专</w:t>
            </w:r>
            <w:r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)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22(3)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学前一院学工办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机动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01" w:hRule="atLeas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一层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112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108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106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ind w:firstLine="542" w:firstLineChars="300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103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</w:trPr>
        <w:tc>
          <w:tcPr>
            <w:tcW w:w="5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普通话</w:t>
            </w:r>
          </w:p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报名点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学前(本</w:t>
            </w:r>
            <w:r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)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学前(专</w:t>
            </w:r>
            <w:r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)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22(</w:t>
            </w:r>
            <w:r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培训处</w:t>
            </w:r>
          </w:p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仓库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学前(专</w:t>
            </w:r>
            <w:r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)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22(2)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招就处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陶研会</w:t>
            </w:r>
          </w:p>
        </w:tc>
      </w:tr>
    </w:tbl>
    <w:p>
      <w:pPr>
        <w:snapToGrid w:val="0"/>
        <w:spacing w:line="300" w:lineRule="auto"/>
        <w:jc w:val="center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</w:rPr>
        <w:t>B楼(原有教室7间)</w:t>
      </w:r>
    </w:p>
    <w:tbl>
      <w:tblPr>
        <w:tblStyle w:val="7"/>
        <w:tblW w:w="92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5"/>
        <w:gridCol w:w="1316"/>
        <w:gridCol w:w="1361"/>
        <w:gridCol w:w="1348"/>
        <w:gridCol w:w="860"/>
        <w:gridCol w:w="1335"/>
        <w:gridCol w:w="815"/>
        <w:gridCol w:w="854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3" w:hRule="atLeast"/>
        </w:trPr>
        <w:tc>
          <w:tcPr>
            <w:tcW w:w="5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二层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textAlignment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213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textAlignment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211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textAlignment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209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textAlignment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208,7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205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204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203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ind w:firstLine="90" w:firstLineChars="50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4" w:hRule="atLeast"/>
        </w:trPr>
        <w:tc>
          <w:tcPr>
            <w:tcW w:w="5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学前(专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  <w:t>)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  <w:t>8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学前(专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  <w:t>)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  <w:t>7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学前(专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  <w:t>)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  <w:t>6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卫生间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学前(专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  <w:t>)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  <w:t>5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校  园</w:t>
            </w:r>
          </w:p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警务室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辅导员</w:t>
            </w:r>
          </w:p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办公室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B2</w:t>
            </w:r>
          </w:p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舞蹈房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</w:trPr>
        <w:tc>
          <w:tcPr>
            <w:tcW w:w="5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一层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textAlignment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114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textAlignment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112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textAlignment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textAlignment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108,7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106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ind w:firstLine="181" w:firstLineChars="100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105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</w:rPr>
              <w:t>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8" w:hRule="atLeast"/>
        </w:trPr>
        <w:tc>
          <w:tcPr>
            <w:tcW w:w="5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w w:val="90"/>
                <w:sz w:val="18"/>
                <w:szCs w:val="18"/>
              </w:rPr>
              <w:t>学前(专</w:t>
            </w:r>
            <w:r>
              <w:rPr>
                <w:rFonts w:asciiTheme="minorEastAsia" w:hAnsiTheme="minorEastAsia" w:eastAsiaTheme="minorEastAsia"/>
                <w:color w:val="000000" w:themeColor="text1"/>
                <w:w w:val="90"/>
                <w:sz w:val="18"/>
                <w:szCs w:val="18"/>
              </w:rPr>
              <w:t>)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w w:val="90"/>
                <w:sz w:val="18"/>
                <w:szCs w:val="18"/>
              </w:rPr>
              <w:t>22(11)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w w:val="90"/>
                <w:sz w:val="18"/>
                <w:szCs w:val="18"/>
              </w:rPr>
              <w:t>学前(专</w:t>
            </w:r>
            <w:r>
              <w:rPr>
                <w:rFonts w:asciiTheme="minorEastAsia" w:hAnsiTheme="minorEastAsia" w:eastAsiaTheme="minorEastAsia"/>
                <w:color w:val="000000" w:themeColor="text1"/>
                <w:w w:val="90"/>
                <w:sz w:val="18"/>
                <w:szCs w:val="18"/>
              </w:rPr>
              <w:t>)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w w:val="90"/>
                <w:sz w:val="18"/>
                <w:szCs w:val="18"/>
              </w:rPr>
              <w:t>22(10)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学前(专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  <w:t>)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22(9)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卫生间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实习老师</w:t>
            </w:r>
          </w:p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办公室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医务室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</w:rPr>
              <w:t>B阶</w:t>
            </w:r>
          </w:p>
        </w:tc>
      </w:tr>
    </w:tbl>
    <w:p>
      <w:pPr>
        <w:snapToGrid w:val="0"/>
        <w:spacing w:line="300" w:lineRule="auto"/>
        <w:jc w:val="center"/>
        <w:rPr>
          <w:rFonts w:ascii="宋体" w:hAnsi="宋体"/>
          <w:b/>
          <w:color w:val="FF0000"/>
          <w:sz w:val="24"/>
        </w:rPr>
      </w:pPr>
    </w:p>
    <w:p>
      <w:pPr>
        <w:autoSpaceDE w:val="0"/>
        <w:autoSpaceDN w:val="0"/>
        <w:adjustRightInd w:val="0"/>
        <w:snapToGrid w:val="0"/>
        <w:spacing w:line="300" w:lineRule="auto"/>
        <w:jc w:val="left"/>
        <w:rPr>
          <w:rFonts w:cs="仿宋_GB2312" w:asciiTheme="minorEastAsia" w:hAnsiTheme="minorEastAsia" w:eastAsiaTheme="minorEastAsia"/>
          <w:b/>
          <w:kern w:val="0"/>
          <w:sz w:val="28"/>
          <w:szCs w:val="28"/>
          <w:lang w:val="zh-CN"/>
        </w:rPr>
      </w:pPr>
      <w:r>
        <w:rPr>
          <w:rFonts w:hint="eastAsia" w:cs="仿宋_GB2312" w:asciiTheme="minorEastAsia" w:hAnsiTheme="minorEastAsia" w:eastAsiaTheme="minorEastAsia"/>
          <w:b/>
          <w:kern w:val="0"/>
          <w:sz w:val="28"/>
          <w:szCs w:val="28"/>
          <w:lang w:val="zh-CN"/>
        </w:rPr>
        <w:t>（</w:t>
      </w:r>
      <w:r>
        <w:rPr>
          <w:rFonts w:cs="仿宋_GB2312" w:asciiTheme="minorEastAsia" w:hAnsiTheme="minorEastAsia" w:eastAsiaTheme="minorEastAsia"/>
          <w:b/>
          <w:kern w:val="0"/>
          <w:sz w:val="28"/>
          <w:szCs w:val="28"/>
          <w:lang w:val="zh-CN"/>
        </w:rPr>
        <w:t>2</w:t>
      </w:r>
      <w:r>
        <w:rPr>
          <w:rFonts w:hint="eastAsia" w:cs="仿宋_GB2312" w:asciiTheme="minorEastAsia" w:hAnsiTheme="minorEastAsia" w:eastAsiaTheme="minorEastAsia"/>
          <w:b/>
          <w:kern w:val="0"/>
          <w:sz w:val="28"/>
          <w:szCs w:val="28"/>
          <w:lang w:val="zh-CN"/>
        </w:rPr>
        <w:t>）拟安装至的位置如下：</w:t>
      </w:r>
    </w:p>
    <w:p>
      <w:pPr>
        <w:snapToGrid w:val="0"/>
        <w:spacing w:line="300" w:lineRule="auto"/>
        <w:jc w:val="center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</w:rPr>
        <w:t>C楼(启用教室</w:t>
      </w:r>
      <w:r>
        <w:rPr>
          <w:rFonts w:ascii="宋体" w:hAnsi="宋体"/>
          <w:b/>
          <w:color w:val="000000" w:themeColor="text1"/>
          <w:sz w:val="28"/>
          <w:szCs w:val="28"/>
        </w:rPr>
        <w:t>9</w:t>
      </w:r>
      <w:r>
        <w:rPr>
          <w:rFonts w:hint="eastAsia" w:ascii="宋体" w:hAnsi="宋体"/>
          <w:b/>
          <w:color w:val="000000" w:themeColor="text1"/>
          <w:sz w:val="28"/>
          <w:szCs w:val="28"/>
        </w:rPr>
        <w:t>间)</w:t>
      </w:r>
    </w:p>
    <w:tbl>
      <w:tblPr>
        <w:tblStyle w:val="8"/>
        <w:tblW w:w="91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1"/>
        <w:gridCol w:w="2271"/>
        <w:gridCol w:w="2583"/>
        <w:gridCol w:w="860"/>
        <w:gridCol w:w="2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851" w:type="dxa"/>
            <w:shd w:val="clear" w:color="auto" w:fill="B2A1C7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四层</w:t>
            </w:r>
          </w:p>
        </w:tc>
        <w:tc>
          <w:tcPr>
            <w:tcW w:w="2271" w:type="dxa"/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</w:t>
            </w:r>
            <w:r>
              <w:rPr>
                <w:rFonts w:ascii="宋体" w:hAnsi="宋体"/>
                <w:bCs/>
                <w:szCs w:val="21"/>
              </w:rPr>
              <w:t>06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学前(专</w:t>
            </w:r>
            <w:r>
              <w:rPr>
                <w:rFonts w:ascii="宋体" w:hAnsi="宋体"/>
                <w:bCs/>
                <w:szCs w:val="21"/>
              </w:rPr>
              <w:t>)</w:t>
            </w:r>
            <w:r>
              <w:rPr>
                <w:rFonts w:hint="eastAsia" w:ascii="宋体" w:hAnsi="宋体"/>
                <w:bCs/>
                <w:szCs w:val="21"/>
              </w:rPr>
              <w:t>2</w:t>
            </w:r>
            <w:r>
              <w:rPr>
                <w:rFonts w:ascii="宋体" w:hAnsi="宋体"/>
                <w:bCs/>
                <w:szCs w:val="21"/>
              </w:rPr>
              <w:t>2</w:t>
            </w:r>
            <w:r>
              <w:rPr>
                <w:rFonts w:hint="eastAsia" w:ascii="宋体" w:hAnsi="宋体"/>
                <w:bCs/>
                <w:szCs w:val="21"/>
              </w:rPr>
              <w:t>(</w:t>
            </w:r>
            <w:r>
              <w:rPr>
                <w:rFonts w:ascii="宋体" w:hAnsi="宋体"/>
                <w:bCs/>
                <w:szCs w:val="21"/>
              </w:rPr>
              <w:t>11</w:t>
            </w:r>
            <w:r>
              <w:rPr>
                <w:rFonts w:hint="eastAsia" w:ascii="宋体" w:hAnsi="宋体"/>
                <w:bCs/>
                <w:szCs w:val="21"/>
              </w:rPr>
              <w:t>)</w:t>
            </w:r>
          </w:p>
        </w:tc>
        <w:tc>
          <w:tcPr>
            <w:tcW w:w="2583" w:type="dxa"/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</w:t>
            </w:r>
            <w:r>
              <w:rPr>
                <w:rFonts w:ascii="宋体" w:hAnsi="宋体"/>
                <w:bCs/>
                <w:szCs w:val="21"/>
              </w:rPr>
              <w:t>04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学前(专</w:t>
            </w:r>
            <w:r>
              <w:rPr>
                <w:rFonts w:ascii="宋体" w:hAnsi="宋体"/>
                <w:bCs/>
                <w:szCs w:val="21"/>
              </w:rPr>
              <w:t>)</w:t>
            </w:r>
            <w:r>
              <w:rPr>
                <w:rFonts w:hint="eastAsia" w:ascii="宋体" w:hAnsi="宋体"/>
                <w:bCs/>
                <w:szCs w:val="21"/>
              </w:rPr>
              <w:t>2</w:t>
            </w:r>
            <w:r>
              <w:rPr>
                <w:rFonts w:ascii="宋体" w:hAnsi="宋体"/>
                <w:bCs/>
                <w:szCs w:val="21"/>
              </w:rPr>
              <w:t>2</w:t>
            </w:r>
            <w:r>
              <w:rPr>
                <w:rFonts w:hint="eastAsia" w:ascii="宋体" w:hAnsi="宋体"/>
                <w:bCs/>
                <w:szCs w:val="21"/>
              </w:rPr>
              <w:t>(</w:t>
            </w:r>
            <w:r>
              <w:rPr>
                <w:rFonts w:ascii="宋体" w:hAnsi="宋体"/>
                <w:bCs/>
                <w:szCs w:val="21"/>
              </w:rPr>
              <w:t>10</w:t>
            </w:r>
            <w:r>
              <w:rPr>
                <w:rFonts w:hint="eastAsia" w:ascii="宋体" w:hAnsi="宋体"/>
                <w:bCs/>
                <w:szCs w:val="21"/>
              </w:rPr>
              <w:t>)</w:t>
            </w:r>
          </w:p>
        </w:tc>
        <w:tc>
          <w:tcPr>
            <w:tcW w:w="860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</w:rPr>
              <w:t>男卫</w:t>
            </w:r>
          </w:p>
        </w:tc>
        <w:tc>
          <w:tcPr>
            <w:tcW w:w="256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</w:t>
            </w:r>
            <w:r>
              <w:rPr>
                <w:rFonts w:ascii="宋体" w:hAnsi="宋体"/>
                <w:bCs/>
                <w:szCs w:val="21"/>
              </w:rPr>
              <w:t>02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851" w:type="dxa"/>
            <w:shd w:val="clear" w:color="auto" w:fill="B2A1C7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三层</w:t>
            </w:r>
          </w:p>
        </w:tc>
        <w:tc>
          <w:tcPr>
            <w:tcW w:w="2271" w:type="dxa"/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</w:t>
            </w:r>
            <w:r>
              <w:rPr>
                <w:rFonts w:ascii="宋体" w:hAnsi="宋体"/>
                <w:bCs/>
                <w:szCs w:val="21"/>
              </w:rPr>
              <w:t>06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</w:rPr>
              <w:t>学前(专</w:t>
            </w:r>
            <w:r>
              <w:t>)</w:t>
            </w:r>
            <w:r>
              <w:rPr>
                <w:rFonts w:hint="eastAsia"/>
              </w:rPr>
              <w:t>2</w:t>
            </w:r>
            <w:r>
              <w:t>2</w:t>
            </w:r>
            <w:r>
              <w:rPr>
                <w:rFonts w:hint="eastAsia"/>
              </w:rPr>
              <w:t>(</w:t>
            </w:r>
            <w:r>
              <w:t>9</w:t>
            </w:r>
            <w:r>
              <w:rPr>
                <w:rFonts w:hint="eastAsia"/>
              </w:rPr>
              <w:t>)</w:t>
            </w:r>
          </w:p>
        </w:tc>
        <w:tc>
          <w:tcPr>
            <w:tcW w:w="2583" w:type="dxa"/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</w:t>
            </w:r>
            <w:r>
              <w:rPr>
                <w:rFonts w:ascii="宋体" w:hAnsi="宋体"/>
                <w:bCs/>
                <w:szCs w:val="21"/>
              </w:rPr>
              <w:t>04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学前(专</w:t>
            </w:r>
            <w:r>
              <w:rPr>
                <w:rFonts w:ascii="宋体" w:hAnsi="宋体"/>
                <w:bCs/>
                <w:szCs w:val="21"/>
              </w:rPr>
              <w:t>)</w:t>
            </w:r>
            <w:r>
              <w:rPr>
                <w:rFonts w:hint="eastAsia" w:ascii="宋体" w:hAnsi="宋体"/>
                <w:bCs/>
                <w:szCs w:val="21"/>
              </w:rPr>
              <w:t>2</w:t>
            </w:r>
            <w:r>
              <w:rPr>
                <w:rFonts w:ascii="宋体" w:hAnsi="宋体"/>
                <w:bCs/>
                <w:szCs w:val="21"/>
              </w:rPr>
              <w:t>2</w:t>
            </w:r>
            <w:r>
              <w:rPr>
                <w:rFonts w:hint="eastAsia" w:ascii="宋体" w:hAnsi="宋体"/>
                <w:bCs/>
                <w:szCs w:val="21"/>
              </w:rPr>
              <w:t>(</w:t>
            </w:r>
            <w:r>
              <w:rPr>
                <w:rFonts w:ascii="宋体" w:hAnsi="宋体"/>
                <w:bCs/>
                <w:szCs w:val="21"/>
              </w:rPr>
              <w:t>8</w:t>
            </w:r>
            <w:r>
              <w:rPr>
                <w:rFonts w:hint="eastAsia" w:ascii="宋体" w:hAnsi="宋体"/>
                <w:bCs/>
                <w:szCs w:val="21"/>
              </w:rPr>
              <w:t>)</w:t>
            </w:r>
          </w:p>
        </w:tc>
        <w:tc>
          <w:tcPr>
            <w:tcW w:w="860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</w:rPr>
              <w:t>女卫</w:t>
            </w:r>
          </w:p>
        </w:tc>
        <w:tc>
          <w:tcPr>
            <w:tcW w:w="256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</w:t>
            </w:r>
            <w:r>
              <w:rPr>
                <w:rFonts w:ascii="宋体" w:hAnsi="宋体"/>
                <w:bCs/>
                <w:szCs w:val="21"/>
              </w:rPr>
              <w:t>02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851" w:type="dxa"/>
            <w:shd w:val="clear" w:color="auto" w:fill="B2A1C7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二层</w:t>
            </w:r>
          </w:p>
        </w:tc>
        <w:tc>
          <w:tcPr>
            <w:tcW w:w="2271" w:type="dxa"/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206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学前(专</w:t>
            </w:r>
            <w:r>
              <w:rPr>
                <w:rFonts w:ascii="宋体" w:hAnsi="宋体"/>
                <w:bCs/>
                <w:szCs w:val="21"/>
              </w:rPr>
              <w:t>)</w:t>
            </w:r>
            <w:r>
              <w:rPr>
                <w:rFonts w:hint="eastAsia" w:ascii="宋体" w:hAnsi="宋体"/>
                <w:bCs/>
                <w:szCs w:val="21"/>
              </w:rPr>
              <w:t>2</w:t>
            </w:r>
            <w:r>
              <w:rPr>
                <w:rFonts w:ascii="宋体" w:hAnsi="宋体"/>
                <w:bCs/>
                <w:szCs w:val="21"/>
              </w:rPr>
              <w:t>2</w:t>
            </w:r>
            <w:r>
              <w:rPr>
                <w:rFonts w:hint="eastAsia" w:ascii="宋体" w:hAnsi="宋体"/>
                <w:bCs/>
                <w:szCs w:val="21"/>
              </w:rPr>
              <w:t>(</w:t>
            </w:r>
            <w:r>
              <w:rPr>
                <w:rFonts w:ascii="宋体" w:hAnsi="宋体"/>
                <w:bCs/>
                <w:szCs w:val="21"/>
              </w:rPr>
              <w:t>7</w:t>
            </w:r>
            <w:r>
              <w:rPr>
                <w:rFonts w:hint="eastAsia" w:ascii="宋体" w:hAnsi="宋体"/>
                <w:bCs/>
                <w:szCs w:val="21"/>
              </w:rPr>
              <w:t>)</w:t>
            </w:r>
          </w:p>
        </w:tc>
        <w:tc>
          <w:tcPr>
            <w:tcW w:w="2583" w:type="dxa"/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204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</w:rPr>
              <w:t>学前(专</w:t>
            </w:r>
            <w:r>
              <w:t>)</w:t>
            </w:r>
            <w:r>
              <w:rPr>
                <w:rFonts w:hint="eastAsia"/>
              </w:rPr>
              <w:t>2</w:t>
            </w:r>
            <w:r>
              <w:t>2</w:t>
            </w:r>
            <w:r>
              <w:rPr>
                <w:rFonts w:hint="eastAsia"/>
              </w:rPr>
              <w:t>(</w:t>
            </w:r>
            <w:r>
              <w:t>6</w:t>
            </w:r>
            <w:r>
              <w:rPr>
                <w:rFonts w:hint="eastAsia"/>
              </w:rPr>
              <w:t>)</w:t>
            </w:r>
          </w:p>
        </w:tc>
        <w:tc>
          <w:tcPr>
            <w:tcW w:w="86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</w:rPr>
              <w:t>女卫</w:t>
            </w:r>
          </w:p>
        </w:tc>
        <w:tc>
          <w:tcPr>
            <w:tcW w:w="256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202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4" w:hRule="atLeast"/>
          <w:jc w:val="center"/>
        </w:trPr>
        <w:tc>
          <w:tcPr>
            <w:tcW w:w="851" w:type="dxa"/>
            <w:shd w:val="clear" w:color="auto" w:fill="B2A1C7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一层</w:t>
            </w:r>
          </w:p>
        </w:tc>
        <w:tc>
          <w:tcPr>
            <w:tcW w:w="2271" w:type="dxa"/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10</w:t>
            </w:r>
            <w:r>
              <w:rPr>
                <w:rFonts w:ascii="宋体" w:hAnsi="宋体"/>
                <w:bCs/>
                <w:szCs w:val="21"/>
              </w:rPr>
              <w:t>6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</w:rPr>
              <w:t>学前(专</w:t>
            </w:r>
            <w:r>
              <w:t>)</w:t>
            </w:r>
            <w:r>
              <w:rPr>
                <w:rFonts w:hint="eastAsia"/>
              </w:rPr>
              <w:t>2</w:t>
            </w:r>
            <w:r>
              <w:t>2</w:t>
            </w:r>
            <w:r>
              <w:rPr>
                <w:rFonts w:hint="eastAsia"/>
              </w:rPr>
              <w:t>(</w:t>
            </w:r>
            <w:r>
              <w:t>4</w:t>
            </w:r>
            <w:r>
              <w:rPr>
                <w:rFonts w:hint="eastAsia"/>
              </w:rPr>
              <w:t>)</w:t>
            </w:r>
          </w:p>
        </w:tc>
        <w:tc>
          <w:tcPr>
            <w:tcW w:w="2583" w:type="dxa"/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104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</w:rPr>
              <w:t>学前(专</w:t>
            </w:r>
            <w:r>
              <w:t>)</w:t>
            </w:r>
            <w:r>
              <w:rPr>
                <w:rFonts w:hint="eastAsia"/>
              </w:rPr>
              <w:t>2</w:t>
            </w:r>
            <w:r>
              <w:t>2</w:t>
            </w:r>
            <w:r>
              <w:rPr>
                <w:rFonts w:hint="eastAsia"/>
              </w:rPr>
              <w:t>(</w:t>
            </w:r>
            <w:r>
              <w:t>5</w:t>
            </w:r>
            <w:r>
              <w:rPr>
                <w:rFonts w:hint="eastAsia"/>
              </w:rPr>
              <w:t>)</w:t>
            </w:r>
          </w:p>
        </w:tc>
        <w:tc>
          <w:tcPr>
            <w:tcW w:w="860" w:type="dxa"/>
            <w:shd w:val="clear" w:color="auto" w:fill="auto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</w:rPr>
              <w:t>男卫</w:t>
            </w:r>
          </w:p>
        </w:tc>
        <w:tc>
          <w:tcPr>
            <w:tcW w:w="2561" w:type="dxa"/>
            <w:shd w:val="clear" w:color="auto" w:fill="FBD4B4" w:themeFill="accent6" w:themeFillTint="66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color w:val="C0504D" w:themeColor="accent2"/>
                <w:szCs w:val="21"/>
              </w:rPr>
              <w:t>书法教室</w:t>
            </w:r>
          </w:p>
        </w:tc>
      </w:tr>
    </w:tbl>
    <w:p>
      <w:pPr>
        <w:snapToGrid w:val="0"/>
        <w:spacing w:line="300" w:lineRule="auto"/>
        <w:jc w:val="center"/>
        <w:rPr>
          <w:rFonts w:ascii="宋体" w:hAnsi="宋体"/>
          <w:b/>
          <w:color w:val="FF0000"/>
          <w:sz w:val="24"/>
        </w:rPr>
      </w:pPr>
    </w:p>
    <w:p>
      <w:pPr>
        <w:snapToGrid w:val="0"/>
        <w:spacing w:line="300" w:lineRule="auto"/>
        <w:jc w:val="center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hint="eastAsia" w:ascii="宋体" w:hAnsi="宋体"/>
          <w:b/>
          <w:color w:val="000000" w:themeColor="text1"/>
          <w:sz w:val="28"/>
          <w:szCs w:val="28"/>
        </w:rPr>
        <w:t>培训楼</w:t>
      </w:r>
    </w:p>
    <w:tbl>
      <w:tblPr>
        <w:tblStyle w:val="8"/>
        <w:tblW w:w="7654" w:type="dxa"/>
        <w:tblInd w:w="9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2794"/>
        <w:gridCol w:w="2443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2" w:type="dxa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序号</w:t>
            </w:r>
          </w:p>
        </w:tc>
        <w:tc>
          <w:tcPr>
            <w:tcW w:w="2794" w:type="dxa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室号</w:t>
            </w:r>
          </w:p>
        </w:tc>
        <w:tc>
          <w:tcPr>
            <w:tcW w:w="2443" w:type="dxa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教室名</w:t>
            </w:r>
          </w:p>
        </w:tc>
        <w:tc>
          <w:tcPr>
            <w:tcW w:w="1515" w:type="dxa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2" w:type="dxa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</w:p>
        </w:tc>
        <w:tc>
          <w:tcPr>
            <w:tcW w:w="2794" w:type="dxa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培训楼113室</w:t>
            </w:r>
          </w:p>
        </w:tc>
        <w:tc>
          <w:tcPr>
            <w:tcW w:w="2443" w:type="dxa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一技能专用教室</w:t>
            </w:r>
          </w:p>
        </w:tc>
        <w:tc>
          <w:tcPr>
            <w:tcW w:w="1515" w:type="dxa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2" w:type="dxa"/>
          </w:tcPr>
          <w:p>
            <w:pPr>
              <w:pStyle w:val="4"/>
              <w:widowControl/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2794" w:type="dxa"/>
          </w:tcPr>
          <w:p>
            <w:pPr>
              <w:pStyle w:val="4"/>
              <w:widowControl/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培训楼</w:t>
            </w:r>
            <w:r>
              <w:rPr>
                <w:rFonts w:asciiTheme="minorEastAsia" w:hAnsiTheme="minorEastAsia" w:eastAsiaTheme="minorEastAsia"/>
                <w:bCs/>
                <w:color w:val="000000"/>
                <w:sz w:val="21"/>
                <w:szCs w:val="21"/>
              </w:rPr>
              <w:t>121</w:t>
            </w:r>
            <w:r>
              <w:rPr>
                <w:rFonts w:hint="eastAsia" w:asciiTheme="minorEastAsia" w:hAnsiTheme="minorEastAsia" w:eastAsiaTheme="minorEastAsia"/>
                <w:bCs/>
                <w:color w:val="000000"/>
                <w:sz w:val="21"/>
                <w:szCs w:val="21"/>
              </w:rPr>
              <w:t>室</w:t>
            </w:r>
          </w:p>
        </w:tc>
        <w:tc>
          <w:tcPr>
            <w:tcW w:w="2443" w:type="dxa"/>
          </w:tcPr>
          <w:p>
            <w:pPr>
              <w:pStyle w:val="4"/>
              <w:widowControl/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一站式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服务中心</w:t>
            </w:r>
          </w:p>
        </w:tc>
        <w:tc>
          <w:tcPr>
            <w:tcW w:w="1515" w:type="dxa"/>
          </w:tcPr>
          <w:p>
            <w:pPr>
              <w:pStyle w:val="4"/>
              <w:widowControl/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2" w:type="dxa"/>
          </w:tcPr>
          <w:p>
            <w:pPr>
              <w:pStyle w:val="4"/>
              <w:widowControl/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3</w:t>
            </w:r>
          </w:p>
        </w:tc>
        <w:tc>
          <w:tcPr>
            <w:tcW w:w="2794" w:type="dxa"/>
          </w:tcPr>
          <w:p>
            <w:pPr>
              <w:pStyle w:val="4"/>
              <w:widowControl/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培训楼</w:t>
            </w:r>
            <w:r>
              <w:rPr>
                <w:rFonts w:asciiTheme="minorEastAsia" w:hAnsiTheme="minorEastAsia" w:eastAsiaTheme="minorEastAsia"/>
                <w:bCs/>
                <w:color w:val="000000"/>
                <w:sz w:val="21"/>
                <w:szCs w:val="21"/>
              </w:rPr>
              <w:t>122</w:t>
            </w:r>
            <w:r>
              <w:rPr>
                <w:rFonts w:hint="eastAsia" w:asciiTheme="minorEastAsia" w:hAnsiTheme="minorEastAsia" w:eastAsiaTheme="minorEastAsia"/>
                <w:bCs/>
                <w:color w:val="000000"/>
                <w:sz w:val="21"/>
                <w:szCs w:val="21"/>
              </w:rPr>
              <w:t>室</w:t>
            </w:r>
          </w:p>
        </w:tc>
        <w:tc>
          <w:tcPr>
            <w:tcW w:w="2443" w:type="dxa"/>
          </w:tcPr>
          <w:p>
            <w:pPr>
              <w:pStyle w:val="4"/>
              <w:widowControl/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学前(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本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)22</w:t>
            </w:r>
          </w:p>
        </w:tc>
        <w:tc>
          <w:tcPr>
            <w:tcW w:w="1515" w:type="dxa"/>
          </w:tcPr>
          <w:p>
            <w:pPr>
              <w:pStyle w:val="4"/>
              <w:widowControl/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2" w:type="dxa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</w:t>
            </w:r>
          </w:p>
        </w:tc>
        <w:tc>
          <w:tcPr>
            <w:tcW w:w="2794" w:type="dxa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培训楼222室</w:t>
            </w:r>
          </w:p>
        </w:tc>
        <w:tc>
          <w:tcPr>
            <w:tcW w:w="2443" w:type="dxa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二技能专用教室</w:t>
            </w:r>
          </w:p>
        </w:tc>
        <w:tc>
          <w:tcPr>
            <w:tcW w:w="1515" w:type="dxa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2" w:type="dxa"/>
          </w:tcPr>
          <w:p>
            <w:pPr>
              <w:widowControl/>
              <w:snapToGrid w:val="0"/>
              <w:spacing w:line="300" w:lineRule="auto"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</w:t>
            </w:r>
          </w:p>
        </w:tc>
        <w:tc>
          <w:tcPr>
            <w:tcW w:w="2794" w:type="dxa"/>
          </w:tcPr>
          <w:p>
            <w:pPr>
              <w:widowControl/>
              <w:snapToGrid w:val="0"/>
              <w:spacing w:line="300" w:lineRule="auto"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培训楼</w:t>
            </w:r>
            <w:r>
              <w:rPr>
                <w:rFonts w:asciiTheme="minorEastAsia" w:hAnsiTheme="minorEastAsia" w:eastAsiaTheme="minorEastAsia"/>
                <w:szCs w:val="21"/>
              </w:rPr>
              <w:t>321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室</w:t>
            </w:r>
          </w:p>
        </w:tc>
        <w:tc>
          <w:tcPr>
            <w:tcW w:w="2443" w:type="dxa"/>
          </w:tcPr>
          <w:p>
            <w:pPr>
              <w:widowControl/>
              <w:snapToGrid w:val="0"/>
              <w:spacing w:line="300" w:lineRule="auto"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三技能专用教室</w:t>
            </w:r>
          </w:p>
        </w:tc>
        <w:tc>
          <w:tcPr>
            <w:tcW w:w="1515" w:type="dxa"/>
          </w:tcPr>
          <w:p>
            <w:pPr>
              <w:widowControl/>
              <w:snapToGrid w:val="0"/>
              <w:spacing w:line="300" w:lineRule="auto"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2" w:type="dxa"/>
          </w:tcPr>
          <w:p>
            <w:pPr>
              <w:widowControl/>
              <w:snapToGrid w:val="0"/>
              <w:spacing w:line="300" w:lineRule="auto"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6</w:t>
            </w:r>
          </w:p>
        </w:tc>
        <w:tc>
          <w:tcPr>
            <w:tcW w:w="2794" w:type="dxa"/>
          </w:tcPr>
          <w:p>
            <w:pPr>
              <w:widowControl/>
              <w:snapToGrid w:val="0"/>
              <w:spacing w:line="300" w:lineRule="auto"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培训楼</w:t>
            </w:r>
            <w:r>
              <w:rPr>
                <w:rFonts w:asciiTheme="minorEastAsia" w:hAnsiTheme="minorEastAsia" w:eastAsiaTheme="minorEastAsia"/>
                <w:szCs w:val="21"/>
              </w:rPr>
              <w:t>325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室</w:t>
            </w:r>
          </w:p>
        </w:tc>
        <w:tc>
          <w:tcPr>
            <w:tcW w:w="2443" w:type="dxa"/>
          </w:tcPr>
          <w:p>
            <w:pPr>
              <w:widowControl/>
              <w:snapToGrid w:val="0"/>
              <w:spacing w:line="300" w:lineRule="auto"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学前(专)23(8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)</w:t>
            </w:r>
          </w:p>
        </w:tc>
        <w:tc>
          <w:tcPr>
            <w:tcW w:w="1515" w:type="dxa"/>
          </w:tcPr>
          <w:p>
            <w:pPr>
              <w:widowControl/>
              <w:snapToGrid w:val="0"/>
              <w:spacing w:line="300" w:lineRule="auto"/>
              <w:jc w:val="center"/>
              <w:textAlignment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2" w:type="dxa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7</w:t>
            </w:r>
          </w:p>
        </w:tc>
        <w:tc>
          <w:tcPr>
            <w:tcW w:w="2794" w:type="dxa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培训楼42</w:t>
            </w:r>
            <w:r>
              <w:rPr>
                <w:rFonts w:asciiTheme="minorEastAsia" w:hAnsiTheme="minorEastAsia" w:eastAsiaTheme="minorEastAsia"/>
                <w:szCs w:val="21"/>
              </w:rPr>
              <w:t>6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室</w:t>
            </w:r>
          </w:p>
        </w:tc>
        <w:tc>
          <w:tcPr>
            <w:tcW w:w="2443" w:type="dxa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学前(专)24(3)</w:t>
            </w:r>
          </w:p>
        </w:tc>
        <w:tc>
          <w:tcPr>
            <w:tcW w:w="1515" w:type="dxa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line="300" w:lineRule="auto"/>
        <w:jc w:val="left"/>
        <w:rPr>
          <w:rFonts w:cs="仿宋_GB2312" w:asciiTheme="minorEastAsia" w:hAnsiTheme="minorEastAsia" w:eastAsiaTheme="minorEastAsia"/>
          <w:b/>
          <w:kern w:val="0"/>
          <w:sz w:val="28"/>
          <w:szCs w:val="28"/>
          <w:lang w:val="zh-CN"/>
        </w:rPr>
      </w:pPr>
      <w:r>
        <w:rPr>
          <w:rFonts w:hint="eastAsia" w:cs="仿宋_GB2312" w:asciiTheme="minorEastAsia" w:hAnsiTheme="minorEastAsia" w:eastAsiaTheme="minorEastAsia"/>
          <w:b/>
          <w:kern w:val="0"/>
          <w:sz w:val="28"/>
          <w:szCs w:val="28"/>
          <w:lang w:val="zh-CN"/>
        </w:rPr>
        <w:t>3</w:t>
      </w:r>
      <w:r>
        <w:rPr>
          <w:rFonts w:cs="仿宋_GB2312" w:asciiTheme="minorEastAsia" w:hAnsiTheme="minorEastAsia" w:eastAsiaTheme="minorEastAsia"/>
          <w:b/>
          <w:kern w:val="0"/>
          <w:sz w:val="28"/>
          <w:szCs w:val="28"/>
          <w:lang w:val="zh-CN"/>
        </w:rPr>
        <w:t>.搬</w:t>
      </w:r>
      <w:r>
        <w:rPr>
          <w:rFonts w:hint="eastAsia" w:cs="仿宋_GB2312" w:asciiTheme="minorEastAsia" w:hAnsiTheme="minorEastAsia" w:eastAsiaTheme="minorEastAsia"/>
          <w:b/>
          <w:kern w:val="0"/>
          <w:sz w:val="28"/>
          <w:szCs w:val="28"/>
          <w:lang w:val="zh-CN"/>
        </w:rPr>
        <w:t>移要求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（1）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设备拆除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ascii="仿宋_GB2312" w:eastAsia="仿宋_GB2312" w:cs="仿宋_GB2312"/>
          <w:kern w:val="0"/>
          <w:sz w:val="28"/>
          <w:szCs w:val="28"/>
          <w:lang w:val="zh-CN"/>
        </w:rPr>
        <w:t>拆卸原安装位置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的多媒体设备，详见设备清单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。拆卸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时，注意保护好设施设备。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（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2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）新安装位置的布线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合理布置新安装设备教室里的网络线和电源线。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（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3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）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设备安装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将原教室里的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拆卸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的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设备安装至新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教室里。设备安装位置参照原教室设备的安装位置。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（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4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）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系统调试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设备安装至新教室后，及时做好系统调试工作。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4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.文明施工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ascii="仿宋_GB2312" w:eastAsia="仿宋_GB2312" w:cs="仿宋_GB2312"/>
          <w:kern w:val="0"/>
          <w:sz w:val="28"/>
          <w:szCs w:val="28"/>
          <w:lang w:val="zh-CN"/>
        </w:rPr>
        <w:t>文明施工是施工现场管理的重要环节，为了保障现场的文明施工，规范项目组织机构的作业流程，结合本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项目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的特点，特制定以下具体措施：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（1）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施工现场的用电线路、用电设施的安装和使用符合安装规范和安全操作规程，按施工组织设计进行架设，严禁任意拉线接电。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（2）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为确定现场噪音、空气质量、水质、和废料的环保表现符合法规要求，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学校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将对超标及不符合标准的事故作出迅速举报、反映及纠正，施工噪音、废水、废气等的处理要求符合环境管理体系ISO14000的标准。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（3）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采取必要的防盗措施，现场周遍设立维护设施，非施工及安装人员不得擅自进入工程现场。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（4）学校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将妥善处理施工期间产生的各类污染物，对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搬移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产生的废料进行集中处理，设置专门的废物堆放场地，施工结束后进行妥善处理。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（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5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）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夜间施工噪声与照明不许违反规定，超出规定等声值。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（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6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）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施工人员不得无故进入施工场地以外的其他区域。施工人员进入施工现场，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规范着装，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不得穿凉鞋或拖鞋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（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7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）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施工现场严禁打架斗殴，违者将视情节轻重处罚，情节严重的送交公安部门处理。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（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8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）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保护与工程有关的所有公共财产、道路、公共设施、邻近财产、现存管线等。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（9）项目实施过程中，做好安全防护措施，文明施工。如有安全事故发生，后果由项目施工方全部负责。</w:t>
      </w:r>
    </w:p>
    <w:p>
      <w:pPr>
        <w:tabs>
          <w:tab w:val="left" w:pos="5325"/>
        </w:tabs>
        <w:snapToGrid w:val="0"/>
        <w:spacing w:beforeLines="50" w:line="300" w:lineRule="auto"/>
        <w:rPr>
          <w:rFonts w:ascii="黑体" w:hAnsi="黑体" w:eastAsia="黑体" w:cs="仿宋_GB2312"/>
          <w:kern w:val="0"/>
          <w:sz w:val="30"/>
          <w:szCs w:val="30"/>
          <w:lang w:val="zh-CN"/>
        </w:rPr>
      </w:pPr>
      <w:r>
        <w:rPr>
          <w:rFonts w:hint="eastAsia" w:ascii="黑体" w:hAnsi="黑体" w:eastAsia="黑体" w:cs="仿宋_GB2312"/>
          <w:kern w:val="0"/>
          <w:sz w:val="30"/>
          <w:szCs w:val="30"/>
          <w:lang w:val="zh-CN"/>
        </w:rPr>
        <w:t>四、其他</w:t>
      </w:r>
      <w:r>
        <w:rPr>
          <w:rFonts w:ascii="黑体" w:hAnsi="黑体" w:eastAsia="黑体" w:cs="仿宋_GB2312"/>
          <w:kern w:val="0"/>
          <w:sz w:val="30"/>
          <w:szCs w:val="30"/>
          <w:lang w:val="zh-CN"/>
        </w:rPr>
        <w:t>需求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ascii="仿宋_GB2312" w:eastAsia="仿宋_GB2312" w:cs="仿宋_GB2312"/>
          <w:kern w:val="0"/>
          <w:sz w:val="28"/>
          <w:szCs w:val="28"/>
          <w:lang w:val="zh-CN"/>
        </w:rPr>
        <w:t>1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.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交货期（服务时间）：自合同签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订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之日起30天内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完成拆除安装调试工作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hint="eastAsia"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ascii="仿宋_GB2312" w:eastAsia="仿宋_GB2312" w:cs="仿宋_GB2312"/>
          <w:kern w:val="0"/>
          <w:sz w:val="28"/>
          <w:szCs w:val="28"/>
          <w:lang w:val="zh-CN"/>
        </w:rPr>
        <w:t>2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.项目实施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地点：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通师高专崇川校区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3.签订合同前缴纳履约保证金1500元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bookmarkStart w:id="0" w:name="_GoBack"/>
      <w:bookmarkEnd w:id="0"/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4.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质保期限：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如因设备搬移原因出现的故障，1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年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内施工方免费进行排除。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5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.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付款方式：项目验收合格后一次付清费用。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6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.验收要求：在接到供应商提出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的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验收申请后，在7个工作日内及时组织相关专业技术人员，必要时邀请采购中心、质检等部门共同参与验收，并出具验收报告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，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作为支付货款的依据。</w:t>
      </w:r>
    </w:p>
    <w:p>
      <w:pPr>
        <w:autoSpaceDE w:val="0"/>
        <w:autoSpaceDN w:val="0"/>
        <w:adjustRightInd w:val="0"/>
        <w:snapToGrid w:val="0"/>
        <w:spacing w:line="300" w:lineRule="auto"/>
        <w:ind w:firstLine="560" w:firstLineChars="200"/>
        <w:jc w:val="left"/>
        <w:rPr>
          <w:rFonts w:asci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7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.售后服务及其他</w:t>
      </w:r>
      <w:r>
        <w:rPr>
          <w:rFonts w:hint="eastAsia" w:ascii="仿宋_GB2312" w:eastAsia="仿宋_GB2312" w:cs="仿宋_GB2312"/>
          <w:kern w:val="0"/>
          <w:sz w:val="28"/>
          <w:szCs w:val="28"/>
          <w:lang w:val="zh-CN"/>
        </w:rPr>
        <w:t>：</w:t>
      </w:r>
      <w:r>
        <w:rPr>
          <w:rFonts w:ascii="仿宋_GB2312" w:eastAsia="仿宋_GB2312" w:cs="仿宋_GB2312"/>
          <w:kern w:val="0"/>
          <w:sz w:val="28"/>
          <w:szCs w:val="28"/>
          <w:lang w:val="zh-CN"/>
        </w:rPr>
        <w:t>采购人向成交人发出故障通知后，成交人应当在2小时以内到达现场，一般故障须在4小时内解决，重大故障须在48小时内解决。</w:t>
      </w:r>
    </w:p>
    <w:sectPr>
      <w:headerReference r:id="rId3" w:type="default"/>
      <w:pgSz w:w="11906" w:h="16838"/>
      <w:pgMar w:top="1418" w:right="1418" w:bottom="1418" w:left="1418" w:header="0" w:footer="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zYjIyZmZjYTJlYThiYzRlMmQwNzkzODQ4Mzg1MDEifQ=="/>
  </w:docVars>
  <w:rsids>
    <w:rsidRoot w:val="00D337BC"/>
    <w:rsid w:val="00141A26"/>
    <w:rsid w:val="001A7432"/>
    <w:rsid w:val="00216E6B"/>
    <w:rsid w:val="00232026"/>
    <w:rsid w:val="0024463A"/>
    <w:rsid w:val="00247BAB"/>
    <w:rsid w:val="00292D0A"/>
    <w:rsid w:val="002B3F0B"/>
    <w:rsid w:val="0038128F"/>
    <w:rsid w:val="003D1EE3"/>
    <w:rsid w:val="004002A2"/>
    <w:rsid w:val="00445403"/>
    <w:rsid w:val="00460BE4"/>
    <w:rsid w:val="00477C5E"/>
    <w:rsid w:val="00477C74"/>
    <w:rsid w:val="0048551D"/>
    <w:rsid w:val="0050205F"/>
    <w:rsid w:val="005D7771"/>
    <w:rsid w:val="005E6909"/>
    <w:rsid w:val="00606544"/>
    <w:rsid w:val="006F1130"/>
    <w:rsid w:val="007006F3"/>
    <w:rsid w:val="0071593C"/>
    <w:rsid w:val="00761651"/>
    <w:rsid w:val="0080581E"/>
    <w:rsid w:val="00822994"/>
    <w:rsid w:val="00843D1A"/>
    <w:rsid w:val="00866464"/>
    <w:rsid w:val="008E111F"/>
    <w:rsid w:val="009474C6"/>
    <w:rsid w:val="00973F96"/>
    <w:rsid w:val="0097498D"/>
    <w:rsid w:val="009E32F5"/>
    <w:rsid w:val="00A13924"/>
    <w:rsid w:val="00A2205B"/>
    <w:rsid w:val="00BE2181"/>
    <w:rsid w:val="00C05E25"/>
    <w:rsid w:val="00C74C03"/>
    <w:rsid w:val="00C81C4C"/>
    <w:rsid w:val="00C847A5"/>
    <w:rsid w:val="00CB58C0"/>
    <w:rsid w:val="00D03B61"/>
    <w:rsid w:val="00D076D7"/>
    <w:rsid w:val="00D337BC"/>
    <w:rsid w:val="00D35246"/>
    <w:rsid w:val="00E024D3"/>
    <w:rsid w:val="00E30E03"/>
    <w:rsid w:val="00ED12A2"/>
    <w:rsid w:val="00EE26B7"/>
    <w:rsid w:val="00EE4EDE"/>
    <w:rsid w:val="00F13C6C"/>
    <w:rsid w:val="00F3792F"/>
    <w:rsid w:val="00F90746"/>
    <w:rsid w:val="00F91D76"/>
    <w:rsid w:val="01DE4558"/>
    <w:rsid w:val="07E80813"/>
    <w:rsid w:val="0AEA6FD3"/>
    <w:rsid w:val="138D00A0"/>
    <w:rsid w:val="148F2E4C"/>
    <w:rsid w:val="1F884B1C"/>
    <w:rsid w:val="29E25B59"/>
    <w:rsid w:val="2BEE5298"/>
    <w:rsid w:val="32D7799C"/>
    <w:rsid w:val="34870386"/>
    <w:rsid w:val="37E85152"/>
    <w:rsid w:val="3B692FA7"/>
    <w:rsid w:val="429858A7"/>
    <w:rsid w:val="4A963D16"/>
    <w:rsid w:val="50A44909"/>
    <w:rsid w:val="50DB6942"/>
    <w:rsid w:val="54A424AE"/>
    <w:rsid w:val="5DB83C74"/>
    <w:rsid w:val="6C07060D"/>
    <w:rsid w:val="6EC77166"/>
    <w:rsid w:val="74CA1F28"/>
    <w:rsid w:val="781F3774"/>
    <w:rsid w:val="791A74CE"/>
    <w:rsid w:val="7BFA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rPr>
      <w:sz w:val="24"/>
    </w:rPr>
  </w:style>
  <w:style w:type="character" w:styleId="6">
    <w:name w:val="Strong"/>
    <w:basedOn w:val="5"/>
    <w:qFormat/>
    <w:uiPriority w:val="22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9">
    <w:name w:val="Medium Grid 3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10">
    <w:name w:val="Medium Grid 3 Accent 1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11">
    <w:name w:val="Medium Grid 3 Accent 2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2">
    <w:name w:val="Medium Grid 3 Accent 3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3">
    <w:name w:val="Medium Grid 3 Accent 4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4">
    <w:name w:val="Medium Grid 3 Accent 5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5">
    <w:name w:val="Medium Grid 3 Accent 6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customStyle="1" w:styleId="16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D2D6BA-B165-40EB-BC85-5D76A0D4A8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348</Words>
  <Characters>1990</Characters>
  <Lines>16</Lines>
  <Paragraphs>4</Paragraphs>
  <TotalTime>88</TotalTime>
  <ScaleCrop>false</ScaleCrop>
  <LinksUpToDate>false</LinksUpToDate>
  <CharactersWithSpaces>2334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2024-07-10T01:47:00Z</dcterms:created>
  <dc:creator>Administrator</dc:creator>
  <cp:lastModifiedBy>乌龙茶</cp:lastModifiedBy>
  <cp:lastPrinted>2024-04-16T08:36:00Z</cp:lastPrinted>
  <dcterms:modified xsi:type="dcterms:W3CDTF">2024-07-12T05:43:29Z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68EE7160C8814E04BB597CC61A006DB5</vt:lpwstr>
  </property>
</Properties>
</file>