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0329" w:rsidRDefault="00000000">
      <w:pPr>
        <w:pStyle w:val="1"/>
        <w:widowControl/>
        <w:spacing w:beforeAutospacing="0" w:afterAutospacing="0" w:line="504" w:lineRule="atLeast"/>
        <w:jc w:val="center"/>
        <w:rPr>
          <w:rFonts w:asciiTheme="minorEastAsia" w:eastAsiaTheme="minorEastAsia" w:hAnsiTheme="minorEastAsia" w:cs="宋体" w:hint="default"/>
          <w:kern w:val="0"/>
          <w:sz w:val="40"/>
          <w:szCs w:val="32"/>
        </w:rPr>
      </w:pPr>
      <w:r>
        <w:rPr>
          <w:rFonts w:asciiTheme="minorEastAsia" w:eastAsiaTheme="minorEastAsia" w:hAnsiTheme="minorEastAsia" w:cs="宋体"/>
          <w:kern w:val="0"/>
          <w:sz w:val="40"/>
          <w:szCs w:val="32"/>
        </w:rPr>
        <w:t>南通师范高等专科学校校园</w:t>
      </w:r>
      <w:proofErr w:type="gramStart"/>
      <w:r>
        <w:rPr>
          <w:rFonts w:asciiTheme="minorEastAsia" w:eastAsiaTheme="minorEastAsia" w:hAnsiTheme="minorEastAsia" w:cs="宋体"/>
          <w:kern w:val="0"/>
          <w:sz w:val="40"/>
          <w:szCs w:val="32"/>
        </w:rPr>
        <w:t>一</w:t>
      </w:r>
      <w:proofErr w:type="gramEnd"/>
      <w:r>
        <w:rPr>
          <w:rFonts w:asciiTheme="minorEastAsia" w:eastAsiaTheme="minorEastAsia" w:hAnsiTheme="minorEastAsia" w:cs="宋体"/>
          <w:kern w:val="0"/>
          <w:sz w:val="40"/>
          <w:szCs w:val="32"/>
        </w:rPr>
        <w:t>卡通升级改造工程项目单一来源采购文件</w:t>
      </w:r>
    </w:p>
    <w:p w:rsidR="00810329" w:rsidRDefault="00810329">
      <w:pPr>
        <w:rPr>
          <w:rFonts w:asciiTheme="minorEastAsia" w:hAnsiTheme="minorEastAsia"/>
        </w:rPr>
      </w:pPr>
    </w:p>
    <w:p w:rsidR="00810329" w:rsidRDefault="00000000">
      <w:pPr>
        <w:pStyle w:val="ab"/>
        <w:widowControl/>
        <w:shd w:val="clear" w:color="auto" w:fill="FFFFFF"/>
        <w:spacing w:beforeAutospacing="0" w:afterAutospacing="0" w:line="460" w:lineRule="exact"/>
        <w:ind w:firstLine="560"/>
        <w:rPr>
          <w:rFonts w:asciiTheme="minorEastAsia" w:hAnsiTheme="minorEastAsia" w:cs="仿宋"/>
          <w:sz w:val="28"/>
          <w:szCs w:val="28"/>
        </w:rPr>
      </w:pPr>
      <w:r>
        <w:rPr>
          <w:rFonts w:asciiTheme="minorEastAsia" w:hAnsiTheme="minorEastAsia" w:cs="仿宋" w:hint="eastAsia"/>
          <w:sz w:val="28"/>
          <w:szCs w:val="28"/>
          <w:u w:val="single"/>
        </w:rPr>
        <w:t>南通师范高等专科学校校园</w:t>
      </w:r>
      <w:proofErr w:type="gramStart"/>
      <w:r>
        <w:rPr>
          <w:rFonts w:asciiTheme="minorEastAsia" w:hAnsiTheme="minorEastAsia" w:cs="仿宋" w:hint="eastAsia"/>
          <w:sz w:val="28"/>
          <w:szCs w:val="28"/>
          <w:u w:val="single"/>
        </w:rPr>
        <w:t>一</w:t>
      </w:r>
      <w:proofErr w:type="gramEnd"/>
      <w:r>
        <w:rPr>
          <w:rFonts w:asciiTheme="minorEastAsia" w:hAnsiTheme="minorEastAsia" w:cs="仿宋" w:hint="eastAsia"/>
          <w:sz w:val="28"/>
          <w:szCs w:val="28"/>
          <w:u w:val="single"/>
        </w:rPr>
        <w:t>卡通升级改造工程项目</w:t>
      </w:r>
      <w:r>
        <w:rPr>
          <w:rFonts w:asciiTheme="minorEastAsia" w:hAnsiTheme="minorEastAsia" w:cs="仿宋" w:hint="eastAsia"/>
          <w:sz w:val="28"/>
          <w:szCs w:val="28"/>
          <w:shd w:val="clear" w:color="auto" w:fill="FFFFFF"/>
        </w:rPr>
        <w:t>采用单一来源方式组织采购。采购人的单一来源采购材料已经于2022年5月26日在南通市教育局网站</w:t>
      </w:r>
      <w:r w:rsidR="004D4E3A">
        <w:rPr>
          <w:rFonts w:asciiTheme="minorEastAsia" w:hAnsiTheme="minorEastAsia" w:cs="仿宋" w:hint="eastAsia"/>
          <w:sz w:val="28"/>
          <w:szCs w:val="28"/>
          <w:shd w:val="clear" w:color="auto" w:fill="FFFFFF"/>
        </w:rPr>
        <w:t>、学校网站</w:t>
      </w:r>
      <w:r>
        <w:rPr>
          <w:rFonts w:asciiTheme="minorEastAsia" w:hAnsiTheme="minorEastAsia" w:cs="仿宋" w:hint="eastAsia"/>
          <w:sz w:val="28"/>
          <w:szCs w:val="28"/>
          <w:shd w:val="clear" w:color="auto" w:fill="FFFFFF"/>
        </w:rPr>
        <w:t>进行了网上公示，公示期内无疑义。</w:t>
      </w:r>
      <w:proofErr w:type="gramStart"/>
      <w:r>
        <w:rPr>
          <w:rFonts w:asciiTheme="minorEastAsia" w:hAnsiTheme="minorEastAsia" w:cs="仿宋" w:hint="eastAsia"/>
          <w:sz w:val="28"/>
          <w:szCs w:val="28"/>
          <w:shd w:val="clear" w:color="auto" w:fill="FFFFFF"/>
        </w:rPr>
        <w:t>现邀请</w:t>
      </w:r>
      <w:proofErr w:type="gramEnd"/>
      <w:r>
        <w:rPr>
          <w:rFonts w:asciiTheme="minorEastAsia" w:hAnsiTheme="minorEastAsia" w:cs="仿宋" w:hint="eastAsia"/>
          <w:sz w:val="28"/>
          <w:szCs w:val="28"/>
          <w:shd w:val="clear" w:color="auto" w:fill="FFFFFF"/>
        </w:rPr>
        <w:t>单一来源供应商进行谈判。</w:t>
      </w:r>
    </w:p>
    <w:p w:rsidR="00810329" w:rsidRDefault="00000000">
      <w:pPr>
        <w:widowControl/>
        <w:shd w:val="clear" w:color="auto" w:fill="FFFFFF"/>
        <w:spacing w:line="460" w:lineRule="exact"/>
        <w:ind w:firstLineChars="200" w:firstLine="562"/>
        <w:jc w:val="left"/>
        <w:rPr>
          <w:rFonts w:asciiTheme="minorEastAsia" w:hAnsiTheme="minorEastAsia" w:cs="仿宋"/>
          <w:b/>
          <w:bCs/>
          <w:sz w:val="28"/>
          <w:szCs w:val="28"/>
        </w:rPr>
      </w:pPr>
      <w:r>
        <w:rPr>
          <w:rFonts w:asciiTheme="minorEastAsia" w:hAnsiTheme="minorEastAsia" w:cs="仿宋" w:hint="eastAsia"/>
          <w:b/>
          <w:bCs/>
          <w:kern w:val="0"/>
          <w:sz w:val="28"/>
          <w:szCs w:val="28"/>
          <w:shd w:val="clear" w:color="auto" w:fill="FFFFFF"/>
        </w:rPr>
        <w:t>一、采购人、采购项目名称、项目编号</w:t>
      </w:r>
    </w:p>
    <w:p w:rsidR="00810329" w:rsidRDefault="00000000">
      <w:pPr>
        <w:widowControl/>
        <w:shd w:val="clear" w:color="auto" w:fill="FFFFFF"/>
        <w:spacing w:line="460" w:lineRule="exact"/>
        <w:ind w:firstLineChars="200" w:firstLine="560"/>
        <w:jc w:val="left"/>
        <w:rPr>
          <w:rFonts w:asciiTheme="minorEastAsia" w:hAnsiTheme="minorEastAsia" w:cs="仿宋"/>
          <w:sz w:val="28"/>
          <w:szCs w:val="28"/>
        </w:rPr>
      </w:pPr>
      <w:r>
        <w:rPr>
          <w:rFonts w:asciiTheme="minorEastAsia" w:hAnsiTheme="minorEastAsia" w:cs="仿宋" w:hint="eastAsia"/>
          <w:kern w:val="0"/>
          <w:sz w:val="28"/>
          <w:szCs w:val="28"/>
          <w:shd w:val="clear" w:color="auto" w:fill="FFFFFF"/>
        </w:rPr>
        <w:t>采购人：</w:t>
      </w:r>
      <w:r>
        <w:rPr>
          <w:rFonts w:asciiTheme="minorEastAsia" w:hAnsiTheme="minorEastAsia" w:cs="仿宋" w:hint="eastAsia"/>
          <w:sz w:val="28"/>
          <w:szCs w:val="28"/>
          <w:shd w:val="clear" w:color="auto" w:fill="FFFFFF"/>
        </w:rPr>
        <w:t>南通师范高等专科学校</w:t>
      </w:r>
      <w:r>
        <w:rPr>
          <w:rFonts w:asciiTheme="minorEastAsia" w:hAnsiTheme="minorEastAsia" w:cs="仿宋" w:hint="eastAsia"/>
          <w:kern w:val="0"/>
          <w:sz w:val="28"/>
          <w:szCs w:val="28"/>
          <w:shd w:val="clear" w:color="auto" w:fill="FFFFFF"/>
        </w:rPr>
        <w:t xml:space="preserve">　</w:t>
      </w:r>
    </w:p>
    <w:p w:rsidR="00810329" w:rsidRDefault="00000000">
      <w:pPr>
        <w:widowControl/>
        <w:shd w:val="clear" w:color="auto" w:fill="FFFFFF"/>
        <w:spacing w:line="460" w:lineRule="exact"/>
        <w:ind w:firstLineChars="200" w:firstLine="560"/>
        <w:jc w:val="left"/>
        <w:rPr>
          <w:rFonts w:asciiTheme="minorEastAsia" w:hAnsiTheme="minorEastAsia" w:cs="仿宋"/>
          <w:kern w:val="0"/>
          <w:sz w:val="28"/>
          <w:szCs w:val="28"/>
          <w:shd w:val="clear" w:color="auto" w:fill="FFFFFF"/>
        </w:rPr>
      </w:pPr>
      <w:r>
        <w:rPr>
          <w:rFonts w:asciiTheme="minorEastAsia" w:hAnsiTheme="minorEastAsia" w:cs="仿宋" w:hint="eastAsia"/>
          <w:kern w:val="0"/>
          <w:sz w:val="28"/>
          <w:szCs w:val="28"/>
          <w:shd w:val="clear" w:color="auto" w:fill="FFFFFF"/>
        </w:rPr>
        <w:t>项目名称：南通师范高等专科学校校园</w:t>
      </w:r>
      <w:proofErr w:type="gramStart"/>
      <w:r>
        <w:rPr>
          <w:rFonts w:asciiTheme="minorEastAsia" w:hAnsiTheme="minorEastAsia" w:cs="仿宋" w:hint="eastAsia"/>
          <w:kern w:val="0"/>
          <w:sz w:val="28"/>
          <w:szCs w:val="28"/>
          <w:shd w:val="clear" w:color="auto" w:fill="FFFFFF"/>
        </w:rPr>
        <w:t>一</w:t>
      </w:r>
      <w:proofErr w:type="gramEnd"/>
      <w:r>
        <w:rPr>
          <w:rFonts w:asciiTheme="minorEastAsia" w:hAnsiTheme="minorEastAsia" w:cs="仿宋" w:hint="eastAsia"/>
          <w:kern w:val="0"/>
          <w:sz w:val="28"/>
          <w:szCs w:val="28"/>
          <w:shd w:val="clear" w:color="auto" w:fill="FFFFFF"/>
        </w:rPr>
        <w:t>卡通升级改造工程项目</w:t>
      </w:r>
    </w:p>
    <w:p w:rsidR="00810329" w:rsidRDefault="00000000">
      <w:pPr>
        <w:widowControl/>
        <w:shd w:val="clear" w:color="auto" w:fill="FFFFFF"/>
        <w:spacing w:line="460" w:lineRule="exact"/>
        <w:ind w:firstLineChars="200" w:firstLine="560"/>
        <w:jc w:val="left"/>
        <w:rPr>
          <w:rFonts w:asciiTheme="minorEastAsia" w:hAnsiTheme="minorEastAsia" w:cs="仿宋"/>
          <w:kern w:val="0"/>
          <w:sz w:val="28"/>
          <w:szCs w:val="28"/>
          <w:shd w:val="clear" w:color="auto" w:fill="FFFFFF"/>
        </w:rPr>
      </w:pPr>
      <w:r>
        <w:rPr>
          <w:rFonts w:asciiTheme="minorEastAsia" w:hAnsiTheme="minorEastAsia" w:cs="仿宋" w:hint="eastAsia"/>
          <w:kern w:val="0"/>
          <w:sz w:val="28"/>
          <w:szCs w:val="28"/>
          <w:shd w:val="clear" w:color="auto" w:fill="FFFFFF"/>
        </w:rPr>
        <w:t>项目编号：TSGZCG2023006</w:t>
      </w:r>
    </w:p>
    <w:p w:rsidR="00810329" w:rsidRDefault="00000000">
      <w:pPr>
        <w:widowControl/>
        <w:shd w:val="clear" w:color="auto" w:fill="FFFFFF"/>
        <w:spacing w:line="460" w:lineRule="exact"/>
        <w:ind w:firstLineChars="200" w:firstLine="560"/>
        <w:jc w:val="left"/>
        <w:rPr>
          <w:rFonts w:asciiTheme="minorEastAsia" w:hAnsiTheme="minorEastAsia" w:cs="仿宋"/>
          <w:kern w:val="0"/>
          <w:sz w:val="28"/>
          <w:szCs w:val="28"/>
          <w:shd w:val="clear" w:color="auto" w:fill="FFFFFF"/>
        </w:rPr>
      </w:pPr>
      <w:r>
        <w:rPr>
          <w:rFonts w:asciiTheme="minorEastAsia" w:hAnsiTheme="minorEastAsia" w:cs="仿宋" w:hint="eastAsia"/>
          <w:kern w:val="0"/>
          <w:sz w:val="28"/>
          <w:szCs w:val="28"/>
          <w:shd w:val="clear" w:color="auto" w:fill="FFFFFF"/>
        </w:rPr>
        <w:t>供货期：自合同签订之日起60天内。</w:t>
      </w:r>
    </w:p>
    <w:p w:rsidR="00810329" w:rsidRDefault="00000000">
      <w:pPr>
        <w:widowControl/>
        <w:shd w:val="clear" w:color="auto" w:fill="FFFFFF"/>
        <w:spacing w:line="460" w:lineRule="exact"/>
        <w:ind w:firstLineChars="200" w:firstLine="562"/>
        <w:jc w:val="left"/>
        <w:rPr>
          <w:rFonts w:asciiTheme="minorEastAsia" w:hAnsiTheme="minorEastAsia" w:cs="仿宋"/>
          <w:kern w:val="0"/>
          <w:sz w:val="28"/>
          <w:szCs w:val="28"/>
          <w:shd w:val="clear" w:color="auto" w:fill="FFFFFF"/>
        </w:rPr>
      </w:pPr>
      <w:r>
        <w:rPr>
          <w:rFonts w:asciiTheme="minorEastAsia" w:hAnsiTheme="minorEastAsia" w:cs="仿宋" w:hint="eastAsia"/>
          <w:b/>
          <w:bCs/>
          <w:kern w:val="0"/>
          <w:sz w:val="28"/>
          <w:szCs w:val="28"/>
          <w:shd w:val="clear" w:color="auto" w:fill="FFFFFF"/>
        </w:rPr>
        <w:t>二、项目预算</w:t>
      </w:r>
      <w:r>
        <w:rPr>
          <w:rFonts w:asciiTheme="minorEastAsia" w:hAnsiTheme="minorEastAsia" w:cs="仿宋" w:hint="eastAsia"/>
          <w:sz w:val="28"/>
          <w:szCs w:val="28"/>
          <w:shd w:val="clear" w:color="auto" w:fill="FFFFFF"/>
        </w:rPr>
        <w:t>：215万元（银校合作非财政资金）</w:t>
      </w:r>
    </w:p>
    <w:p w:rsidR="00810329" w:rsidRDefault="00000000">
      <w:pPr>
        <w:widowControl/>
        <w:shd w:val="clear" w:color="auto" w:fill="FFFFFF"/>
        <w:spacing w:line="460" w:lineRule="exact"/>
        <w:ind w:firstLineChars="200" w:firstLine="562"/>
        <w:jc w:val="left"/>
        <w:rPr>
          <w:rFonts w:asciiTheme="minorEastAsia" w:hAnsiTheme="minorEastAsia" w:cs="仿宋"/>
          <w:b/>
          <w:bCs/>
          <w:kern w:val="0"/>
          <w:sz w:val="28"/>
          <w:szCs w:val="28"/>
          <w:shd w:val="clear" w:color="auto" w:fill="FFFFFF"/>
          <w:lang w:val="zh-CN"/>
        </w:rPr>
      </w:pPr>
      <w:r>
        <w:rPr>
          <w:rFonts w:asciiTheme="minorEastAsia" w:hAnsiTheme="minorEastAsia" w:cs="仿宋" w:hint="eastAsia"/>
          <w:b/>
          <w:bCs/>
          <w:kern w:val="0"/>
          <w:sz w:val="28"/>
          <w:szCs w:val="28"/>
          <w:shd w:val="clear" w:color="auto" w:fill="FFFFFF"/>
        </w:rPr>
        <w:t>三、</w:t>
      </w:r>
      <w:r>
        <w:rPr>
          <w:rFonts w:asciiTheme="minorEastAsia" w:hAnsiTheme="minorEastAsia" w:cs="仿宋" w:hint="eastAsia"/>
          <w:b/>
          <w:bCs/>
          <w:kern w:val="0"/>
          <w:sz w:val="28"/>
          <w:szCs w:val="28"/>
          <w:shd w:val="clear" w:color="auto" w:fill="FFFFFF"/>
          <w:lang w:val="zh-CN"/>
        </w:rPr>
        <w:t>背景概述、实现功能要求</w:t>
      </w:r>
    </w:p>
    <w:p w:rsidR="00810329" w:rsidRDefault="00000000">
      <w:pPr>
        <w:adjustRightInd w:val="0"/>
        <w:snapToGrid w:val="0"/>
        <w:spacing w:line="300" w:lineRule="auto"/>
        <w:ind w:firstLineChars="200" w:firstLine="562"/>
        <w:outlineLvl w:val="1"/>
        <w:rPr>
          <w:rFonts w:asciiTheme="minorEastAsia" w:hAnsiTheme="minorEastAsia" w:cs="仿宋"/>
          <w:b/>
          <w:sz w:val="28"/>
          <w:szCs w:val="28"/>
        </w:rPr>
      </w:pPr>
      <w:bookmarkStart w:id="0" w:name="_Toc58598659"/>
      <w:bookmarkStart w:id="1" w:name="_Toc63330202"/>
      <w:bookmarkStart w:id="2" w:name="_Toc64909010"/>
      <w:bookmarkStart w:id="3" w:name="_Toc11969334"/>
      <w:r>
        <w:rPr>
          <w:rFonts w:asciiTheme="minorEastAsia" w:hAnsiTheme="minorEastAsia" w:cs="仿宋" w:hint="eastAsia"/>
          <w:b/>
          <w:sz w:val="28"/>
          <w:szCs w:val="28"/>
        </w:rPr>
        <w:t>（一）基本情况</w:t>
      </w:r>
      <w:bookmarkEnd w:id="0"/>
      <w:bookmarkEnd w:id="1"/>
      <w:bookmarkEnd w:id="2"/>
    </w:p>
    <w:p w:rsidR="00810329" w:rsidRDefault="00000000">
      <w:pPr>
        <w:pStyle w:val="stc4"/>
        <w:autoSpaceDE w:val="0"/>
        <w:autoSpaceDN w:val="0"/>
        <w:adjustRightInd w:val="0"/>
        <w:snapToGrid w:val="0"/>
        <w:spacing w:after="0" w:line="300" w:lineRule="auto"/>
        <w:ind w:leftChars="0" w:left="0" w:firstLine="560"/>
        <w:rPr>
          <w:rFonts w:asciiTheme="minorEastAsia" w:eastAsiaTheme="minorEastAsia" w:hAnsiTheme="minorEastAsia" w:cs="仿宋"/>
          <w:sz w:val="28"/>
          <w:szCs w:val="28"/>
          <w:lang w:val="en-US"/>
        </w:rPr>
      </w:pPr>
      <w:r>
        <w:rPr>
          <w:rFonts w:asciiTheme="minorEastAsia" w:eastAsiaTheme="minorEastAsia" w:hAnsiTheme="minorEastAsia" w:cs="仿宋" w:hint="eastAsia"/>
          <w:sz w:val="28"/>
          <w:szCs w:val="28"/>
        </w:rPr>
        <w:t>南通师范高等专科学校现有的</w:t>
      </w:r>
      <w:proofErr w:type="gramStart"/>
      <w:r>
        <w:rPr>
          <w:rFonts w:asciiTheme="minorEastAsia" w:eastAsiaTheme="minorEastAsia" w:hAnsiTheme="minorEastAsia" w:cs="仿宋" w:hint="eastAsia"/>
          <w:sz w:val="28"/>
          <w:szCs w:val="28"/>
        </w:rPr>
        <w:t>一</w:t>
      </w:r>
      <w:proofErr w:type="gramEnd"/>
      <w:r>
        <w:rPr>
          <w:rFonts w:asciiTheme="minorEastAsia" w:eastAsiaTheme="minorEastAsia" w:hAnsiTheme="minorEastAsia" w:cs="仿宋" w:hint="eastAsia"/>
          <w:sz w:val="28"/>
          <w:szCs w:val="28"/>
        </w:rPr>
        <w:t>卡通系统</w:t>
      </w:r>
      <w:r>
        <w:rPr>
          <w:rFonts w:asciiTheme="minorEastAsia" w:eastAsiaTheme="minorEastAsia" w:hAnsiTheme="minorEastAsia" w:cs="仿宋" w:hint="eastAsia"/>
          <w:sz w:val="28"/>
          <w:szCs w:val="28"/>
          <w:lang w:val="en-US"/>
        </w:rPr>
        <w:t>为新中新品牌</w:t>
      </w:r>
      <w:r>
        <w:rPr>
          <w:rFonts w:asciiTheme="minorEastAsia" w:eastAsiaTheme="minorEastAsia" w:hAnsiTheme="minorEastAsia" w:cs="仿宋" w:hint="eastAsia"/>
          <w:sz w:val="28"/>
          <w:szCs w:val="28"/>
        </w:rPr>
        <w:t>,主要用于食堂、超市、开水、浴室、宿舍用电、图书借阅消费、门禁应用，现金充值等多种业务场景。校园</w:t>
      </w:r>
      <w:proofErr w:type="gramStart"/>
      <w:r>
        <w:rPr>
          <w:rFonts w:asciiTheme="minorEastAsia" w:eastAsiaTheme="minorEastAsia" w:hAnsiTheme="minorEastAsia" w:cs="仿宋" w:hint="eastAsia"/>
          <w:sz w:val="28"/>
          <w:szCs w:val="28"/>
        </w:rPr>
        <w:t>一</w:t>
      </w:r>
      <w:proofErr w:type="gramEnd"/>
      <w:r>
        <w:rPr>
          <w:rFonts w:asciiTheme="minorEastAsia" w:eastAsiaTheme="minorEastAsia" w:hAnsiTheme="minorEastAsia" w:cs="仿宋" w:hint="eastAsia"/>
          <w:sz w:val="28"/>
          <w:szCs w:val="28"/>
        </w:rPr>
        <w:t>卡通系统因建设时期业务需求单一，技术瓶颈制约等因素。因此不支持</w:t>
      </w:r>
      <w:proofErr w:type="gramStart"/>
      <w:r>
        <w:rPr>
          <w:rFonts w:asciiTheme="minorEastAsia" w:eastAsiaTheme="minorEastAsia" w:hAnsiTheme="minorEastAsia" w:cs="仿宋" w:hint="eastAsia"/>
          <w:sz w:val="28"/>
          <w:szCs w:val="28"/>
          <w:lang w:val="en-US"/>
        </w:rPr>
        <w:t>虚拟卡扫码</w:t>
      </w:r>
      <w:proofErr w:type="gramEnd"/>
      <w:r>
        <w:rPr>
          <w:rFonts w:asciiTheme="minorEastAsia" w:eastAsiaTheme="minorEastAsia" w:hAnsiTheme="minorEastAsia" w:cs="仿宋" w:hint="eastAsia"/>
          <w:sz w:val="28"/>
          <w:szCs w:val="28"/>
          <w:lang w:val="en-US"/>
        </w:rPr>
        <w:t>付费及聚合支付，无法适应在校师生日益增长的移动支付、手机应用需求，因此系统需要更新升级改造</w:t>
      </w:r>
      <w:r>
        <w:rPr>
          <w:rFonts w:asciiTheme="minorEastAsia" w:eastAsiaTheme="minorEastAsia" w:hAnsiTheme="minorEastAsia" w:cs="仿宋" w:hint="eastAsia"/>
          <w:sz w:val="28"/>
          <w:szCs w:val="28"/>
        </w:rPr>
        <w:t>。原有淋浴</w:t>
      </w:r>
      <w:proofErr w:type="gramStart"/>
      <w:r>
        <w:rPr>
          <w:rFonts w:asciiTheme="minorEastAsia" w:eastAsiaTheme="minorEastAsia" w:hAnsiTheme="minorEastAsia" w:cs="仿宋" w:hint="eastAsia"/>
          <w:sz w:val="28"/>
          <w:szCs w:val="28"/>
        </w:rPr>
        <w:t>水控约1410台</w:t>
      </w:r>
      <w:proofErr w:type="gramEnd"/>
      <w:r>
        <w:rPr>
          <w:rFonts w:asciiTheme="minorEastAsia" w:eastAsiaTheme="minorEastAsia" w:hAnsiTheme="minorEastAsia" w:cs="仿宋" w:hint="eastAsia"/>
          <w:sz w:val="28"/>
          <w:szCs w:val="28"/>
        </w:rPr>
        <w:t>、门禁约62套、电控约700套、人脸通道约38组、门禁</w:t>
      </w:r>
      <w:proofErr w:type="gramStart"/>
      <w:r>
        <w:rPr>
          <w:rFonts w:asciiTheme="minorEastAsia" w:eastAsiaTheme="minorEastAsia" w:hAnsiTheme="minorEastAsia" w:cs="仿宋" w:hint="eastAsia"/>
          <w:sz w:val="28"/>
          <w:szCs w:val="28"/>
        </w:rPr>
        <w:t>考勤约</w:t>
      </w:r>
      <w:proofErr w:type="gramEnd"/>
      <w:r>
        <w:rPr>
          <w:rFonts w:asciiTheme="minorEastAsia" w:eastAsiaTheme="minorEastAsia" w:hAnsiTheme="minorEastAsia" w:cs="仿宋" w:hint="eastAsia"/>
          <w:sz w:val="28"/>
          <w:szCs w:val="28"/>
        </w:rPr>
        <w:t>30套。增加的硬件终端为各类消费POS机110台，电控824间，人脸考勤20台、自助一体机3台、会议签到机5台。</w:t>
      </w:r>
    </w:p>
    <w:p w:rsidR="00810329" w:rsidRDefault="00000000">
      <w:pPr>
        <w:adjustRightInd w:val="0"/>
        <w:snapToGrid w:val="0"/>
        <w:spacing w:line="300" w:lineRule="auto"/>
        <w:ind w:firstLineChars="200" w:firstLine="562"/>
        <w:outlineLvl w:val="1"/>
        <w:rPr>
          <w:rFonts w:asciiTheme="minorEastAsia" w:hAnsiTheme="minorEastAsia" w:cs="仿宋"/>
          <w:b/>
          <w:sz w:val="28"/>
          <w:szCs w:val="28"/>
        </w:rPr>
      </w:pPr>
      <w:bookmarkStart w:id="4" w:name="_Toc63330203"/>
      <w:bookmarkStart w:id="5" w:name="_Toc64909011"/>
      <w:bookmarkStart w:id="6" w:name="_Toc58598660"/>
      <w:r>
        <w:rPr>
          <w:rFonts w:asciiTheme="minorEastAsia" w:hAnsiTheme="minorEastAsia" w:cs="仿宋" w:hint="eastAsia"/>
          <w:b/>
          <w:sz w:val="28"/>
          <w:szCs w:val="28"/>
        </w:rPr>
        <w:t>（二）建设的总目标</w:t>
      </w:r>
    </w:p>
    <w:p w:rsidR="00810329" w:rsidRDefault="00000000">
      <w:pPr>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校园卡系统的升级改造要按照学校信息化建设顶层设计总体要求，建设开放、共享、先进、安全、实用的新一代校园</w:t>
      </w:r>
      <w:proofErr w:type="gramStart"/>
      <w:r>
        <w:rPr>
          <w:rFonts w:asciiTheme="minorEastAsia" w:hAnsiTheme="minorEastAsia" w:cs="仿宋" w:hint="eastAsia"/>
          <w:sz w:val="28"/>
          <w:szCs w:val="28"/>
        </w:rPr>
        <w:t>一</w:t>
      </w:r>
      <w:proofErr w:type="gramEnd"/>
      <w:r>
        <w:rPr>
          <w:rFonts w:asciiTheme="minorEastAsia" w:hAnsiTheme="minorEastAsia" w:cs="仿宋" w:hint="eastAsia"/>
          <w:sz w:val="28"/>
          <w:szCs w:val="28"/>
        </w:rPr>
        <w:t>卡通系统，实现业务管理、数据管理、介质互通、应用管理的统一，实现与校园信息化应用的深度融合。</w:t>
      </w:r>
    </w:p>
    <w:p w:rsidR="00810329" w:rsidRDefault="00000000">
      <w:pPr>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lastRenderedPageBreak/>
        <w:t>新建虚拟校园卡系统将建立与现有的</w:t>
      </w:r>
      <w:proofErr w:type="gramStart"/>
      <w:r>
        <w:rPr>
          <w:rFonts w:asciiTheme="minorEastAsia" w:hAnsiTheme="minorEastAsia" w:cs="仿宋" w:hint="eastAsia"/>
          <w:sz w:val="28"/>
          <w:szCs w:val="28"/>
        </w:rPr>
        <w:t>一</w:t>
      </w:r>
      <w:proofErr w:type="gramEnd"/>
      <w:r>
        <w:rPr>
          <w:rFonts w:asciiTheme="minorEastAsia" w:hAnsiTheme="minorEastAsia" w:cs="仿宋" w:hint="eastAsia"/>
          <w:sz w:val="28"/>
          <w:szCs w:val="28"/>
        </w:rPr>
        <w:t>卡通系统打通账户，支持</w:t>
      </w:r>
      <w:proofErr w:type="gramStart"/>
      <w:r>
        <w:rPr>
          <w:rFonts w:asciiTheme="minorEastAsia" w:hAnsiTheme="minorEastAsia" w:cs="仿宋" w:hint="eastAsia"/>
          <w:sz w:val="28"/>
          <w:szCs w:val="28"/>
        </w:rPr>
        <w:t>虚拟卡</w:t>
      </w:r>
      <w:proofErr w:type="gramEnd"/>
      <w:r>
        <w:rPr>
          <w:rFonts w:asciiTheme="minorEastAsia" w:hAnsiTheme="minorEastAsia" w:cs="仿宋" w:hint="eastAsia"/>
          <w:sz w:val="28"/>
          <w:szCs w:val="28"/>
        </w:rPr>
        <w:t>与现有实体卡关联用户基本账户。建成后所有的校区、所有的消费场景都能够使用虚拟校园卡，实现资金流、信息流在系统之间实时传输、交换，依托</w:t>
      </w:r>
      <w:proofErr w:type="gramStart"/>
      <w:r>
        <w:rPr>
          <w:rFonts w:asciiTheme="minorEastAsia" w:hAnsiTheme="minorEastAsia" w:cs="仿宋" w:hint="eastAsia"/>
          <w:sz w:val="28"/>
          <w:szCs w:val="28"/>
        </w:rPr>
        <w:t>移动端微信</w:t>
      </w:r>
      <w:proofErr w:type="gramEnd"/>
      <w:r>
        <w:rPr>
          <w:rFonts w:asciiTheme="minorEastAsia" w:hAnsiTheme="minorEastAsia" w:cs="仿宋" w:hint="eastAsia"/>
          <w:sz w:val="28"/>
          <w:szCs w:val="28"/>
        </w:rPr>
        <w:t>、支付宝等第三方应用，为全校师生提供虚拟校园卡领取、消费支付、身份识别、注册、认证、审核、支付、查询等移动端应用等多元化、全方位的智能服务。</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无需更换师生在用的卡片或二次回收写卡，系统建成后将形成以实体卡、二</w:t>
      </w:r>
      <w:proofErr w:type="gramStart"/>
      <w:r>
        <w:rPr>
          <w:rFonts w:asciiTheme="minorEastAsia" w:hAnsiTheme="minorEastAsia" w:cs="仿宋" w:hint="eastAsia"/>
          <w:sz w:val="28"/>
          <w:szCs w:val="28"/>
        </w:rPr>
        <w:t>维码虚拟卡</w:t>
      </w:r>
      <w:proofErr w:type="gramEnd"/>
      <w:r>
        <w:rPr>
          <w:rFonts w:asciiTheme="minorEastAsia" w:hAnsiTheme="minorEastAsia" w:cs="仿宋" w:hint="eastAsia"/>
          <w:sz w:val="28"/>
          <w:szCs w:val="28"/>
        </w:rPr>
        <w:t>等多介质融合的新消费模式。即所有的消费场景都能够使用卡、</w:t>
      </w:r>
      <w:proofErr w:type="gramStart"/>
      <w:r>
        <w:rPr>
          <w:rFonts w:asciiTheme="minorEastAsia" w:hAnsiTheme="minorEastAsia" w:cs="仿宋" w:hint="eastAsia"/>
          <w:sz w:val="28"/>
          <w:szCs w:val="28"/>
        </w:rPr>
        <w:t>虚拟卡</w:t>
      </w:r>
      <w:proofErr w:type="gramEnd"/>
      <w:r>
        <w:rPr>
          <w:rFonts w:asciiTheme="minorEastAsia" w:hAnsiTheme="minorEastAsia" w:cs="仿宋" w:hint="eastAsia"/>
          <w:sz w:val="28"/>
          <w:szCs w:val="28"/>
        </w:rPr>
        <w:t>等进行身份认证和金融支付，且所有交易须均为</w:t>
      </w:r>
      <w:proofErr w:type="gramStart"/>
      <w:r>
        <w:rPr>
          <w:rFonts w:asciiTheme="minorEastAsia" w:hAnsiTheme="minorEastAsia" w:cs="仿宋" w:hint="eastAsia"/>
          <w:sz w:val="28"/>
          <w:szCs w:val="28"/>
        </w:rPr>
        <w:t>金融级全在线</w:t>
      </w:r>
      <w:proofErr w:type="gramEnd"/>
      <w:r>
        <w:rPr>
          <w:rFonts w:asciiTheme="minorEastAsia" w:hAnsiTheme="minorEastAsia" w:cs="仿宋" w:hint="eastAsia"/>
          <w:sz w:val="28"/>
          <w:szCs w:val="28"/>
        </w:rPr>
        <w:t>的统一资金账户模式管理，不得使用小钱包转账的方式进行资金划转消费。对接学校服务银行，</w:t>
      </w:r>
      <w:proofErr w:type="gramStart"/>
      <w:r>
        <w:rPr>
          <w:rFonts w:asciiTheme="minorEastAsia" w:hAnsiTheme="minorEastAsia" w:cs="仿宋" w:hint="eastAsia"/>
          <w:sz w:val="28"/>
          <w:szCs w:val="28"/>
        </w:rPr>
        <w:t>须实现</w:t>
      </w:r>
      <w:proofErr w:type="gramEnd"/>
      <w:r>
        <w:rPr>
          <w:rFonts w:asciiTheme="minorEastAsia" w:hAnsiTheme="minorEastAsia" w:cs="仿宋" w:hint="eastAsia"/>
          <w:sz w:val="28"/>
          <w:szCs w:val="28"/>
        </w:rPr>
        <w:t>银行账户向</w:t>
      </w:r>
      <w:proofErr w:type="gramStart"/>
      <w:r>
        <w:rPr>
          <w:rFonts w:asciiTheme="minorEastAsia" w:hAnsiTheme="minorEastAsia" w:cs="仿宋" w:hint="eastAsia"/>
          <w:sz w:val="28"/>
          <w:szCs w:val="28"/>
        </w:rPr>
        <w:t>一</w:t>
      </w:r>
      <w:proofErr w:type="gramEnd"/>
      <w:r>
        <w:rPr>
          <w:rFonts w:asciiTheme="minorEastAsia" w:hAnsiTheme="minorEastAsia" w:cs="仿宋" w:hint="eastAsia"/>
          <w:sz w:val="28"/>
          <w:szCs w:val="28"/>
        </w:rPr>
        <w:t>卡通账户圈存充值，自动对账，对接银联聚合支付通道，实现线下支付宝、</w:t>
      </w:r>
      <w:proofErr w:type="gramStart"/>
      <w:r>
        <w:rPr>
          <w:rFonts w:asciiTheme="minorEastAsia" w:hAnsiTheme="minorEastAsia" w:cs="仿宋" w:hint="eastAsia"/>
          <w:sz w:val="28"/>
          <w:szCs w:val="28"/>
        </w:rPr>
        <w:t>微信等第</w:t>
      </w:r>
      <w:proofErr w:type="gramEnd"/>
      <w:r>
        <w:rPr>
          <w:rFonts w:asciiTheme="minorEastAsia" w:hAnsiTheme="minorEastAsia" w:cs="仿宋" w:hint="eastAsia"/>
          <w:sz w:val="28"/>
          <w:szCs w:val="28"/>
        </w:rPr>
        <w:t>三方金融渠道的聚合</w:t>
      </w:r>
      <w:proofErr w:type="gramStart"/>
      <w:r>
        <w:rPr>
          <w:rFonts w:asciiTheme="minorEastAsia" w:hAnsiTheme="minorEastAsia" w:cs="仿宋" w:hint="eastAsia"/>
          <w:sz w:val="28"/>
          <w:szCs w:val="28"/>
        </w:rPr>
        <w:t>扫码付</w:t>
      </w:r>
      <w:proofErr w:type="gramEnd"/>
      <w:r>
        <w:rPr>
          <w:rFonts w:asciiTheme="minorEastAsia" w:hAnsiTheme="minorEastAsia" w:cs="仿宋" w:hint="eastAsia"/>
          <w:sz w:val="28"/>
          <w:szCs w:val="28"/>
        </w:rPr>
        <w:t>。</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（1）多元支付，走遍校园</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本次校园卡系统建设在满足校内支付、认证功能的基础上，融合</w:t>
      </w:r>
      <w:proofErr w:type="gramStart"/>
      <w:r>
        <w:rPr>
          <w:rFonts w:asciiTheme="minorEastAsia" w:hAnsiTheme="minorEastAsia" w:cs="仿宋" w:hint="eastAsia"/>
          <w:sz w:val="28"/>
          <w:szCs w:val="28"/>
        </w:rPr>
        <w:t>虚拟卡</w:t>
      </w:r>
      <w:proofErr w:type="gramEnd"/>
      <w:r>
        <w:rPr>
          <w:rFonts w:asciiTheme="minorEastAsia" w:hAnsiTheme="minorEastAsia" w:cs="仿宋" w:hint="eastAsia"/>
          <w:sz w:val="28"/>
          <w:szCs w:val="28"/>
        </w:rPr>
        <w:t>的移动认证和移动支付功能。通过在线支付技术，提高结算效率和账户安全。</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（2）面向服务，管理便捷</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本项目升级改造需要从师生用户、运维人员、财务人员、各级领导、业务部门等不同群体的需求出发，通过开放接口实现与各类系统的数据整合、业务融合，为人、财、物、信息系统提供开放、友好、便捷的认证服务、金融服务、信息服务。</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（3）开放友好，学校自主</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校园卡系统应采用开放架构、开放平台、开放产品，为学校提供规范、通用的信息标准。</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（4）安全稳定，技术先进</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系统在数据存储、传输方面采用多种技术和策略，确保数据的安全与可靠，满足大规模并发交易情况下的实时性要求，确保系统在复杂环境下平稳运行。中标人与学校签订保密协议，确保学校数据不泄露。</w:t>
      </w:r>
    </w:p>
    <w:p w:rsidR="00810329" w:rsidRDefault="00000000">
      <w:pPr>
        <w:adjustRightInd w:val="0"/>
        <w:snapToGrid w:val="0"/>
        <w:spacing w:line="300" w:lineRule="auto"/>
        <w:ind w:firstLineChars="200" w:firstLine="562"/>
        <w:outlineLvl w:val="1"/>
        <w:rPr>
          <w:rFonts w:asciiTheme="minorEastAsia" w:hAnsiTheme="minorEastAsia" w:cs="仿宋"/>
          <w:b/>
          <w:sz w:val="28"/>
          <w:szCs w:val="28"/>
        </w:rPr>
      </w:pPr>
      <w:bookmarkStart w:id="7" w:name="_Toc58598661"/>
      <w:bookmarkStart w:id="8" w:name="_Toc63330204"/>
      <w:bookmarkStart w:id="9" w:name="_Toc64909012"/>
      <w:r>
        <w:rPr>
          <w:rFonts w:asciiTheme="minorEastAsia" w:hAnsiTheme="minorEastAsia" w:cs="仿宋" w:hint="eastAsia"/>
          <w:b/>
          <w:sz w:val="28"/>
          <w:szCs w:val="28"/>
        </w:rPr>
        <w:lastRenderedPageBreak/>
        <w:t>（三）建设的原则</w:t>
      </w:r>
      <w:bookmarkEnd w:id="7"/>
      <w:bookmarkEnd w:id="8"/>
      <w:bookmarkEnd w:id="9"/>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按照一体化建设理念，建立统一的校园</w:t>
      </w:r>
      <w:proofErr w:type="gramStart"/>
      <w:r>
        <w:rPr>
          <w:rFonts w:asciiTheme="minorEastAsia" w:hAnsiTheme="minorEastAsia" w:cs="仿宋" w:hint="eastAsia"/>
          <w:sz w:val="28"/>
          <w:szCs w:val="28"/>
        </w:rPr>
        <w:t>一</w:t>
      </w:r>
      <w:proofErr w:type="gramEnd"/>
      <w:r>
        <w:rPr>
          <w:rFonts w:asciiTheme="minorEastAsia" w:hAnsiTheme="minorEastAsia" w:cs="仿宋" w:hint="eastAsia"/>
          <w:sz w:val="28"/>
          <w:szCs w:val="28"/>
        </w:rPr>
        <w:t>卡通</w:t>
      </w:r>
      <w:proofErr w:type="gramStart"/>
      <w:r>
        <w:rPr>
          <w:rFonts w:asciiTheme="minorEastAsia" w:hAnsiTheme="minorEastAsia" w:cs="仿宋" w:hint="eastAsia"/>
          <w:sz w:val="28"/>
          <w:szCs w:val="28"/>
        </w:rPr>
        <w:t>虚拟卡平台</w:t>
      </w:r>
      <w:proofErr w:type="gramEnd"/>
      <w:r>
        <w:rPr>
          <w:rFonts w:asciiTheme="minorEastAsia" w:hAnsiTheme="minorEastAsia" w:cs="仿宋" w:hint="eastAsia"/>
          <w:sz w:val="28"/>
          <w:szCs w:val="28"/>
        </w:rPr>
        <w:t>、支付平台、统一的身份认证平台、聚合支付平台、门禁管理平台，应采用平台式、模块化的建设方法，适应与学校原有的各类应用系统衔接和系统本身应用规模、应用层次不断扩大的衔接，将校园卡系统建设成一个一体化、开放式、标准化和用户自我建设扩展的系统。</w:t>
      </w:r>
    </w:p>
    <w:p w:rsidR="00810329" w:rsidRDefault="00000000">
      <w:pPr>
        <w:widowControl/>
        <w:shd w:val="clear" w:color="auto" w:fill="FFFFFF"/>
        <w:spacing w:line="460" w:lineRule="exact"/>
        <w:ind w:firstLineChars="200" w:firstLine="562"/>
        <w:jc w:val="left"/>
        <w:rPr>
          <w:rFonts w:asciiTheme="minorEastAsia" w:hAnsiTheme="minorEastAsia" w:cs="仿宋"/>
          <w:b/>
          <w:bCs/>
          <w:kern w:val="0"/>
          <w:sz w:val="28"/>
          <w:szCs w:val="28"/>
          <w:shd w:val="clear" w:color="auto" w:fill="FFFFFF"/>
          <w:lang w:val="zh-CN"/>
        </w:rPr>
      </w:pPr>
      <w:r>
        <w:rPr>
          <w:rFonts w:asciiTheme="minorEastAsia" w:hAnsiTheme="minorEastAsia" w:cs="仿宋" w:hint="eastAsia"/>
          <w:b/>
          <w:bCs/>
          <w:kern w:val="0"/>
          <w:sz w:val="28"/>
          <w:szCs w:val="28"/>
          <w:shd w:val="clear" w:color="auto" w:fill="FFFFFF"/>
        </w:rPr>
        <w:t>四、</w:t>
      </w:r>
      <w:r>
        <w:rPr>
          <w:rFonts w:asciiTheme="minorEastAsia" w:hAnsiTheme="minorEastAsia" w:cs="仿宋" w:hint="eastAsia"/>
          <w:b/>
          <w:bCs/>
          <w:kern w:val="0"/>
          <w:sz w:val="28"/>
          <w:szCs w:val="28"/>
          <w:shd w:val="clear" w:color="auto" w:fill="FFFFFF"/>
          <w:lang w:val="zh-CN"/>
        </w:rPr>
        <w:t>项目需求</w:t>
      </w:r>
    </w:p>
    <w:p w:rsidR="00810329" w:rsidRDefault="00000000">
      <w:pPr>
        <w:adjustRightInd w:val="0"/>
        <w:snapToGrid w:val="0"/>
        <w:spacing w:line="300" w:lineRule="auto"/>
        <w:ind w:firstLineChars="200" w:firstLine="562"/>
        <w:outlineLvl w:val="1"/>
        <w:rPr>
          <w:rFonts w:asciiTheme="minorEastAsia" w:hAnsiTheme="minorEastAsia" w:cs="仿宋"/>
          <w:b/>
          <w:sz w:val="28"/>
          <w:szCs w:val="28"/>
        </w:rPr>
      </w:pPr>
      <w:bookmarkStart w:id="10" w:name="_Toc64909013"/>
      <w:bookmarkStart w:id="11" w:name="_Toc58598662"/>
      <w:bookmarkStart w:id="12" w:name="_Toc63330205"/>
      <w:bookmarkEnd w:id="4"/>
      <w:bookmarkEnd w:id="5"/>
      <w:bookmarkEnd w:id="6"/>
      <w:r>
        <w:rPr>
          <w:rFonts w:asciiTheme="minorEastAsia" w:hAnsiTheme="minorEastAsia" w:cs="仿宋" w:hint="eastAsia"/>
          <w:b/>
          <w:sz w:val="28"/>
          <w:szCs w:val="28"/>
        </w:rPr>
        <w:t>（一）建设总体要求</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6521"/>
      </w:tblGrid>
      <w:tr w:rsidR="00810329">
        <w:trPr>
          <w:trHeight w:val="567"/>
          <w:jc w:val="center"/>
        </w:trPr>
        <w:tc>
          <w:tcPr>
            <w:tcW w:w="675" w:type="dxa"/>
            <w:shd w:val="clear" w:color="auto" w:fill="FFFFFF"/>
            <w:vAlign w:val="center"/>
          </w:tcPr>
          <w:p w:rsidR="00810329" w:rsidRDefault="00000000">
            <w:pPr>
              <w:adjustRightInd w:val="0"/>
              <w:snapToGrid w:val="0"/>
              <w:spacing w:line="300" w:lineRule="auto"/>
              <w:jc w:val="center"/>
              <w:rPr>
                <w:rFonts w:asciiTheme="minorEastAsia" w:hAnsiTheme="minorEastAsia" w:cs="仿宋"/>
                <w:szCs w:val="21"/>
              </w:rPr>
            </w:pPr>
            <w:r>
              <w:rPr>
                <w:rFonts w:asciiTheme="minorEastAsia" w:hAnsiTheme="minorEastAsia" w:cs="仿宋" w:hint="eastAsia"/>
                <w:szCs w:val="21"/>
              </w:rPr>
              <w:t>序号</w:t>
            </w:r>
          </w:p>
        </w:tc>
        <w:tc>
          <w:tcPr>
            <w:tcW w:w="1134" w:type="dxa"/>
            <w:shd w:val="clear" w:color="auto" w:fill="FFFFFF"/>
            <w:vAlign w:val="center"/>
          </w:tcPr>
          <w:p w:rsidR="00810329" w:rsidRDefault="00000000">
            <w:pPr>
              <w:adjustRightInd w:val="0"/>
              <w:snapToGrid w:val="0"/>
              <w:spacing w:line="300" w:lineRule="auto"/>
              <w:jc w:val="center"/>
              <w:rPr>
                <w:rFonts w:asciiTheme="minorEastAsia" w:hAnsiTheme="minorEastAsia" w:cs="仿宋"/>
                <w:szCs w:val="21"/>
              </w:rPr>
            </w:pPr>
            <w:r>
              <w:rPr>
                <w:rFonts w:asciiTheme="minorEastAsia" w:hAnsiTheme="minorEastAsia" w:cs="仿宋" w:hint="eastAsia"/>
                <w:szCs w:val="21"/>
              </w:rPr>
              <w:t>名称</w:t>
            </w:r>
          </w:p>
        </w:tc>
        <w:tc>
          <w:tcPr>
            <w:tcW w:w="6521" w:type="dxa"/>
            <w:shd w:val="clear" w:color="auto" w:fill="FFFFFF"/>
            <w:vAlign w:val="center"/>
          </w:tcPr>
          <w:p w:rsidR="00810329" w:rsidRDefault="00000000">
            <w:pPr>
              <w:adjustRightInd w:val="0"/>
              <w:snapToGrid w:val="0"/>
              <w:spacing w:line="300" w:lineRule="auto"/>
              <w:jc w:val="center"/>
              <w:rPr>
                <w:rFonts w:asciiTheme="minorEastAsia" w:hAnsiTheme="minorEastAsia" w:cs="仿宋"/>
                <w:szCs w:val="21"/>
              </w:rPr>
            </w:pPr>
            <w:r>
              <w:rPr>
                <w:rFonts w:asciiTheme="minorEastAsia" w:hAnsiTheme="minorEastAsia" w:cs="仿宋" w:hint="eastAsia"/>
                <w:szCs w:val="21"/>
              </w:rPr>
              <w:t>项目要求</w:t>
            </w:r>
          </w:p>
        </w:tc>
      </w:tr>
      <w:tr w:rsidR="00810329">
        <w:trPr>
          <w:trHeight w:val="90"/>
          <w:jc w:val="center"/>
        </w:trPr>
        <w:tc>
          <w:tcPr>
            <w:tcW w:w="675" w:type="dxa"/>
            <w:vAlign w:val="center"/>
          </w:tcPr>
          <w:p w:rsidR="00810329" w:rsidRDefault="00000000">
            <w:pPr>
              <w:adjustRightInd w:val="0"/>
              <w:snapToGrid w:val="0"/>
              <w:spacing w:line="300" w:lineRule="auto"/>
              <w:jc w:val="center"/>
              <w:rPr>
                <w:rFonts w:asciiTheme="minorEastAsia" w:hAnsiTheme="minorEastAsia" w:cs="仿宋"/>
                <w:szCs w:val="21"/>
              </w:rPr>
            </w:pPr>
            <w:r>
              <w:rPr>
                <w:rFonts w:asciiTheme="minorEastAsia" w:hAnsiTheme="minorEastAsia" w:cs="仿宋" w:hint="eastAsia"/>
                <w:szCs w:val="21"/>
              </w:rPr>
              <w:t>1</w:t>
            </w:r>
          </w:p>
        </w:tc>
        <w:tc>
          <w:tcPr>
            <w:tcW w:w="1134" w:type="dxa"/>
            <w:vAlign w:val="center"/>
          </w:tcPr>
          <w:p w:rsidR="00810329" w:rsidRDefault="00000000">
            <w:pPr>
              <w:pStyle w:val="af"/>
              <w:adjustRightInd w:val="0"/>
              <w:snapToGrid w:val="0"/>
              <w:spacing w:beforeLines="0" w:afterLines="0" w:line="300" w:lineRule="auto"/>
              <w:jc w:val="center"/>
              <w:rPr>
                <w:rFonts w:asciiTheme="minorEastAsia" w:eastAsiaTheme="minorEastAsia" w:hAnsiTheme="minorEastAsia" w:cs="仿宋"/>
                <w:i/>
                <w:iCs/>
                <w:szCs w:val="21"/>
                <w:u w:val="single"/>
              </w:rPr>
            </w:pPr>
            <w:r>
              <w:rPr>
                <w:rFonts w:asciiTheme="minorEastAsia" w:eastAsiaTheme="minorEastAsia" w:hAnsiTheme="minorEastAsia" w:cs="仿宋" w:hint="eastAsia"/>
                <w:szCs w:val="21"/>
              </w:rPr>
              <w:t>总体架构要求</w:t>
            </w:r>
          </w:p>
        </w:tc>
        <w:tc>
          <w:tcPr>
            <w:tcW w:w="6521" w:type="dxa"/>
          </w:tcPr>
          <w:p w:rsidR="00810329" w:rsidRDefault="00000000">
            <w:pPr>
              <w:adjustRightInd w:val="0"/>
              <w:snapToGrid w:val="0"/>
              <w:spacing w:line="300" w:lineRule="auto"/>
              <w:jc w:val="left"/>
              <w:rPr>
                <w:rFonts w:asciiTheme="minorEastAsia" w:hAnsiTheme="minorEastAsia" w:cs="仿宋"/>
                <w:szCs w:val="21"/>
              </w:rPr>
            </w:pPr>
            <w:r>
              <w:rPr>
                <w:rFonts w:asciiTheme="minorEastAsia" w:hAnsiTheme="minorEastAsia" w:cs="仿宋" w:hint="eastAsia"/>
                <w:szCs w:val="21"/>
              </w:rPr>
              <w:t>校园一卡通</w:t>
            </w:r>
            <w:proofErr w:type="gramStart"/>
            <w:r>
              <w:rPr>
                <w:rFonts w:asciiTheme="minorEastAsia" w:hAnsiTheme="minorEastAsia" w:cs="仿宋" w:hint="eastAsia"/>
                <w:szCs w:val="21"/>
              </w:rPr>
              <w:t>卡核心</w:t>
            </w:r>
            <w:proofErr w:type="gramEnd"/>
            <w:r>
              <w:rPr>
                <w:rFonts w:asciiTheme="minorEastAsia" w:hAnsiTheme="minorEastAsia" w:cs="仿宋" w:hint="eastAsia"/>
                <w:szCs w:val="21"/>
              </w:rPr>
              <w:t>平台——须采用“集中式+分布式”有机统一的融合式技术架构。涉及服务量大、并发需求高的平台，采用</w:t>
            </w:r>
            <w:proofErr w:type="gramStart"/>
            <w:r>
              <w:rPr>
                <w:rFonts w:asciiTheme="minorEastAsia" w:hAnsiTheme="minorEastAsia" w:cs="仿宋" w:hint="eastAsia"/>
                <w:szCs w:val="21"/>
              </w:rPr>
              <w:t>微服务</w:t>
            </w:r>
            <w:proofErr w:type="gramEnd"/>
            <w:r>
              <w:rPr>
                <w:rFonts w:asciiTheme="minorEastAsia" w:hAnsiTheme="minorEastAsia" w:cs="仿宋" w:hint="eastAsia"/>
                <w:szCs w:val="21"/>
              </w:rPr>
              <w:t>体系的分布式实现。</w:t>
            </w:r>
          </w:p>
          <w:p w:rsidR="00810329" w:rsidRDefault="00000000">
            <w:pPr>
              <w:adjustRightInd w:val="0"/>
              <w:snapToGrid w:val="0"/>
              <w:spacing w:line="300" w:lineRule="auto"/>
              <w:rPr>
                <w:rFonts w:asciiTheme="minorEastAsia" w:hAnsiTheme="minorEastAsia" w:cs="仿宋"/>
                <w:szCs w:val="21"/>
              </w:rPr>
            </w:pPr>
            <w:r>
              <w:rPr>
                <w:rFonts w:asciiTheme="minorEastAsia" w:hAnsiTheme="minorEastAsia" w:cs="仿宋" w:hint="eastAsia"/>
                <w:szCs w:val="21"/>
              </w:rPr>
              <w:t>主要管理平台：校园卡管理平台、综合前置平台、聚合支付平台、移动服务平台等，同时移动</w:t>
            </w:r>
            <w:proofErr w:type="gramStart"/>
            <w:r>
              <w:rPr>
                <w:rFonts w:asciiTheme="minorEastAsia" w:hAnsiTheme="minorEastAsia" w:cs="仿宋" w:hint="eastAsia"/>
                <w:szCs w:val="21"/>
              </w:rPr>
              <w:t>端业务</w:t>
            </w:r>
            <w:proofErr w:type="gramEnd"/>
            <w:r>
              <w:rPr>
                <w:rFonts w:asciiTheme="minorEastAsia" w:hAnsiTheme="minorEastAsia" w:cs="仿宋" w:hint="eastAsia"/>
                <w:szCs w:val="21"/>
              </w:rPr>
              <w:t>的后台系统须采用分布式实现。</w:t>
            </w:r>
          </w:p>
          <w:p w:rsidR="00810329" w:rsidRDefault="00000000">
            <w:pPr>
              <w:adjustRightInd w:val="0"/>
              <w:snapToGrid w:val="0"/>
              <w:spacing w:line="300" w:lineRule="auto"/>
              <w:rPr>
                <w:rFonts w:asciiTheme="minorEastAsia" w:hAnsiTheme="minorEastAsia" w:cs="仿宋"/>
                <w:bCs/>
                <w:i/>
                <w:iCs/>
                <w:szCs w:val="21"/>
                <w:u w:val="single"/>
              </w:rPr>
            </w:pPr>
            <w:r>
              <w:rPr>
                <w:rFonts w:asciiTheme="minorEastAsia" w:hAnsiTheme="minorEastAsia" w:cs="仿宋" w:hint="eastAsia"/>
                <w:szCs w:val="21"/>
              </w:rPr>
              <w:t>涉及服务量小、并发需求低的平台，采用</w:t>
            </w:r>
            <w:proofErr w:type="gramStart"/>
            <w:r>
              <w:rPr>
                <w:rFonts w:asciiTheme="minorEastAsia" w:hAnsiTheme="minorEastAsia" w:cs="仿宋" w:hint="eastAsia"/>
                <w:szCs w:val="21"/>
              </w:rPr>
              <w:t>集中式实现</w:t>
            </w:r>
            <w:proofErr w:type="gramEnd"/>
            <w:r>
              <w:rPr>
                <w:rFonts w:asciiTheme="minorEastAsia" w:hAnsiTheme="minorEastAsia" w:cs="仿宋" w:hint="eastAsia"/>
                <w:szCs w:val="21"/>
              </w:rPr>
              <w:t>——主要有：综合业务平台、身份前置平台等。</w:t>
            </w:r>
          </w:p>
        </w:tc>
      </w:tr>
      <w:tr w:rsidR="00810329">
        <w:trPr>
          <w:trHeight w:val="1468"/>
          <w:jc w:val="center"/>
        </w:trPr>
        <w:tc>
          <w:tcPr>
            <w:tcW w:w="675" w:type="dxa"/>
            <w:vAlign w:val="center"/>
          </w:tcPr>
          <w:p w:rsidR="00810329" w:rsidRDefault="00000000">
            <w:pPr>
              <w:adjustRightInd w:val="0"/>
              <w:snapToGrid w:val="0"/>
              <w:spacing w:line="300" w:lineRule="auto"/>
              <w:jc w:val="center"/>
              <w:rPr>
                <w:rFonts w:asciiTheme="minorEastAsia" w:hAnsiTheme="minorEastAsia" w:cs="仿宋"/>
                <w:szCs w:val="21"/>
              </w:rPr>
            </w:pPr>
            <w:r>
              <w:rPr>
                <w:rFonts w:asciiTheme="minorEastAsia" w:hAnsiTheme="minorEastAsia" w:cs="仿宋" w:hint="eastAsia"/>
                <w:szCs w:val="21"/>
              </w:rPr>
              <w:t>2</w:t>
            </w:r>
          </w:p>
        </w:tc>
        <w:tc>
          <w:tcPr>
            <w:tcW w:w="1134" w:type="dxa"/>
            <w:vAlign w:val="center"/>
          </w:tcPr>
          <w:p w:rsidR="00810329" w:rsidRDefault="00000000">
            <w:pPr>
              <w:pStyle w:val="af"/>
              <w:adjustRightInd w:val="0"/>
              <w:snapToGrid w:val="0"/>
              <w:spacing w:beforeLines="0" w:afterLines="0" w:line="30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在线支付要求</w:t>
            </w:r>
          </w:p>
        </w:tc>
        <w:tc>
          <w:tcPr>
            <w:tcW w:w="6521" w:type="dxa"/>
          </w:tcPr>
          <w:p w:rsidR="00810329" w:rsidRDefault="00000000">
            <w:pPr>
              <w:adjustRightInd w:val="0"/>
              <w:snapToGrid w:val="0"/>
              <w:spacing w:line="300" w:lineRule="auto"/>
              <w:rPr>
                <w:rFonts w:asciiTheme="minorEastAsia" w:hAnsiTheme="minorEastAsia" w:cs="仿宋"/>
                <w:szCs w:val="21"/>
              </w:rPr>
            </w:pPr>
            <w:r>
              <w:rPr>
                <w:rFonts w:asciiTheme="minorEastAsia" w:hAnsiTheme="minorEastAsia" w:cs="仿宋" w:hint="eastAsia"/>
                <w:szCs w:val="21"/>
              </w:rPr>
              <w:t>考虑到当前技术发展趋势及学校实际使用情况，要求改造后的校园</w:t>
            </w:r>
            <w:proofErr w:type="gramStart"/>
            <w:r>
              <w:rPr>
                <w:rFonts w:asciiTheme="minorEastAsia" w:hAnsiTheme="minorEastAsia" w:cs="仿宋" w:hint="eastAsia"/>
                <w:szCs w:val="21"/>
              </w:rPr>
              <w:t>一</w:t>
            </w:r>
            <w:proofErr w:type="gramEnd"/>
            <w:r>
              <w:rPr>
                <w:rFonts w:asciiTheme="minorEastAsia" w:hAnsiTheme="minorEastAsia" w:cs="仿宋" w:hint="eastAsia"/>
                <w:szCs w:val="21"/>
              </w:rPr>
              <w:t>卡通系统整体须采用在线交易模式，支持汇聚多种支付方式的统一的聚合支付通道，第三方支付渠道管理能力、第三方支付对接管理能力。针对交易的每个环节提供高可靠的措施，确保系统及交易数据的安全和可靠。</w:t>
            </w:r>
          </w:p>
          <w:p w:rsidR="00810329" w:rsidRDefault="00000000">
            <w:pPr>
              <w:adjustRightInd w:val="0"/>
              <w:snapToGrid w:val="0"/>
              <w:spacing w:line="300" w:lineRule="auto"/>
              <w:rPr>
                <w:rFonts w:asciiTheme="minorEastAsia" w:hAnsiTheme="minorEastAsia" w:cs="仿宋"/>
                <w:szCs w:val="21"/>
              </w:rPr>
            </w:pPr>
            <w:r>
              <w:rPr>
                <w:rFonts w:asciiTheme="minorEastAsia" w:hAnsiTheme="minorEastAsia" w:cs="仿宋" w:hint="eastAsia"/>
                <w:szCs w:val="21"/>
              </w:rPr>
              <w:t>系统支持海量的100万用户数，支持所有电子账户交易并发处理。支持在线高并发：TPS：账户交易 &gt;10000 ，查询 &amp; 认证 &gt; 10000。TCP时间：系统响应时间&lt;=300毫秒。</w:t>
            </w:r>
          </w:p>
          <w:p w:rsidR="00810329" w:rsidRDefault="00000000">
            <w:pPr>
              <w:adjustRightInd w:val="0"/>
              <w:snapToGrid w:val="0"/>
              <w:spacing w:line="300" w:lineRule="auto"/>
              <w:rPr>
                <w:rFonts w:asciiTheme="minorEastAsia" w:hAnsiTheme="minorEastAsia" w:cs="仿宋"/>
                <w:szCs w:val="21"/>
              </w:rPr>
            </w:pPr>
            <w:proofErr w:type="gramStart"/>
            <w:r>
              <w:rPr>
                <w:rFonts w:asciiTheme="minorEastAsia" w:hAnsiTheme="minorEastAsia" w:cs="仿宋" w:hint="eastAsia"/>
                <w:szCs w:val="21"/>
              </w:rPr>
              <w:t>扫码响应时间</w:t>
            </w:r>
            <w:proofErr w:type="gramEnd"/>
            <w:r>
              <w:rPr>
                <w:rFonts w:asciiTheme="minorEastAsia" w:hAnsiTheme="minorEastAsia" w:cs="仿宋" w:hint="eastAsia"/>
                <w:szCs w:val="21"/>
              </w:rPr>
              <w:t>&lt;=1s。</w:t>
            </w:r>
          </w:p>
        </w:tc>
      </w:tr>
      <w:tr w:rsidR="00810329">
        <w:trPr>
          <w:trHeight w:val="1090"/>
          <w:jc w:val="center"/>
        </w:trPr>
        <w:tc>
          <w:tcPr>
            <w:tcW w:w="675" w:type="dxa"/>
            <w:vAlign w:val="center"/>
          </w:tcPr>
          <w:p w:rsidR="00810329" w:rsidRDefault="00000000">
            <w:pPr>
              <w:adjustRightInd w:val="0"/>
              <w:snapToGrid w:val="0"/>
              <w:spacing w:line="300" w:lineRule="auto"/>
              <w:jc w:val="center"/>
              <w:rPr>
                <w:rFonts w:asciiTheme="minorEastAsia" w:hAnsiTheme="minorEastAsia" w:cs="仿宋"/>
                <w:szCs w:val="21"/>
              </w:rPr>
            </w:pPr>
            <w:r>
              <w:rPr>
                <w:rFonts w:asciiTheme="minorEastAsia" w:hAnsiTheme="minorEastAsia" w:cs="仿宋" w:hint="eastAsia"/>
                <w:szCs w:val="21"/>
              </w:rPr>
              <w:t>3</w:t>
            </w:r>
          </w:p>
        </w:tc>
        <w:tc>
          <w:tcPr>
            <w:tcW w:w="1134" w:type="dxa"/>
            <w:vAlign w:val="center"/>
          </w:tcPr>
          <w:p w:rsidR="00810329" w:rsidRDefault="00000000">
            <w:pPr>
              <w:pStyle w:val="af"/>
              <w:adjustRightInd w:val="0"/>
              <w:snapToGrid w:val="0"/>
              <w:spacing w:beforeLines="0" w:afterLines="0" w:line="30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系统先进性要求</w:t>
            </w:r>
          </w:p>
        </w:tc>
        <w:tc>
          <w:tcPr>
            <w:tcW w:w="6521" w:type="dxa"/>
          </w:tcPr>
          <w:p w:rsidR="00810329" w:rsidRDefault="00000000">
            <w:pPr>
              <w:pStyle w:val="af"/>
              <w:adjustRightInd w:val="0"/>
              <w:snapToGrid w:val="0"/>
              <w:spacing w:beforeLines="0" w:afterLines="0" w:line="300" w:lineRule="auto"/>
              <w:rPr>
                <w:rFonts w:asciiTheme="minorEastAsia" w:eastAsiaTheme="minorEastAsia" w:hAnsiTheme="minorEastAsia" w:cs="仿宋"/>
                <w:bCs/>
                <w:szCs w:val="21"/>
              </w:rPr>
            </w:pPr>
            <w:r>
              <w:rPr>
                <w:rFonts w:asciiTheme="minorEastAsia" w:eastAsiaTheme="minorEastAsia" w:hAnsiTheme="minorEastAsia" w:cs="仿宋" w:hint="eastAsia"/>
                <w:bCs/>
                <w:szCs w:val="21"/>
              </w:rPr>
              <w:t>需采用业内先进成熟的技术，包括BI、</w:t>
            </w:r>
            <w:proofErr w:type="spellStart"/>
            <w:r>
              <w:rPr>
                <w:rFonts w:asciiTheme="minorEastAsia" w:eastAsiaTheme="minorEastAsia" w:hAnsiTheme="minorEastAsia" w:cs="仿宋" w:hint="eastAsia"/>
                <w:bCs/>
                <w:szCs w:val="21"/>
              </w:rPr>
              <w:t>Nosql</w:t>
            </w:r>
            <w:proofErr w:type="spellEnd"/>
            <w:r>
              <w:rPr>
                <w:rFonts w:asciiTheme="minorEastAsia" w:eastAsiaTheme="minorEastAsia" w:hAnsiTheme="minorEastAsia" w:cs="仿宋" w:hint="eastAsia"/>
                <w:bCs/>
                <w:szCs w:val="21"/>
              </w:rPr>
              <w:t>等设计模式，另外在应用系统架构方面采用前后端分离设计模式、数据中心设计要满足极端故障的设计，系统支持IPV6。</w:t>
            </w:r>
          </w:p>
        </w:tc>
      </w:tr>
      <w:tr w:rsidR="00810329">
        <w:trPr>
          <w:trHeight w:val="1254"/>
          <w:jc w:val="center"/>
        </w:trPr>
        <w:tc>
          <w:tcPr>
            <w:tcW w:w="675" w:type="dxa"/>
            <w:vAlign w:val="center"/>
          </w:tcPr>
          <w:p w:rsidR="00810329" w:rsidRDefault="00000000">
            <w:pPr>
              <w:adjustRightInd w:val="0"/>
              <w:snapToGrid w:val="0"/>
              <w:spacing w:line="300" w:lineRule="auto"/>
              <w:jc w:val="center"/>
              <w:rPr>
                <w:rFonts w:asciiTheme="minorEastAsia" w:hAnsiTheme="minorEastAsia" w:cs="仿宋"/>
                <w:szCs w:val="21"/>
              </w:rPr>
            </w:pPr>
            <w:r>
              <w:rPr>
                <w:rFonts w:asciiTheme="minorEastAsia" w:hAnsiTheme="minorEastAsia" w:cs="仿宋" w:hint="eastAsia"/>
                <w:szCs w:val="21"/>
              </w:rPr>
              <w:t>4</w:t>
            </w:r>
          </w:p>
        </w:tc>
        <w:tc>
          <w:tcPr>
            <w:tcW w:w="1134" w:type="dxa"/>
            <w:vAlign w:val="center"/>
          </w:tcPr>
          <w:p w:rsidR="00810329" w:rsidRDefault="00000000">
            <w:pPr>
              <w:adjustRightInd w:val="0"/>
              <w:snapToGrid w:val="0"/>
              <w:spacing w:line="300" w:lineRule="auto"/>
              <w:jc w:val="center"/>
              <w:rPr>
                <w:rFonts w:asciiTheme="minorEastAsia" w:hAnsiTheme="minorEastAsia" w:cs="仿宋"/>
                <w:szCs w:val="21"/>
              </w:rPr>
            </w:pPr>
            <w:r>
              <w:rPr>
                <w:rFonts w:asciiTheme="minorEastAsia" w:hAnsiTheme="minorEastAsia" w:cs="仿宋" w:hint="eastAsia"/>
                <w:szCs w:val="21"/>
              </w:rPr>
              <w:t>开放性建设要求</w:t>
            </w:r>
          </w:p>
        </w:tc>
        <w:tc>
          <w:tcPr>
            <w:tcW w:w="6521" w:type="dxa"/>
          </w:tcPr>
          <w:p w:rsidR="00810329" w:rsidRDefault="00000000">
            <w:pPr>
              <w:pStyle w:val="af"/>
              <w:adjustRightInd w:val="0"/>
              <w:snapToGrid w:val="0"/>
              <w:spacing w:beforeLines="0" w:afterLines="0" w:line="300" w:lineRule="auto"/>
              <w:jc w:val="left"/>
              <w:rPr>
                <w:rFonts w:asciiTheme="minorEastAsia" w:eastAsiaTheme="minorEastAsia" w:hAnsiTheme="minorEastAsia" w:cs="仿宋"/>
                <w:szCs w:val="21"/>
              </w:rPr>
            </w:pPr>
            <w:r>
              <w:rPr>
                <w:rFonts w:asciiTheme="minorEastAsia" w:eastAsiaTheme="minorEastAsia" w:hAnsiTheme="minorEastAsia" w:cs="仿宋" w:hint="eastAsia"/>
                <w:bCs/>
                <w:szCs w:val="21"/>
              </w:rPr>
              <w:t>系统必须采用开放的架构、开放的平台、开放的产品，提供完备的文档资料和标准的接口程序，要求学校掌握密钥和算法。向第三方系统提供标准的API接口，校方可方便、快捷的进行应用接入管理和接口授权，实现多部门、多场景接入不同业务的需求。</w:t>
            </w:r>
          </w:p>
        </w:tc>
      </w:tr>
      <w:tr w:rsidR="00810329">
        <w:trPr>
          <w:trHeight w:val="899"/>
          <w:jc w:val="center"/>
        </w:trPr>
        <w:tc>
          <w:tcPr>
            <w:tcW w:w="675" w:type="dxa"/>
            <w:vAlign w:val="center"/>
          </w:tcPr>
          <w:p w:rsidR="00810329" w:rsidRDefault="00000000">
            <w:pPr>
              <w:adjustRightInd w:val="0"/>
              <w:snapToGrid w:val="0"/>
              <w:spacing w:line="300" w:lineRule="auto"/>
              <w:jc w:val="center"/>
              <w:rPr>
                <w:rFonts w:asciiTheme="minorEastAsia" w:hAnsiTheme="minorEastAsia" w:cs="仿宋"/>
                <w:szCs w:val="21"/>
              </w:rPr>
            </w:pPr>
            <w:r>
              <w:rPr>
                <w:rFonts w:asciiTheme="minorEastAsia" w:hAnsiTheme="minorEastAsia" w:cs="仿宋" w:hint="eastAsia"/>
                <w:szCs w:val="21"/>
              </w:rPr>
              <w:t>5</w:t>
            </w:r>
          </w:p>
        </w:tc>
        <w:tc>
          <w:tcPr>
            <w:tcW w:w="1134" w:type="dxa"/>
            <w:vAlign w:val="center"/>
          </w:tcPr>
          <w:p w:rsidR="00810329" w:rsidRDefault="00000000">
            <w:pPr>
              <w:adjustRightInd w:val="0"/>
              <w:snapToGrid w:val="0"/>
              <w:spacing w:line="300" w:lineRule="auto"/>
              <w:jc w:val="center"/>
              <w:rPr>
                <w:rFonts w:asciiTheme="minorEastAsia" w:hAnsiTheme="minorEastAsia" w:cs="仿宋"/>
                <w:szCs w:val="21"/>
              </w:rPr>
            </w:pPr>
            <w:r>
              <w:rPr>
                <w:rFonts w:asciiTheme="minorEastAsia" w:hAnsiTheme="minorEastAsia" w:cs="仿宋" w:hint="eastAsia"/>
                <w:szCs w:val="21"/>
              </w:rPr>
              <w:t>统一账户要求</w:t>
            </w:r>
          </w:p>
        </w:tc>
        <w:tc>
          <w:tcPr>
            <w:tcW w:w="6521" w:type="dxa"/>
          </w:tcPr>
          <w:p w:rsidR="00810329" w:rsidRDefault="00000000">
            <w:pPr>
              <w:pStyle w:val="af"/>
              <w:adjustRightInd w:val="0"/>
              <w:snapToGrid w:val="0"/>
              <w:spacing w:beforeLines="0" w:afterLines="0" w:line="300" w:lineRule="auto"/>
              <w:rPr>
                <w:rFonts w:asciiTheme="minorEastAsia" w:eastAsiaTheme="minorEastAsia" w:hAnsiTheme="minorEastAsia" w:cs="仿宋"/>
                <w:bCs/>
                <w:szCs w:val="21"/>
              </w:rPr>
            </w:pPr>
            <w:r>
              <w:rPr>
                <w:rFonts w:asciiTheme="minorEastAsia" w:eastAsiaTheme="minorEastAsia" w:hAnsiTheme="minorEastAsia" w:cs="仿宋" w:hint="eastAsia"/>
                <w:bCs/>
                <w:szCs w:val="21"/>
              </w:rPr>
              <w:t>系统采用“统一账户”设计模式，卡、</w:t>
            </w:r>
            <w:proofErr w:type="gramStart"/>
            <w:r>
              <w:rPr>
                <w:rFonts w:asciiTheme="minorEastAsia" w:eastAsiaTheme="minorEastAsia" w:hAnsiTheme="minorEastAsia" w:cs="仿宋" w:hint="eastAsia"/>
                <w:bCs/>
                <w:szCs w:val="21"/>
              </w:rPr>
              <w:t>虚拟卡</w:t>
            </w:r>
            <w:proofErr w:type="gramEnd"/>
            <w:r>
              <w:rPr>
                <w:rFonts w:asciiTheme="minorEastAsia" w:eastAsiaTheme="minorEastAsia" w:hAnsiTheme="minorEastAsia" w:cs="仿宋" w:hint="eastAsia"/>
                <w:bCs/>
                <w:szCs w:val="21"/>
              </w:rPr>
              <w:t>等介质等，须使用统一账户金额进行支付，统一管理财务结算、资金对账、多介质权限管控等内容。</w:t>
            </w:r>
          </w:p>
        </w:tc>
      </w:tr>
      <w:tr w:rsidR="00810329">
        <w:trPr>
          <w:jc w:val="center"/>
        </w:trPr>
        <w:tc>
          <w:tcPr>
            <w:tcW w:w="675" w:type="dxa"/>
            <w:vAlign w:val="center"/>
          </w:tcPr>
          <w:p w:rsidR="00810329" w:rsidRDefault="00000000">
            <w:pPr>
              <w:adjustRightInd w:val="0"/>
              <w:snapToGrid w:val="0"/>
              <w:spacing w:line="300" w:lineRule="auto"/>
              <w:jc w:val="center"/>
              <w:rPr>
                <w:rFonts w:asciiTheme="minorEastAsia" w:hAnsiTheme="minorEastAsia" w:cs="仿宋"/>
                <w:szCs w:val="21"/>
              </w:rPr>
            </w:pPr>
            <w:r>
              <w:rPr>
                <w:rFonts w:asciiTheme="minorEastAsia" w:hAnsiTheme="minorEastAsia" w:cs="仿宋" w:hint="eastAsia"/>
                <w:szCs w:val="21"/>
              </w:rPr>
              <w:t>6</w:t>
            </w:r>
          </w:p>
        </w:tc>
        <w:tc>
          <w:tcPr>
            <w:tcW w:w="1134" w:type="dxa"/>
            <w:vAlign w:val="center"/>
          </w:tcPr>
          <w:p w:rsidR="00810329" w:rsidRDefault="00000000">
            <w:pPr>
              <w:adjustRightInd w:val="0"/>
              <w:snapToGrid w:val="0"/>
              <w:spacing w:line="300" w:lineRule="auto"/>
              <w:jc w:val="center"/>
              <w:rPr>
                <w:rFonts w:asciiTheme="minorEastAsia" w:hAnsiTheme="minorEastAsia" w:cs="仿宋"/>
                <w:szCs w:val="21"/>
              </w:rPr>
            </w:pPr>
            <w:r>
              <w:rPr>
                <w:rFonts w:asciiTheme="minorEastAsia" w:hAnsiTheme="minorEastAsia" w:cs="仿宋" w:hint="eastAsia"/>
                <w:szCs w:val="21"/>
              </w:rPr>
              <w:t>密钥管理要求</w:t>
            </w:r>
          </w:p>
        </w:tc>
        <w:tc>
          <w:tcPr>
            <w:tcW w:w="6521" w:type="dxa"/>
          </w:tcPr>
          <w:p w:rsidR="00810329" w:rsidRDefault="00000000">
            <w:pPr>
              <w:pStyle w:val="af"/>
              <w:adjustRightInd w:val="0"/>
              <w:snapToGrid w:val="0"/>
              <w:spacing w:beforeLines="0" w:afterLines="0" w:line="300" w:lineRule="auto"/>
              <w:rPr>
                <w:rFonts w:asciiTheme="minorEastAsia" w:eastAsiaTheme="minorEastAsia" w:hAnsiTheme="minorEastAsia" w:cs="仿宋"/>
                <w:szCs w:val="21"/>
              </w:rPr>
            </w:pPr>
            <w:proofErr w:type="gramStart"/>
            <w:r>
              <w:rPr>
                <w:rFonts w:asciiTheme="minorEastAsia" w:eastAsiaTheme="minorEastAsia" w:hAnsiTheme="minorEastAsia" w:cs="仿宋" w:hint="eastAsia"/>
                <w:bCs/>
                <w:szCs w:val="21"/>
              </w:rPr>
              <w:t>支持国密算法</w:t>
            </w:r>
            <w:proofErr w:type="gramEnd"/>
            <w:r>
              <w:rPr>
                <w:rFonts w:asciiTheme="minorEastAsia" w:eastAsiaTheme="minorEastAsia" w:hAnsiTheme="minorEastAsia" w:cs="仿宋" w:hint="eastAsia"/>
                <w:bCs/>
                <w:szCs w:val="21"/>
              </w:rPr>
              <w:t>，学校提供规范、通用的信息标准，规范接入开放型终端设备；利用完善的平台接口，为学校构建属于自己的校园卡系统，</w:t>
            </w:r>
            <w:r>
              <w:rPr>
                <w:rFonts w:asciiTheme="minorEastAsia" w:eastAsiaTheme="minorEastAsia" w:hAnsiTheme="minorEastAsia" w:cs="仿宋" w:hint="eastAsia"/>
                <w:bCs/>
                <w:szCs w:val="21"/>
              </w:rPr>
              <w:lastRenderedPageBreak/>
              <w:t>确保学校对系统的自主权。</w:t>
            </w:r>
          </w:p>
        </w:tc>
      </w:tr>
      <w:tr w:rsidR="00810329">
        <w:trPr>
          <w:jc w:val="center"/>
        </w:trPr>
        <w:tc>
          <w:tcPr>
            <w:tcW w:w="675" w:type="dxa"/>
            <w:vAlign w:val="center"/>
          </w:tcPr>
          <w:p w:rsidR="00810329" w:rsidRDefault="00000000">
            <w:pPr>
              <w:adjustRightInd w:val="0"/>
              <w:snapToGrid w:val="0"/>
              <w:spacing w:line="300" w:lineRule="auto"/>
              <w:jc w:val="center"/>
              <w:rPr>
                <w:rFonts w:asciiTheme="minorEastAsia" w:hAnsiTheme="minorEastAsia" w:cs="仿宋"/>
                <w:szCs w:val="21"/>
              </w:rPr>
            </w:pPr>
            <w:r>
              <w:rPr>
                <w:rFonts w:asciiTheme="minorEastAsia" w:hAnsiTheme="minorEastAsia" w:cs="仿宋" w:hint="eastAsia"/>
                <w:szCs w:val="21"/>
              </w:rPr>
              <w:lastRenderedPageBreak/>
              <w:t>7</w:t>
            </w:r>
          </w:p>
        </w:tc>
        <w:tc>
          <w:tcPr>
            <w:tcW w:w="1134" w:type="dxa"/>
            <w:vAlign w:val="center"/>
          </w:tcPr>
          <w:p w:rsidR="00810329" w:rsidRDefault="00000000">
            <w:pPr>
              <w:adjustRightInd w:val="0"/>
              <w:snapToGrid w:val="0"/>
              <w:spacing w:line="300" w:lineRule="auto"/>
              <w:jc w:val="center"/>
              <w:rPr>
                <w:rFonts w:asciiTheme="minorEastAsia" w:hAnsiTheme="minorEastAsia" w:cs="仿宋"/>
                <w:szCs w:val="21"/>
              </w:rPr>
            </w:pPr>
            <w:r>
              <w:rPr>
                <w:rFonts w:asciiTheme="minorEastAsia" w:hAnsiTheme="minorEastAsia" w:cs="仿宋" w:hint="eastAsia"/>
                <w:szCs w:val="21"/>
              </w:rPr>
              <w:t>系统安全要求</w:t>
            </w:r>
          </w:p>
        </w:tc>
        <w:tc>
          <w:tcPr>
            <w:tcW w:w="6521" w:type="dxa"/>
          </w:tcPr>
          <w:p w:rsidR="00810329" w:rsidRDefault="00000000">
            <w:pPr>
              <w:adjustRightInd w:val="0"/>
              <w:snapToGrid w:val="0"/>
              <w:spacing w:line="300" w:lineRule="auto"/>
              <w:rPr>
                <w:rFonts w:asciiTheme="minorEastAsia" w:hAnsiTheme="minorEastAsia" w:cs="仿宋"/>
                <w:bCs/>
                <w:szCs w:val="21"/>
              </w:rPr>
            </w:pPr>
            <w:r>
              <w:rPr>
                <w:rFonts w:asciiTheme="minorEastAsia" w:hAnsiTheme="minorEastAsia" w:cs="仿宋" w:hint="eastAsia"/>
                <w:szCs w:val="21"/>
              </w:rPr>
              <w:t>系统设计要有完整的安全性设计考虑，从系统密钥管理、数据交换、数据传输、数据存储、都要有完整的安全性考虑。</w:t>
            </w:r>
          </w:p>
        </w:tc>
      </w:tr>
      <w:tr w:rsidR="00810329">
        <w:trPr>
          <w:jc w:val="center"/>
        </w:trPr>
        <w:tc>
          <w:tcPr>
            <w:tcW w:w="675" w:type="dxa"/>
            <w:vAlign w:val="center"/>
          </w:tcPr>
          <w:p w:rsidR="00810329" w:rsidRDefault="00000000">
            <w:pPr>
              <w:adjustRightInd w:val="0"/>
              <w:snapToGrid w:val="0"/>
              <w:spacing w:line="300" w:lineRule="auto"/>
              <w:jc w:val="center"/>
              <w:rPr>
                <w:rFonts w:asciiTheme="minorEastAsia" w:hAnsiTheme="minorEastAsia" w:cs="仿宋"/>
                <w:szCs w:val="21"/>
              </w:rPr>
            </w:pPr>
            <w:r>
              <w:rPr>
                <w:rFonts w:asciiTheme="minorEastAsia" w:hAnsiTheme="minorEastAsia" w:cs="仿宋" w:hint="eastAsia"/>
                <w:szCs w:val="21"/>
              </w:rPr>
              <w:t>8</w:t>
            </w:r>
          </w:p>
        </w:tc>
        <w:tc>
          <w:tcPr>
            <w:tcW w:w="1134" w:type="dxa"/>
            <w:vAlign w:val="center"/>
          </w:tcPr>
          <w:p w:rsidR="00810329" w:rsidRDefault="00000000">
            <w:pPr>
              <w:adjustRightInd w:val="0"/>
              <w:snapToGrid w:val="0"/>
              <w:spacing w:line="300" w:lineRule="auto"/>
              <w:jc w:val="center"/>
              <w:rPr>
                <w:rFonts w:asciiTheme="minorEastAsia" w:hAnsiTheme="minorEastAsia" w:cs="仿宋"/>
                <w:szCs w:val="21"/>
              </w:rPr>
            </w:pPr>
            <w:r>
              <w:rPr>
                <w:rFonts w:asciiTheme="minorEastAsia" w:hAnsiTheme="minorEastAsia" w:cs="仿宋" w:hint="eastAsia"/>
                <w:szCs w:val="21"/>
              </w:rPr>
              <w:t>高可靠性要求</w:t>
            </w:r>
          </w:p>
        </w:tc>
        <w:tc>
          <w:tcPr>
            <w:tcW w:w="6521" w:type="dxa"/>
          </w:tcPr>
          <w:p w:rsidR="00810329" w:rsidRDefault="00000000">
            <w:pPr>
              <w:adjustRightInd w:val="0"/>
              <w:snapToGrid w:val="0"/>
              <w:spacing w:line="300" w:lineRule="auto"/>
              <w:rPr>
                <w:rFonts w:asciiTheme="minorEastAsia" w:hAnsiTheme="minorEastAsia" w:cs="仿宋"/>
                <w:bCs/>
                <w:szCs w:val="21"/>
              </w:rPr>
            </w:pPr>
            <w:r>
              <w:rPr>
                <w:rFonts w:asciiTheme="minorEastAsia" w:hAnsiTheme="minorEastAsia" w:cs="仿宋" w:hint="eastAsia"/>
                <w:bCs/>
                <w:szCs w:val="21"/>
              </w:rPr>
              <w:t>系统应针对交易的每个环节提供可靠性的措施，包括虚拟卡、终端、网络通讯、应用和数据库的可靠性设计。须确保系统在脱机状态下的安全交易和在联机状态下的实时性强的要求，以及大规模并发交易情况下系统的稳定和高效，各个环节应充分考虑系统的可靠性和稳定性，采用冗余、多路、脱机、备件等手段做好可靠性保障，避免业务中断，避免单点故障。要求系统采用金融行业相关标准＋信息安全三级等保，</w:t>
            </w:r>
            <w:proofErr w:type="gramStart"/>
            <w:r>
              <w:rPr>
                <w:rFonts w:asciiTheme="minorEastAsia" w:hAnsiTheme="minorEastAsia" w:cs="仿宋" w:hint="eastAsia"/>
                <w:bCs/>
                <w:szCs w:val="21"/>
              </w:rPr>
              <w:t>支持等保</w:t>
            </w:r>
            <w:proofErr w:type="gramEnd"/>
            <w:r>
              <w:rPr>
                <w:rFonts w:asciiTheme="minorEastAsia" w:hAnsiTheme="minorEastAsia" w:cs="仿宋" w:hint="eastAsia"/>
                <w:bCs/>
                <w:szCs w:val="21"/>
              </w:rPr>
              <w:t>2.0</w:t>
            </w:r>
            <w:proofErr w:type="gramStart"/>
            <w:r>
              <w:rPr>
                <w:rFonts w:asciiTheme="minorEastAsia" w:hAnsiTheme="minorEastAsia" w:cs="仿宋" w:hint="eastAsia"/>
                <w:bCs/>
                <w:szCs w:val="21"/>
              </w:rPr>
              <w:t>三</w:t>
            </w:r>
            <w:proofErr w:type="gramEnd"/>
            <w:r>
              <w:rPr>
                <w:rFonts w:asciiTheme="minorEastAsia" w:hAnsiTheme="minorEastAsia" w:cs="仿宋" w:hint="eastAsia"/>
                <w:bCs/>
                <w:szCs w:val="21"/>
              </w:rPr>
              <w:t>级的新技术扩展安全要求。</w:t>
            </w:r>
          </w:p>
        </w:tc>
      </w:tr>
      <w:tr w:rsidR="00810329">
        <w:trPr>
          <w:jc w:val="center"/>
        </w:trPr>
        <w:tc>
          <w:tcPr>
            <w:tcW w:w="675" w:type="dxa"/>
            <w:vAlign w:val="center"/>
          </w:tcPr>
          <w:p w:rsidR="00810329" w:rsidRDefault="00000000">
            <w:pPr>
              <w:adjustRightInd w:val="0"/>
              <w:snapToGrid w:val="0"/>
              <w:spacing w:line="300" w:lineRule="auto"/>
              <w:jc w:val="center"/>
              <w:rPr>
                <w:rFonts w:asciiTheme="minorEastAsia" w:hAnsiTheme="minorEastAsia" w:cs="仿宋"/>
                <w:szCs w:val="21"/>
              </w:rPr>
            </w:pPr>
            <w:r>
              <w:rPr>
                <w:rFonts w:asciiTheme="minorEastAsia" w:hAnsiTheme="minorEastAsia" w:cs="仿宋" w:hint="eastAsia"/>
                <w:szCs w:val="21"/>
              </w:rPr>
              <w:t>9</w:t>
            </w:r>
          </w:p>
        </w:tc>
        <w:tc>
          <w:tcPr>
            <w:tcW w:w="1134" w:type="dxa"/>
            <w:vAlign w:val="center"/>
          </w:tcPr>
          <w:p w:rsidR="00810329" w:rsidRDefault="00000000">
            <w:pPr>
              <w:adjustRightInd w:val="0"/>
              <w:snapToGrid w:val="0"/>
              <w:spacing w:line="300" w:lineRule="auto"/>
              <w:jc w:val="center"/>
              <w:rPr>
                <w:rFonts w:asciiTheme="minorEastAsia" w:hAnsiTheme="minorEastAsia" w:cs="仿宋"/>
                <w:szCs w:val="21"/>
              </w:rPr>
            </w:pPr>
            <w:r>
              <w:rPr>
                <w:rFonts w:asciiTheme="minorEastAsia" w:hAnsiTheme="minorEastAsia" w:cs="仿宋" w:hint="eastAsia"/>
                <w:szCs w:val="21"/>
              </w:rPr>
              <w:t>高可用性要求</w:t>
            </w:r>
          </w:p>
        </w:tc>
        <w:tc>
          <w:tcPr>
            <w:tcW w:w="6521" w:type="dxa"/>
          </w:tcPr>
          <w:p w:rsidR="00810329" w:rsidRDefault="00000000">
            <w:pPr>
              <w:adjustRightInd w:val="0"/>
              <w:snapToGrid w:val="0"/>
              <w:spacing w:line="300" w:lineRule="auto"/>
              <w:rPr>
                <w:rFonts w:asciiTheme="minorEastAsia" w:hAnsiTheme="minorEastAsia" w:cs="仿宋"/>
                <w:szCs w:val="21"/>
              </w:rPr>
            </w:pPr>
            <w:proofErr w:type="gramStart"/>
            <w:r>
              <w:rPr>
                <w:rFonts w:asciiTheme="minorEastAsia" w:hAnsiTheme="minorEastAsia" w:cs="仿宋" w:hint="eastAsia"/>
                <w:szCs w:val="21"/>
              </w:rPr>
              <w:t>数据双</w:t>
            </w:r>
            <w:proofErr w:type="gramEnd"/>
            <w:r>
              <w:rPr>
                <w:rFonts w:asciiTheme="minorEastAsia" w:hAnsiTheme="minorEastAsia" w:cs="仿宋" w:hint="eastAsia"/>
                <w:szCs w:val="21"/>
              </w:rPr>
              <w:t>活设计，脱机</w:t>
            </w:r>
            <w:proofErr w:type="gramStart"/>
            <w:r>
              <w:rPr>
                <w:rFonts w:asciiTheme="minorEastAsia" w:hAnsiTheme="minorEastAsia" w:cs="仿宋" w:hint="eastAsia"/>
                <w:szCs w:val="21"/>
              </w:rPr>
              <w:t>交易风控策略</w:t>
            </w:r>
            <w:proofErr w:type="gramEnd"/>
            <w:r>
              <w:rPr>
                <w:rFonts w:asciiTheme="minorEastAsia" w:hAnsiTheme="minorEastAsia" w:cs="仿宋" w:hint="eastAsia"/>
                <w:szCs w:val="21"/>
              </w:rPr>
              <w:t>，自动恢复机制。</w:t>
            </w:r>
          </w:p>
        </w:tc>
      </w:tr>
      <w:tr w:rsidR="00810329">
        <w:trPr>
          <w:trHeight w:val="529"/>
          <w:jc w:val="center"/>
        </w:trPr>
        <w:tc>
          <w:tcPr>
            <w:tcW w:w="675" w:type="dxa"/>
            <w:vAlign w:val="center"/>
          </w:tcPr>
          <w:p w:rsidR="00810329" w:rsidRDefault="00000000">
            <w:pPr>
              <w:adjustRightInd w:val="0"/>
              <w:snapToGrid w:val="0"/>
              <w:spacing w:line="300" w:lineRule="auto"/>
              <w:jc w:val="center"/>
              <w:rPr>
                <w:rFonts w:asciiTheme="minorEastAsia" w:hAnsiTheme="minorEastAsia" w:cs="仿宋"/>
                <w:szCs w:val="21"/>
              </w:rPr>
            </w:pPr>
            <w:r>
              <w:rPr>
                <w:rFonts w:asciiTheme="minorEastAsia" w:hAnsiTheme="minorEastAsia" w:cs="仿宋" w:hint="eastAsia"/>
                <w:szCs w:val="21"/>
              </w:rPr>
              <w:t>10</w:t>
            </w:r>
          </w:p>
        </w:tc>
        <w:tc>
          <w:tcPr>
            <w:tcW w:w="1134" w:type="dxa"/>
            <w:vAlign w:val="center"/>
          </w:tcPr>
          <w:p w:rsidR="00810329" w:rsidRDefault="00000000">
            <w:pPr>
              <w:adjustRightInd w:val="0"/>
              <w:snapToGrid w:val="0"/>
              <w:spacing w:line="300" w:lineRule="auto"/>
              <w:jc w:val="center"/>
              <w:rPr>
                <w:rFonts w:asciiTheme="minorEastAsia" w:hAnsiTheme="minorEastAsia" w:cs="仿宋"/>
                <w:szCs w:val="21"/>
              </w:rPr>
            </w:pPr>
            <w:r>
              <w:rPr>
                <w:rFonts w:asciiTheme="minorEastAsia" w:hAnsiTheme="minorEastAsia" w:cs="仿宋" w:hint="eastAsia"/>
                <w:szCs w:val="21"/>
              </w:rPr>
              <w:t>系统扩展性要求</w:t>
            </w:r>
          </w:p>
        </w:tc>
        <w:tc>
          <w:tcPr>
            <w:tcW w:w="6521" w:type="dxa"/>
          </w:tcPr>
          <w:p w:rsidR="00810329" w:rsidRDefault="00000000">
            <w:pPr>
              <w:adjustRightInd w:val="0"/>
              <w:snapToGrid w:val="0"/>
              <w:spacing w:line="300" w:lineRule="auto"/>
              <w:rPr>
                <w:rFonts w:asciiTheme="minorEastAsia" w:hAnsiTheme="minorEastAsia" w:cs="仿宋"/>
                <w:szCs w:val="21"/>
              </w:rPr>
            </w:pPr>
            <w:r>
              <w:rPr>
                <w:rFonts w:asciiTheme="minorEastAsia" w:hAnsiTheme="minorEastAsia" w:cs="仿宋" w:hint="eastAsia"/>
                <w:szCs w:val="21"/>
              </w:rPr>
              <w:t>系统具有灵活的扩展性，以满足未来用户增加的需求和保护原有投资。</w:t>
            </w:r>
          </w:p>
        </w:tc>
      </w:tr>
      <w:tr w:rsidR="00810329">
        <w:trPr>
          <w:jc w:val="center"/>
        </w:trPr>
        <w:tc>
          <w:tcPr>
            <w:tcW w:w="675" w:type="dxa"/>
            <w:vAlign w:val="center"/>
          </w:tcPr>
          <w:p w:rsidR="00810329" w:rsidRDefault="00000000">
            <w:pPr>
              <w:adjustRightInd w:val="0"/>
              <w:snapToGrid w:val="0"/>
              <w:spacing w:line="300" w:lineRule="auto"/>
              <w:jc w:val="center"/>
              <w:rPr>
                <w:rFonts w:asciiTheme="minorEastAsia" w:hAnsiTheme="minorEastAsia" w:cs="仿宋"/>
                <w:szCs w:val="21"/>
              </w:rPr>
            </w:pPr>
            <w:r>
              <w:rPr>
                <w:rFonts w:asciiTheme="minorEastAsia" w:hAnsiTheme="minorEastAsia" w:cs="仿宋" w:hint="eastAsia"/>
                <w:szCs w:val="21"/>
              </w:rPr>
              <w:t>11</w:t>
            </w:r>
          </w:p>
        </w:tc>
        <w:tc>
          <w:tcPr>
            <w:tcW w:w="1134" w:type="dxa"/>
            <w:vAlign w:val="center"/>
          </w:tcPr>
          <w:p w:rsidR="00810329" w:rsidRDefault="00000000">
            <w:pPr>
              <w:adjustRightInd w:val="0"/>
              <w:snapToGrid w:val="0"/>
              <w:spacing w:line="300" w:lineRule="auto"/>
              <w:jc w:val="center"/>
              <w:rPr>
                <w:rFonts w:asciiTheme="minorEastAsia" w:hAnsiTheme="minorEastAsia" w:cs="仿宋"/>
                <w:szCs w:val="21"/>
              </w:rPr>
            </w:pPr>
            <w:r>
              <w:rPr>
                <w:rFonts w:asciiTheme="minorEastAsia" w:hAnsiTheme="minorEastAsia" w:cs="仿宋" w:hint="eastAsia"/>
                <w:szCs w:val="21"/>
              </w:rPr>
              <w:t>系统功能性要求</w:t>
            </w:r>
          </w:p>
        </w:tc>
        <w:tc>
          <w:tcPr>
            <w:tcW w:w="6521" w:type="dxa"/>
          </w:tcPr>
          <w:p w:rsidR="00810329" w:rsidRDefault="00000000">
            <w:pPr>
              <w:adjustRightInd w:val="0"/>
              <w:snapToGrid w:val="0"/>
              <w:spacing w:line="300" w:lineRule="auto"/>
              <w:rPr>
                <w:rFonts w:asciiTheme="minorEastAsia" w:hAnsiTheme="minorEastAsia" w:cs="仿宋"/>
                <w:szCs w:val="21"/>
              </w:rPr>
            </w:pPr>
            <w:r>
              <w:rPr>
                <w:rFonts w:asciiTheme="minorEastAsia" w:hAnsiTheme="minorEastAsia" w:cs="仿宋" w:hint="eastAsia"/>
                <w:szCs w:val="21"/>
              </w:rPr>
              <w:t>支持分级管理；管理员可指派二级操作员。</w:t>
            </w:r>
          </w:p>
          <w:p w:rsidR="00810329" w:rsidRDefault="00000000">
            <w:pPr>
              <w:adjustRightInd w:val="0"/>
              <w:snapToGrid w:val="0"/>
              <w:spacing w:line="300" w:lineRule="auto"/>
              <w:rPr>
                <w:rFonts w:asciiTheme="minorEastAsia" w:hAnsiTheme="minorEastAsia" w:cs="仿宋"/>
                <w:szCs w:val="21"/>
              </w:rPr>
            </w:pPr>
            <w:r>
              <w:rPr>
                <w:rFonts w:asciiTheme="minorEastAsia" w:hAnsiTheme="minorEastAsia" w:cs="仿宋" w:hint="eastAsia"/>
                <w:szCs w:val="21"/>
              </w:rPr>
              <w:t>在线支付平台系统采用安全、稳定的Linux、Unix系统搭建平台；</w:t>
            </w:r>
          </w:p>
          <w:p w:rsidR="00810329" w:rsidRDefault="00000000">
            <w:pPr>
              <w:adjustRightInd w:val="0"/>
              <w:snapToGrid w:val="0"/>
              <w:spacing w:line="300" w:lineRule="auto"/>
              <w:rPr>
                <w:rFonts w:asciiTheme="minorEastAsia" w:hAnsiTheme="minorEastAsia" w:cs="仿宋"/>
                <w:szCs w:val="21"/>
              </w:rPr>
            </w:pPr>
            <w:r>
              <w:rPr>
                <w:rFonts w:asciiTheme="minorEastAsia" w:hAnsiTheme="minorEastAsia" w:cs="仿宋" w:hint="eastAsia"/>
                <w:szCs w:val="21"/>
              </w:rPr>
              <w:t>要求提供标准的单点登录接口和</w:t>
            </w:r>
            <w:proofErr w:type="gramStart"/>
            <w:r>
              <w:rPr>
                <w:rFonts w:asciiTheme="minorEastAsia" w:hAnsiTheme="minorEastAsia" w:cs="仿宋" w:hint="eastAsia"/>
                <w:szCs w:val="21"/>
              </w:rPr>
              <w:t>虚拟卡数据</w:t>
            </w:r>
            <w:proofErr w:type="gramEnd"/>
            <w:r>
              <w:rPr>
                <w:rFonts w:asciiTheme="minorEastAsia" w:hAnsiTheme="minorEastAsia" w:cs="仿宋" w:hint="eastAsia"/>
                <w:szCs w:val="21"/>
              </w:rPr>
              <w:t>接口程序。</w:t>
            </w:r>
          </w:p>
          <w:p w:rsidR="00810329" w:rsidRDefault="00000000">
            <w:pPr>
              <w:adjustRightInd w:val="0"/>
              <w:snapToGrid w:val="0"/>
              <w:spacing w:line="300" w:lineRule="auto"/>
              <w:rPr>
                <w:rFonts w:asciiTheme="minorEastAsia" w:hAnsiTheme="minorEastAsia" w:cs="仿宋"/>
                <w:szCs w:val="21"/>
              </w:rPr>
            </w:pPr>
            <w:r>
              <w:rPr>
                <w:rFonts w:asciiTheme="minorEastAsia" w:hAnsiTheme="minorEastAsia" w:cs="仿宋" w:hint="eastAsia"/>
                <w:szCs w:val="21"/>
              </w:rPr>
              <w:t>支持Http、Http(S)、Webservice、等服务协议。</w:t>
            </w:r>
          </w:p>
          <w:p w:rsidR="00810329" w:rsidRDefault="00000000">
            <w:pPr>
              <w:adjustRightInd w:val="0"/>
              <w:snapToGrid w:val="0"/>
              <w:spacing w:line="300" w:lineRule="auto"/>
              <w:rPr>
                <w:rFonts w:asciiTheme="minorEastAsia" w:hAnsiTheme="minorEastAsia" w:cs="仿宋"/>
                <w:szCs w:val="21"/>
              </w:rPr>
            </w:pPr>
            <w:r>
              <w:rPr>
                <w:rFonts w:asciiTheme="minorEastAsia" w:hAnsiTheme="minorEastAsia" w:cs="仿宋" w:hint="eastAsia"/>
                <w:szCs w:val="21"/>
              </w:rPr>
              <w:t>支持系统运行状况扫描，管理员可用WEB登录方式对系统运行状况进行监控。</w:t>
            </w:r>
          </w:p>
        </w:tc>
      </w:tr>
    </w:tbl>
    <w:p w:rsidR="00810329" w:rsidRDefault="00000000">
      <w:pPr>
        <w:adjustRightInd w:val="0"/>
        <w:snapToGrid w:val="0"/>
        <w:spacing w:line="300" w:lineRule="auto"/>
        <w:ind w:firstLineChars="200" w:firstLine="562"/>
        <w:outlineLvl w:val="1"/>
        <w:rPr>
          <w:rFonts w:asciiTheme="minorEastAsia" w:hAnsiTheme="minorEastAsia" w:cs="仿宋"/>
          <w:b/>
          <w:sz w:val="28"/>
          <w:szCs w:val="28"/>
        </w:rPr>
      </w:pPr>
      <w:bookmarkStart w:id="13" w:name="_Toc64909014"/>
      <w:bookmarkStart w:id="14" w:name="_Toc58598663"/>
      <w:bookmarkStart w:id="15" w:name="_Toc63330206"/>
      <w:r>
        <w:rPr>
          <w:rFonts w:asciiTheme="minorEastAsia" w:hAnsiTheme="minorEastAsia" w:cs="仿宋" w:hint="eastAsia"/>
          <w:b/>
          <w:sz w:val="28"/>
          <w:szCs w:val="28"/>
        </w:rPr>
        <w:t>（二）建设</w:t>
      </w:r>
      <w:bookmarkEnd w:id="13"/>
      <w:bookmarkEnd w:id="14"/>
      <w:bookmarkEnd w:id="15"/>
      <w:r>
        <w:rPr>
          <w:rFonts w:asciiTheme="minorEastAsia" w:hAnsiTheme="minorEastAsia" w:cs="仿宋" w:hint="eastAsia"/>
          <w:b/>
          <w:sz w:val="28"/>
          <w:szCs w:val="28"/>
        </w:rPr>
        <w:t>具体要求</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校园</w:t>
      </w:r>
      <w:proofErr w:type="gramStart"/>
      <w:r>
        <w:rPr>
          <w:rFonts w:asciiTheme="minorEastAsia" w:hAnsiTheme="minorEastAsia" w:cs="仿宋" w:hint="eastAsia"/>
          <w:sz w:val="28"/>
          <w:szCs w:val="28"/>
        </w:rPr>
        <w:t>一</w:t>
      </w:r>
      <w:proofErr w:type="gramEnd"/>
      <w:r>
        <w:rPr>
          <w:rFonts w:asciiTheme="minorEastAsia" w:hAnsiTheme="minorEastAsia" w:cs="仿宋" w:hint="eastAsia"/>
          <w:sz w:val="28"/>
          <w:szCs w:val="28"/>
        </w:rPr>
        <w:t>卡通改造后须提供面向未来发展的聚合支付、移动服务功能，实现与智慧校园整体架构的深度融合：</w:t>
      </w:r>
    </w:p>
    <w:p w:rsidR="00810329" w:rsidRDefault="00000000">
      <w:pPr>
        <w:adjustRightInd w:val="0"/>
        <w:snapToGrid w:val="0"/>
        <w:spacing w:line="300" w:lineRule="auto"/>
        <w:ind w:firstLineChars="200" w:firstLine="560"/>
        <w:outlineLvl w:val="2"/>
        <w:rPr>
          <w:rFonts w:asciiTheme="minorEastAsia" w:hAnsiTheme="minorEastAsia" w:cs="仿宋"/>
          <w:sz w:val="28"/>
          <w:szCs w:val="28"/>
        </w:rPr>
      </w:pPr>
      <w:bookmarkStart w:id="16" w:name="_Toc58598664"/>
      <w:bookmarkStart w:id="17" w:name="_Toc64909015"/>
      <w:bookmarkStart w:id="18" w:name="_Toc63330207"/>
      <w:r>
        <w:rPr>
          <w:rFonts w:asciiTheme="minorEastAsia" w:hAnsiTheme="minorEastAsia" w:cs="仿宋" w:hint="eastAsia"/>
          <w:sz w:val="28"/>
          <w:szCs w:val="28"/>
        </w:rPr>
        <w:t>1.先进的校园卡系统</w:t>
      </w:r>
      <w:bookmarkEnd w:id="16"/>
      <w:bookmarkEnd w:id="17"/>
      <w:bookmarkEnd w:id="18"/>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校园</w:t>
      </w:r>
      <w:proofErr w:type="gramStart"/>
      <w:r>
        <w:rPr>
          <w:rFonts w:asciiTheme="minorEastAsia" w:hAnsiTheme="minorEastAsia" w:cs="仿宋" w:hint="eastAsia"/>
          <w:sz w:val="28"/>
          <w:szCs w:val="28"/>
        </w:rPr>
        <w:t>卡核心</w:t>
      </w:r>
      <w:proofErr w:type="gramEnd"/>
      <w:r>
        <w:rPr>
          <w:rFonts w:asciiTheme="minorEastAsia" w:hAnsiTheme="minorEastAsia" w:cs="仿宋" w:hint="eastAsia"/>
          <w:sz w:val="28"/>
          <w:szCs w:val="28"/>
        </w:rPr>
        <w:t>平台建设须采用领域内先进技术，包括平台技术架构先进、先进的通讯技术、系统支持高并发、高性能、安全稳定的新一代</w:t>
      </w:r>
      <w:proofErr w:type="gramStart"/>
      <w:r>
        <w:rPr>
          <w:rFonts w:asciiTheme="minorEastAsia" w:hAnsiTheme="minorEastAsia" w:cs="仿宋" w:hint="eastAsia"/>
          <w:sz w:val="28"/>
          <w:szCs w:val="28"/>
        </w:rPr>
        <w:t>一</w:t>
      </w:r>
      <w:proofErr w:type="gramEnd"/>
      <w:r>
        <w:rPr>
          <w:rFonts w:asciiTheme="minorEastAsia" w:hAnsiTheme="minorEastAsia" w:cs="仿宋" w:hint="eastAsia"/>
          <w:sz w:val="28"/>
          <w:szCs w:val="28"/>
        </w:rPr>
        <w:t>卡通核心平台。校园卡系统</w:t>
      </w:r>
      <w:proofErr w:type="gramStart"/>
      <w:r>
        <w:rPr>
          <w:rFonts w:asciiTheme="minorEastAsia" w:hAnsiTheme="minorEastAsia" w:cs="仿宋" w:hint="eastAsia"/>
          <w:sz w:val="28"/>
          <w:szCs w:val="28"/>
        </w:rPr>
        <w:t>需支持</w:t>
      </w:r>
      <w:proofErr w:type="gramEnd"/>
      <w:r>
        <w:rPr>
          <w:rFonts w:asciiTheme="minorEastAsia" w:hAnsiTheme="minorEastAsia" w:cs="仿宋" w:hint="eastAsia"/>
          <w:sz w:val="28"/>
          <w:szCs w:val="28"/>
        </w:rPr>
        <w:t>多种移动门户载体，支持银联、微信、支付宝等第三方支付对接。</w:t>
      </w:r>
    </w:p>
    <w:p w:rsidR="00810329" w:rsidRDefault="00000000">
      <w:pPr>
        <w:adjustRightInd w:val="0"/>
        <w:snapToGrid w:val="0"/>
        <w:spacing w:line="300" w:lineRule="auto"/>
        <w:ind w:firstLineChars="200" w:firstLine="560"/>
        <w:rPr>
          <w:rFonts w:asciiTheme="minorEastAsia" w:hAnsiTheme="minorEastAsia" w:cs="仿宋"/>
          <w:sz w:val="28"/>
          <w:szCs w:val="28"/>
          <w:lang w:val="zh-CN"/>
        </w:rPr>
      </w:pPr>
      <w:r>
        <w:rPr>
          <w:rFonts w:asciiTheme="minorEastAsia" w:hAnsiTheme="minorEastAsia" w:cs="仿宋" w:hint="eastAsia"/>
          <w:sz w:val="28"/>
          <w:szCs w:val="28"/>
        </w:rPr>
        <w:t>系统应提供标准接口，以便相关业务系统对接，实现消息的智能推送。</w:t>
      </w:r>
    </w:p>
    <w:p w:rsidR="00810329" w:rsidRDefault="00000000">
      <w:pPr>
        <w:adjustRightInd w:val="0"/>
        <w:snapToGrid w:val="0"/>
        <w:spacing w:line="300" w:lineRule="auto"/>
        <w:ind w:firstLineChars="200" w:firstLine="560"/>
        <w:outlineLvl w:val="2"/>
        <w:rPr>
          <w:rFonts w:asciiTheme="minorEastAsia" w:hAnsiTheme="minorEastAsia" w:cs="仿宋"/>
          <w:sz w:val="28"/>
          <w:szCs w:val="28"/>
        </w:rPr>
      </w:pPr>
      <w:bookmarkStart w:id="19" w:name="_Toc64909016"/>
      <w:bookmarkStart w:id="20" w:name="_Toc58598665"/>
      <w:bookmarkStart w:id="21" w:name="_Toc63330208"/>
      <w:r>
        <w:rPr>
          <w:rFonts w:asciiTheme="minorEastAsia" w:hAnsiTheme="minorEastAsia" w:cs="仿宋" w:hint="eastAsia"/>
          <w:sz w:val="28"/>
          <w:szCs w:val="28"/>
        </w:rPr>
        <w:t>2.★支持统一账户</w:t>
      </w:r>
      <w:bookmarkEnd w:id="19"/>
      <w:bookmarkEnd w:id="20"/>
      <w:bookmarkEnd w:id="21"/>
    </w:p>
    <w:p w:rsidR="00810329" w:rsidRDefault="00000000">
      <w:pPr>
        <w:pStyle w:val="stc4"/>
        <w:autoSpaceDE w:val="0"/>
        <w:autoSpaceDN w:val="0"/>
        <w:adjustRightInd w:val="0"/>
        <w:snapToGrid w:val="0"/>
        <w:spacing w:after="0" w:line="300" w:lineRule="auto"/>
        <w:ind w:leftChars="0" w:left="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投标人应提供切实可行的方案将</w:t>
      </w:r>
      <w:proofErr w:type="gramStart"/>
      <w:r>
        <w:rPr>
          <w:rFonts w:asciiTheme="minorEastAsia" w:eastAsiaTheme="minorEastAsia" w:hAnsiTheme="minorEastAsia" w:cs="仿宋" w:hint="eastAsia"/>
          <w:sz w:val="28"/>
          <w:szCs w:val="28"/>
        </w:rPr>
        <w:t>虚拟卡</w:t>
      </w:r>
      <w:proofErr w:type="gramEnd"/>
      <w:r>
        <w:rPr>
          <w:rFonts w:asciiTheme="minorEastAsia" w:eastAsiaTheme="minorEastAsia" w:hAnsiTheme="minorEastAsia" w:cs="仿宋" w:hint="eastAsia"/>
          <w:sz w:val="28"/>
          <w:szCs w:val="28"/>
        </w:rPr>
        <w:t>与原一卡通系统打通，系统只允许存在唯一的且统一的</w:t>
      </w:r>
      <w:proofErr w:type="gramStart"/>
      <w:r>
        <w:rPr>
          <w:rFonts w:asciiTheme="minorEastAsia" w:eastAsiaTheme="minorEastAsia" w:hAnsiTheme="minorEastAsia" w:cs="仿宋" w:hint="eastAsia"/>
          <w:sz w:val="28"/>
          <w:szCs w:val="28"/>
        </w:rPr>
        <w:t>一</w:t>
      </w:r>
      <w:proofErr w:type="gramEnd"/>
      <w:r>
        <w:rPr>
          <w:rFonts w:asciiTheme="minorEastAsia" w:eastAsiaTheme="minorEastAsia" w:hAnsiTheme="minorEastAsia" w:cs="仿宋" w:hint="eastAsia"/>
          <w:sz w:val="28"/>
          <w:szCs w:val="28"/>
        </w:rPr>
        <w:t>卡通账户体系，同时支持卡、二维码，关联同一账户。校园卡系统采用在线交易的方式，一个账户管理各类资金，实现聚合支付功能。</w:t>
      </w:r>
      <w:proofErr w:type="gramStart"/>
      <w:r>
        <w:rPr>
          <w:rFonts w:asciiTheme="minorEastAsia" w:eastAsiaTheme="minorEastAsia" w:hAnsiTheme="minorEastAsia" w:cs="仿宋" w:hint="eastAsia"/>
          <w:sz w:val="28"/>
          <w:szCs w:val="28"/>
        </w:rPr>
        <w:t>虚拟卡</w:t>
      </w:r>
      <w:proofErr w:type="gramEnd"/>
      <w:r>
        <w:rPr>
          <w:rFonts w:asciiTheme="minorEastAsia" w:eastAsiaTheme="minorEastAsia" w:hAnsiTheme="minorEastAsia" w:cs="仿宋" w:hint="eastAsia"/>
          <w:sz w:val="28"/>
          <w:szCs w:val="28"/>
        </w:rPr>
        <w:t>系统的建设不得影响</w:t>
      </w:r>
      <w:r>
        <w:rPr>
          <w:rFonts w:asciiTheme="minorEastAsia" w:eastAsiaTheme="minorEastAsia" w:hAnsiTheme="minorEastAsia" w:cs="仿宋" w:hint="eastAsia"/>
          <w:sz w:val="28"/>
          <w:szCs w:val="28"/>
          <w:lang w:val="en-US"/>
        </w:rPr>
        <w:t>学校现有实体</w:t>
      </w:r>
      <w:r>
        <w:rPr>
          <w:rFonts w:asciiTheme="minorEastAsia" w:eastAsiaTheme="minorEastAsia" w:hAnsiTheme="minorEastAsia" w:cs="仿宋" w:hint="eastAsia"/>
          <w:sz w:val="28"/>
          <w:szCs w:val="28"/>
          <w:lang w:val="en-US"/>
        </w:rPr>
        <w:lastRenderedPageBreak/>
        <w:t>卡，</w:t>
      </w:r>
      <w:r>
        <w:rPr>
          <w:rFonts w:asciiTheme="minorEastAsia" w:eastAsiaTheme="minorEastAsia" w:hAnsiTheme="minorEastAsia" w:cs="仿宋" w:hint="eastAsia"/>
          <w:sz w:val="28"/>
          <w:szCs w:val="28"/>
        </w:rPr>
        <w:t>须</w:t>
      </w:r>
      <w:r>
        <w:rPr>
          <w:rFonts w:asciiTheme="minorEastAsia" w:eastAsiaTheme="minorEastAsia" w:hAnsiTheme="minorEastAsia" w:cs="仿宋" w:hint="eastAsia"/>
          <w:sz w:val="28"/>
          <w:szCs w:val="28"/>
          <w:lang w:val="en-US"/>
        </w:rPr>
        <w:t>保持现有</w:t>
      </w:r>
      <w:proofErr w:type="gramStart"/>
      <w:r>
        <w:rPr>
          <w:rFonts w:asciiTheme="minorEastAsia" w:eastAsiaTheme="minorEastAsia" w:hAnsiTheme="minorEastAsia" w:cs="仿宋" w:hint="eastAsia"/>
          <w:sz w:val="28"/>
          <w:szCs w:val="28"/>
          <w:lang w:val="en-US"/>
        </w:rPr>
        <w:t>一</w:t>
      </w:r>
      <w:proofErr w:type="gramEnd"/>
      <w:r>
        <w:rPr>
          <w:rFonts w:asciiTheme="minorEastAsia" w:eastAsiaTheme="minorEastAsia" w:hAnsiTheme="minorEastAsia" w:cs="仿宋" w:hint="eastAsia"/>
          <w:sz w:val="28"/>
          <w:szCs w:val="28"/>
          <w:lang w:val="en-US"/>
        </w:rPr>
        <w:t>卡通的正常使用，（供应商需提供承诺函加盖公章，虚假承诺为</w:t>
      </w:r>
      <w:proofErr w:type="gramStart"/>
      <w:r>
        <w:rPr>
          <w:rFonts w:asciiTheme="minorEastAsia" w:eastAsiaTheme="minorEastAsia" w:hAnsiTheme="minorEastAsia" w:cs="仿宋" w:hint="eastAsia"/>
          <w:sz w:val="28"/>
          <w:szCs w:val="28"/>
          <w:lang w:val="en-US"/>
        </w:rPr>
        <w:t>废标且</w:t>
      </w:r>
      <w:proofErr w:type="gramEnd"/>
      <w:r>
        <w:rPr>
          <w:rFonts w:asciiTheme="minorEastAsia" w:eastAsiaTheme="minorEastAsia" w:hAnsiTheme="minorEastAsia" w:cs="仿宋" w:hint="eastAsia"/>
          <w:sz w:val="28"/>
          <w:szCs w:val="28"/>
          <w:lang w:val="en-US"/>
        </w:rPr>
        <w:t>承担违约后所造成的一切责任）。</w:t>
      </w:r>
    </w:p>
    <w:p w:rsidR="00810329" w:rsidRDefault="00000000">
      <w:pPr>
        <w:adjustRightInd w:val="0"/>
        <w:snapToGrid w:val="0"/>
        <w:spacing w:line="300" w:lineRule="auto"/>
        <w:ind w:firstLineChars="200" w:firstLine="560"/>
        <w:outlineLvl w:val="2"/>
        <w:rPr>
          <w:rFonts w:asciiTheme="minorEastAsia" w:hAnsiTheme="minorEastAsia" w:cs="仿宋"/>
          <w:sz w:val="28"/>
          <w:szCs w:val="28"/>
        </w:rPr>
      </w:pPr>
      <w:bookmarkStart w:id="22" w:name="_Toc63330209"/>
      <w:bookmarkStart w:id="23" w:name="_Toc58598666"/>
      <w:bookmarkStart w:id="24" w:name="_Toc64909017"/>
      <w:r>
        <w:rPr>
          <w:rFonts w:asciiTheme="minorEastAsia" w:hAnsiTheme="minorEastAsia" w:cs="仿宋" w:hint="eastAsia"/>
          <w:sz w:val="28"/>
          <w:szCs w:val="28"/>
        </w:rPr>
        <w:t>3.支持在线聚合支付</w:t>
      </w:r>
      <w:bookmarkEnd w:id="22"/>
      <w:bookmarkEnd w:id="23"/>
      <w:bookmarkEnd w:id="24"/>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提供基于银联和校园卡账户体系的线下聚合支付能力，支持汇聚多种支付方式的统一的聚合支付通道，提升整体支付能力、第三方支付渠道管理能力、第三方支付对接管理能力。</w:t>
      </w:r>
      <w:proofErr w:type="gramStart"/>
      <w:r>
        <w:rPr>
          <w:rFonts w:asciiTheme="minorEastAsia" w:hAnsiTheme="minorEastAsia" w:cs="仿宋" w:hint="eastAsia"/>
          <w:sz w:val="28"/>
          <w:szCs w:val="28"/>
        </w:rPr>
        <w:t>须支持微</w:t>
      </w:r>
      <w:proofErr w:type="gramEnd"/>
      <w:r>
        <w:rPr>
          <w:rFonts w:asciiTheme="minorEastAsia" w:hAnsiTheme="minorEastAsia" w:cs="仿宋" w:hint="eastAsia"/>
          <w:sz w:val="28"/>
          <w:szCs w:val="28"/>
        </w:rPr>
        <w:t>信、支付宝、银联等资金渠道，统一归集学校在银行的对公</w:t>
      </w:r>
      <w:proofErr w:type="gramStart"/>
      <w:r>
        <w:rPr>
          <w:rFonts w:asciiTheme="minorEastAsia" w:hAnsiTheme="minorEastAsia" w:cs="仿宋" w:hint="eastAsia"/>
          <w:sz w:val="28"/>
          <w:szCs w:val="28"/>
        </w:rPr>
        <w:t>帐户</w:t>
      </w:r>
      <w:proofErr w:type="gramEnd"/>
      <w:r>
        <w:rPr>
          <w:rFonts w:asciiTheme="minorEastAsia" w:hAnsiTheme="minorEastAsia" w:cs="仿宋" w:hint="eastAsia"/>
          <w:sz w:val="28"/>
          <w:szCs w:val="28"/>
        </w:rPr>
        <w:t>，银行作为收单银行自动生成对账单与系统自动对账，降低财务人员对账压力。师生可用使用符合银</w:t>
      </w:r>
      <w:proofErr w:type="gramStart"/>
      <w:r>
        <w:rPr>
          <w:rFonts w:asciiTheme="minorEastAsia" w:hAnsiTheme="minorEastAsia" w:cs="仿宋" w:hint="eastAsia"/>
          <w:sz w:val="28"/>
          <w:szCs w:val="28"/>
        </w:rPr>
        <w:t>联标准</w:t>
      </w:r>
      <w:proofErr w:type="gramEnd"/>
      <w:r>
        <w:rPr>
          <w:rFonts w:asciiTheme="minorEastAsia" w:hAnsiTheme="minorEastAsia" w:cs="仿宋" w:hint="eastAsia"/>
          <w:sz w:val="28"/>
          <w:szCs w:val="28"/>
        </w:rPr>
        <w:t>的任意第三方付款码进行支付，也可以使用</w:t>
      </w:r>
      <w:proofErr w:type="gramStart"/>
      <w:r>
        <w:rPr>
          <w:rFonts w:asciiTheme="minorEastAsia" w:hAnsiTheme="minorEastAsia" w:cs="仿宋" w:hint="eastAsia"/>
          <w:sz w:val="28"/>
          <w:szCs w:val="28"/>
        </w:rPr>
        <w:t>虚拟卡二维码</w:t>
      </w:r>
      <w:proofErr w:type="gramEnd"/>
      <w:r>
        <w:rPr>
          <w:rFonts w:asciiTheme="minorEastAsia" w:hAnsiTheme="minorEastAsia" w:cs="仿宋" w:hint="eastAsia"/>
          <w:sz w:val="28"/>
          <w:szCs w:val="28"/>
        </w:rPr>
        <w:t>进行支付（</w:t>
      </w:r>
      <w:proofErr w:type="gramStart"/>
      <w:r>
        <w:rPr>
          <w:rFonts w:asciiTheme="minorEastAsia" w:hAnsiTheme="minorEastAsia" w:cs="仿宋" w:hint="eastAsia"/>
          <w:sz w:val="28"/>
          <w:szCs w:val="28"/>
        </w:rPr>
        <w:t>虚拟卡</w:t>
      </w:r>
      <w:proofErr w:type="gramEnd"/>
      <w:r>
        <w:rPr>
          <w:rFonts w:asciiTheme="minorEastAsia" w:hAnsiTheme="minorEastAsia" w:cs="仿宋" w:hint="eastAsia"/>
          <w:sz w:val="28"/>
          <w:szCs w:val="28"/>
        </w:rPr>
        <w:t>有联机码、脱机码等功能，支持断网使用）。</w:t>
      </w:r>
    </w:p>
    <w:p w:rsidR="00810329" w:rsidRDefault="00000000">
      <w:pPr>
        <w:adjustRightInd w:val="0"/>
        <w:snapToGrid w:val="0"/>
        <w:spacing w:line="300" w:lineRule="auto"/>
        <w:ind w:firstLineChars="200" w:firstLine="560"/>
        <w:outlineLvl w:val="2"/>
        <w:rPr>
          <w:rFonts w:asciiTheme="minorEastAsia" w:hAnsiTheme="minorEastAsia" w:cs="仿宋"/>
          <w:sz w:val="28"/>
          <w:szCs w:val="28"/>
        </w:rPr>
      </w:pPr>
      <w:bookmarkStart w:id="25" w:name="_Toc63330210"/>
      <w:bookmarkStart w:id="26" w:name="_Toc64909018"/>
      <w:bookmarkStart w:id="27" w:name="_Toc58598667"/>
      <w:r>
        <w:rPr>
          <w:rFonts w:asciiTheme="minorEastAsia" w:hAnsiTheme="minorEastAsia" w:cs="仿宋" w:hint="eastAsia"/>
          <w:sz w:val="28"/>
          <w:szCs w:val="28"/>
        </w:rPr>
        <w:t>4.支持线上线下服务一体化</w:t>
      </w:r>
      <w:bookmarkEnd w:id="25"/>
      <w:bookmarkEnd w:id="26"/>
      <w:bookmarkEnd w:id="27"/>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建设功能丰富、体验舒畅、焕然一新的校园卡移动服务功能，以及线上线下跨平台一体化的多功能综合服务大厅，从而提高共享性，提供一体化、多功能的综合服务，进一步提升一站式服务、</w:t>
      </w:r>
      <w:proofErr w:type="gramStart"/>
      <w:r>
        <w:rPr>
          <w:rFonts w:asciiTheme="minorEastAsia" w:hAnsiTheme="minorEastAsia" w:cs="仿宋" w:hint="eastAsia"/>
          <w:sz w:val="28"/>
          <w:szCs w:val="28"/>
        </w:rPr>
        <w:t>无人化</w:t>
      </w:r>
      <w:proofErr w:type="gramEnd"/>
      <w:r>
        <w:rPr>
          <w:rFonts w:asciiTheme="minorEastAsia" w:hAnsiTheme="minorEastAsia" w:cs="仿宋" w:hint="eastAsia"/>
          <w:sz w:val="28"/>
          <w:szCs w:val="28"/>
        </w:rPr>
        <w:t>服务的能力。提高师生的体验感、提升校园卡的品牌形象。支持移动服务门户、服务大厅等服务门户入口，虚拟校园卡通过API、H5提供相关的扫一扫、认证码、付款码、脱机码，以及其他相关的</w:t>
      </w:r>
      <w:proofErr w:type="gramStart"/>
      <w:r>
        <w:rPr>
          <w:rFonts w:asciiTheme="minorEastAsia" w:hAnsiTheme="minorEastAsia" w:cs="仿宋" w:hint="eastAsia"/>
          <w:sz w:val="28"/>
          <w:szCs w:val="28"/>
        </w:rPr>
        <w:t>虚拟卡</w:t>
      </w:r>
      <w:proofErr w:type="gramEnd"/>
      <w:r>
        <w:rPr>
          <w:rFonts w:asciiTheme="minorEastAsia" w:hAnsiTheme="minorEastAsia" w:cs="仿宋" w:hint="eastAsia"/>
          <w:sz w:val="28"/>
          <w:szCs w:val="28"/>
        </w:rPr>
        <w:t>服务嵌入到学校指定的门户中。</w:t>
      </w:r>
    </w:p>
    <w:p w:rsidR="00810329" w:rsidRDefault="00000000">
      <w:pPr>
        <w:adjustRightInd w:val="0"/>
        <w:snapToGrid w:val="0"/>
        <w:spacing w:line="300" w:lineRule="auto"/>
        <w:ind w:firstLineChars="200" w:firstLine="560"/>
        <w:outlineLvl w:val="2"/>
        <w:rPr>
          <w:rFonts w:asciiTheme="minorEastAsia" w:hAnsiTheme="minorEastAsia" w:cs="仿宋"/>
          <w:sz w:val="28"/>
          <w:szCs w:val="28"/>
        </w:rPr>
      </w:pPr>
      <w:bookmarkStart w:id="28" w:name="_Toc58598671"/>
      <w:bookmarkStart w:id="29" w:name="_Toc64909023"/>
      <w:bookmarkStart w:id="30" w:name="_Toc63330215"/>
      <w:r>
        <w:rPr>
          <w:rFonts w:asciiTheme="minorEastAsia" w:hAnsiTheme="minorEastAsia" w:cs="仿宋" w:hint="eastAsia"/>
          <w:sz w:val="28"/>
          <w:szCs w:val="28"/>
        </w:rPr>
        <w:t>5.支持平台开放</w:t>
      </w:r>
      <w:bookmarkEnd w:id="28"/>
      <w:bookmarkEnd w:id="29"/>
      <w:bookmarkEnd w:id="30"/>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为学校的业务场景扩展、各部门应用衔接、第三方系统接入提供一个管理便捷、接入方便的TSM开放平台，支持采用http规范进行通讯传输，标准</w:t>
      </w:r>
      <w:proofErr w:type="spellStart"/>
      <w:r>
        <w:rPr>
          <w:rFonts w:asciiTheme="minorEastAsia" w:hAnsiTheme="minorEastAsia" w:cs="仿宋" w:hint="eastAsia"/>
          <w:sz w:val="28"/>
          <w:szCs w:val="28"/>
        </w:rPr>
        <w:t>json</w:t>
      </w:r>
      <w:proofErr w:type="spellEnd"/>
      <w:r>
        <w:rPr>
          <w:rFonts w:asciiTheme="minorEastAsia" w:hAnsiTheme="minorEastAsia" w:cs="仿宋" w:hint="eastAsia"/>
          <w:sz w:val="28"/>
          <w:szCs w:val="28"/>
        </w:rPr>
        <w:t>格式，能对第三方系统接入访问情况进行实时统计，为学校构建可自主授权管理的校园卡服务接入平台。</w:t>
      </w:r>
    </w:p>
    <w:p w:rsidR="00810329" w:rsidRDefault="00000000">
      <w:pPr>
        <w:adjustRightInd w:val="0"/>
        <w:snapToGrid w:val="0"/>
        <w:spacing w:line="300" w:lineRule="auto"/>
        <w:ind w:firstLineChars="200" w:firstLine="560"/>
        <w:outlineLvl w:val="2"/>
        <w:rPr>
          <w:rFonts w:asciiTheme="minorEastAsia" w:hAnsiTheme="minorEastAsia" w:cs="仿宋"/>
          <w:sz w:val="28"/>
          <w:szCs w:val="28"/>
        </w:rPr>
      </w:pPr>
      <w:bookmarkStart w:id="31" w:name="_Toc58598672"/>
      <w:bookmarkStart w:id="32" w:name="_Toc63330216"/>
      <w:bookmarkStart w:id="33" w:name="_Toc64909024"/>
      <w:r>
        <w:rPr>
          <w:rFonts w:asciiTheme="minorEastAsia" w:hAnsiTheme="minorEastAsia" w:cs="仿宋" w:hint="eastAsia"/>
          <w:sz w:val="28"/>
          <w:szCs w:val="28"/>
        </w:rPr>
        <w:t>6.支持监控运维</w:t>
      </w:r>
      <w:bookmarkEnd w:id="31"/>
      <w:bookmarkEnd w:id="32"/>
      <w:bookmarkEnd w:id="33"/>
    </w:p>
    <w:p w:rsidR="00810329" w:rsidRDefault="00000000">
      <w:pPr>
        <w:adjustRightInd w:val="0"/>
        <w:snapToGrid w:val="0"/>
        <w:spacing w:line="300" w:lineRule="auto"/>
        <w:ind w:firstLineChars="200" w:firstLine="560"/>
        <w:textAlignment w:val="baseline"/>
        <w:rPr>
          <w:rFonts w:asciiTheme="minorEastAsia" w:hAnsiTheme="minorEastAsia" w:cs="仿宋"/>
          <w:sz w:val="28"/>
          <w:szCs w:val="28"/>
        </w:rPr>
      </w:pPr>
      <w:r>
        <w:rPr>
          <w:rFonts w:asciiTheme="minorEastAsia" w:hAnsiTheme="minorEastAsia" w:cs="仿宋" w:hint="eastAsia"/>
          <w:sz w:val="28"/>
          <w:szCs w:val="28"/>
        </w:rPr>
        <w:t>系统提供运维监控功能，满足实时监听硬件终端及后台服务的运行状态，提升系统监控效率，降低系统运维难度，实现系统运</w:t>
      </w:r>
      <w:proofErr w:type="gramStart"/>
      <w:r>
        <w:rPr>
          <w:rFonts w:asciiTheme="minorEastAsia" w:hAnsiTheme="minorEastAsia" w:cs="仿宋" w:hint="eastAsia"/>
          <w:sz w:val="28"/>
          <w:szCs w:val="28"/>
        </w:rPr>
        <w:t>维人员</w:t>
      </w:r>
      <w:proofErr w:type="gramEnd"/>
      <w:r>
        <w:rPr>
          <w:rFonts w:asciiTheme="minorEastAsia" w:hAnsiTheme="minorEastAsia" w:cs="仿宋" w:hint="eastAsia"/>
          <w:sz w:val="28"/>
          <w:szCs w:val="28"/>
        </w:rPr>
        <w:t>对系统运维监控。</w:t>
      </w:r>
    </w:p>
    <w:p w:rsidR="00810329" w:rsidRDefault="00000000">
      <w:pPr>
        <w:adjustRightInd w:val="0"/>
        <w:snapToGrid w:val="0"/>
        <w:spacing w:line="300" w:lineRule="auto"/>
        <w:ind w:firstLineChars="200" w:firstLine="562"/>
        <w:outlineLvl w:val="1"/>
        <w:rPr>
          <w:rFonts w:asciiTheme="minorEastAsia" w:hAnsiTheme="minorEastAsia" w:cs="仿宋"/>
          <w:b/>
          <w:sz w:val="28"/>
          <w:szCs w:val="28"/>
        </w:rPr>
      </w:pPr>
      <w:bookmarkStart w:id="34" w:name="_Toc63330217"/>
      <w:bookmarkStart w:id="35" w:name="_Toc64909025"/>
      <w:bookmarkStart w:id="36" w:name="_Toc58598673"/>
      <w:r>
        <w:rPr>
          <w:rFonts w:asciiTheme="minorEastAsia" w:hAnsiTheme="minorEastAsia" w:cs="仿宋" w:hint="eastAsia"/>
          <w:b/>
          <w:sz w:val="28"/>
          <w:szCs w:val="28"/>
        </w:rPr>
        <w:t>（三）建设的内容</w:t>
      </w:r>
      <w:bookmarkEnd w:id="34"/>
      <w:bookmarkEnd w:id="35"/>
      <w:bookmarkEnd w:id="36"/>
    </w:p>
    <w:p w:rsidR="00810329" w:rsidRDefault="00000000">
      <w:pPr>
        <w:adjustRightInd w:val="0"/>
        <w:snapToGrid w:val="0"/>
        <w:spacing w:line="300" w:lineRule="auto"/>
        <w:ind w:firstLineChars="200" w:firstLine="560"/>
        <w:outlineLvl w:val="2"/>
        <w:rPr>
          <w:rFonts w:asciiTheme="minorEastAsia" w:hAnsiTheme="minorEastAsia" w:cs="仿宋"/>
          <w:sz w:val="28"/>
          <w:szCs w:val="28"/>
        </w:rPr>
      </w:pPr>
      <w:r>
        <w:rPr>
          <w:rFonts w:asciiTheme="minorEastAsia" w:hAnsiTheme="minorEastAsia" w:cs="仿宋" w:hint="eastAsia"/>
          <w:sz w:val="28"/>
          <w:szCs w:val="28"/>
        </w:rPr>
        <w:t>1.线路改造</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原消费、门禁等场景设备须升级为支持</w:t>
      </w:r>
      <w:proofErr w:type="gramStart"/>
      <w:r>
        <w:rPr>
          <w:rFonts w:asciiTheme="minorEastAsia" w:hAnsiTheme="minorEastAsia" w:cs="仿宋" w:hint="eastAsia"/>
          <w:sz w:val="28"/>
          <w:szCs w:val="28"/>
        </w:rPr>
        <w:t>虚拟卡扫码</w:t>
      </w:r>
      <w:proofErr w:type="gramEnd"/>
      <w:r>
        <w:rPr>
          <w:rFonts w:asciiTheme="minorEastAsia" w:hAnsiTheme="minorEastAsia" w:cs="仿宋" w:hint="eastAsia"/>
          <w:sz w:val="28"/>
          <w:szCs w:val="28"/>
        </w:rPr>
        <w:t>功能，投标人</w:t>
      </w:r>
      <w:r>
        <w:rPr>
          <w:rFonts w:asciiTheme="minorEastAsia" w:hAnsiTheme="minorEastAsia" w:cs="仿宋" w:hint="eastAsia"/>
          <w:sz w:val="28"/>
          <w:szCs w:val="28"/>
        </w:rPr>
        <w:lastRenderedPageBreak/>
        <w:t>根据自身产品特性和现场链路情况自行设计改造，本次需要考虑校园卡系统接入层终端网络环境的整体规划与设计，汇聚网络环境及数据中心环境，要求在整体设计方案中进行规划设计，具体由学校配合落实，终端通讯网络环境能承载移动服务的正常运行。</w:t>
      </w:r>
    </w:p>
    <w:p w:rsidR="00810329" w:rsidRDefault="00000000">
      <w:pPr>
        <w:adjustRightInd w:val="0"/>
        <w:snapToGrid w:val="0"/>
        <w:spacing w:line="300" w:lineRule="auto"/>
        <w:ind w:firstLineChars="200" w:firstLine="560"/>
        <w:outlineLvl w:val="2"/>
        <w:rPr>
          <w:rFonts w:asciiTheme="minorEastAsia" w:hAnsiTheme="minorEastAsia" w:cs="仿宋"/>
          <w:sz w:val="28"/>
          <w:szCs w:val="28"/>
        </w:rPr>
      </w:pPr>
      <w:bookmarkStart w:id="37" w:name="_Toc58598676"/>
      <w:bookmarkStart w:id="38" w:name="_Toc63330220"/>
      <w:bookmarkStart w:id="39" w:name="_Toc64909028"/>
      <w:r>
        <w:rPr>
          <w:rFonts w:asciiTheme="minorEastAsia" w:hAnsiTheme="minorEastAsia" w:cs="仿宋" w:hint="eastAsia"/>
          <w:sz w:val="28"/>
          <w:szCs w:val="28"/>
        </w:rPr>
        <w:t>2.校园</w:t>
      </w:r>
      <w:proofErr w:type="gramStart"/>
      <w:r>
        <w:rPr>
          <w:rFonts w:asciiTheme="minorEastAsia" w:hAnsiTheme="minorEastAsia" w:cs="仿宋" w:hint="eastAsia"/>
          <w:sz w:val="28"/>
          <w:szCs w:val="28"/>
        </w:rPr>
        <w:t>卡核心</w:t>
      </w:r>
      <w:proofErr w:type="gramEnd"/>
      <w:r>
        <w:rPr>
          <w:rFonts w:asciiTheme="minorEastAsia" w:hAnsiTheme="minorEastAsia" w:cs="仿宋" w:hint="eastAsia"/>
          <w:sz w:val="28"/>
          <w:szCs w:val="28"/>
        </w:rPr>
        <w:t>数据</w:t>
      </w:r>
      <w:bookmarkEnd w:id="37"/>
      <w:bookmarkEnd w:id="38"/>
      <w:bookmarkEnd w:id="39"/>
      <w:r>
        <w:rPr>
          <w:rFonts w:asciiTheme="minorEastAsia" w:hAnsiTheme="minorEastAsia" w:cs="仿宋" w:hint="eastAsia"/>
          <w:sz w:val="28"/>
          <w:szCs w:val="28"/>
        </w:rPr>
        <w:t>升级</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核心数据库是集中管理和存储所有数据，升级后采用成熟的关系数据库Oracle、</w:t>
      </w:r>
      <w:proofErr w:type="spellStart"/>
      <w:r>
        <w:rPr>
          <w:rFonts w:asciiTheme="minorEastAsia" w:hAnsiTheme="minorEastAsia" w:cs="仿宋" w:hint="eastAsia"/>
          <w:sz w:val="28"/>
          <w:szCs w:val="28"/>
        </w:rPr>
        <w:t>Mysql</w:t>
      </w:r>
      <w:proofErr w:type="spellEnd"/>
      <w:r>
        <w:rPr>
          <w:rFonts w:asciiTheme="minorEastAsia" w:hAnsiTheme="minorEastAsia" w:cs="仿宋" w:hint="eastAsia"/>
          <w:sz w:val="28"/>
          <w:szCs w:val="28"/>
        </w:rPr>
        <w:t>数据库和非关系数据库</w:t>
      </w:r>
      <w:proofErr w:type="spellStart"/>
      <w:r>
        <w:rPr>
          <w:rFonts w:asciiTheme="minorEastAsia" w:hAnsiTheme="minorEastAsia" w:cs="仿宋" w:hint="eastAsia"/>
          <w:sz w:val="28"/>
          <w:szCs w:val="28"/>
        </w:rPr>
        <w:t>Nosql</w:t>
      </w:r>
      <w:proofErr w:type="spellEnd"/>
      <w:r>
        <w:rPr>
          <w:rFonts w:asciiTheme="minorEastAsia" w:hAnsiTheme="minorEastAsia" w:cs="仿宋" w:hint="eastAsia"/>
          <w:sz w:val="28"/>
          <w:szCs w:val="28"/>
        </w:rPr>
        <w:t>进行整体设计考虑，</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数据库能够储存</w:t>
      </w:r>
      <w:proofErr w:type="gramStart"/>
      <w:r>
        <w:rPr>
          <w:rFonts w:asciiTheme="minorEastAsia" w:hAnsiTheme="minorEastAsia" w:cs="仿宋" w:hint="eastAsia"/>
          <w:sz w:val="28"/>
          <w:szCs w:val="28"/>
        </w:rPr>
        <w:t>二维码介质</w:t>
      </w:r>
      <w:proofErr w:type="gramEnd"/>
      <w:r>
        <w:rPr>
          <w:rFonts w:asciiTheme="minorEastAsia" w:hAnsiTheme="minorEastAsia" w:cs="仿宋" w:hint="eastAsia"/>
          <w:sz w:val="28"/>
          <w:szCs w:val="28"/>
        </w:rPr>
        <w:t>的数据库，用于建立全校权威和统一的身份介质数据库，以及</w:t>
      </w:r>
      <w:proofErr w:type="gramStart"/>
      <w:r>
        <w:rPr>
          <w:rFonts w:asciiTheme="minorEastAsia" w:hAnsiTheme="minorEastAsia" w:cs="仿宋" w:hint="eastAsia"/>
          <w:sz w:val="28"/>
          <w:szCs w:val="28"/>
        </w:rPr>
        <w:t>二维码介质</w:t>
      </w:r>
      <w:proofErr w:type="gramEnd"/>
      <w:r>
        <w:rPr>
          <w:rFonts w:asciiTheme="minorEastAsia" w:hAnsiTheme="minorEastAsia" w:cs="仿宋" w:hint="eastAsia"/>
          <w:sz w:val="28"/>
          <w:szCs w:val="28"/>
        </w:rPr>
        <w:t>认证的日志信息。</w:t>
      </w:r>
    </w:p>
    <w:p w:rsidR="00810329" w:rsidRDefault="00000000">
      <w:pPr>
        <w:adjustRightInd w:val="0"/>
        <w:snapToGrid w:val="0"/>
        <w:spacing w:line="300" w:lineRule="auto"/>
        <w:ind w:firstLineChars="200" w:firstLine="560"/>
        <w:outlineLvl w:val="2"/>
        <w:rPr>
          <w:rFonts w:asciiTheme="minorEastAsia" w:hAnsiTheme="minorEastAsia" w:cs="仿宋"/>
          <w:sz w:val="28"/>
          <w:szCs w:val="28"/>
        </w:rPr>
      </w:pPr>
      <w:bookmarkStart w:id="40" w:name="_Toc64909027"/>
      <w:bookmarkStart w:id="41" w:name="_Toc63330219"/>
      <w:bookmarkStart w:id="42" w:name="_Toc58598675"/>
      <w:r>
        <w:rPr>
          <w:rFonts w:asciiTheme="minorEastAsia" w:hAnsiTheme="minorEastAsia" w:cs="仿宋" w:hint="eastAsia"/>
          <w:sz w:val="28"/>
          <w:szCs w:val="28"/>
        </w:rPr>
        <w:t>3.核心管理平台</w:t>
      </w:r>
      <w:bookmarkEnd w:id="40"/>
      <w:bookmarkEnd w:id="41"/>
      <w:bookmarkEnd w:id="42"/>
    </w:p>
    <w:p w:rsidR="00810329" w:rsidRDefault="00000000">
      <w:pPr>
        <w:widowControl/>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校园</w:t>
      </w:r>
      <w:proofErr w:type="gramStart"/>
      <w:r>
        <w:rPr>
          <w:rFonts w:asciiTheme="minorEastAsia" w:hAnsiTheme="minorEastAsia" w:cs="仿宋" w:hint="eastAsia"/>
          <w:sz w:val="28"/>
          <w:szCs w:val="28"/>
        </w:rPr>
        <w:t>卡核心</w:t>
      </w:r>
      <w:proofErr w:type="gramEnd"/>
      <w:r>
        <w:rPr>
          <w:rFonts w:asciiTheme="minorEastAsia" w:hAnsiTheme="minorEastAsia" w:cs="仿宋" w:hint="eastAsia"/>
          <w:sz w:val="28"/>
          <w:szCs w:val="28"/>
        </w:rPr>
        <w:t>管理平台包括</w:t>
      </w:r>
      <w:proofErr w:type="gramStart"/>
      <w:r>
        <w:rPr>
          <w:rFonts w:asciiTheme="minorEastAsia" w:hAnsiTheme="minorEastAsia" w:cs="仿宋" w:hint="eastAsia"/>
          <w:sz w:val="28"/>
          <w:szCs w:val="28"/>
        </w:rPr>
        <w:t>虚拟卡</w:t>
      </w:r>
      <w:proofErr w:type="gramEnd"/>
      <w:r>
        <w:rPr>
          <w:rFonts w:asciiTheme="minorEastAsia" w:hAnsiTheme="minorEastAsia" w:cs="仿宋" w:hint="eastAsia"/>
          <w:sz w:val="28"/>
          <w:szCs w:val="28"/>
        </w:rPr>
        <w:t>管理平台、支付平台、身份认证服务平台、聚合支付平台、门禁管理平台。须依托金融中心后台及身份中心后台建立。实现对人员身份的认证管理，黑白名单的同步、金融交易的处理统计，同时对参数设置等进行统一管理。管理平台应采用金融纯在线架构设计、联机交易，</w:t>
      </w:r>
      <w:proofErr w:type="gramStart"/>
      <w:r>
        <w:rPr>
          <w:rFonts w:asciiTheme="minorEastAsia" w:hAnsiTheme="minorEastAsia" w:cs="仿宋" w:hint="eastAsia"/>
          <w:sz w:val="28"/>
          <w:szCs w:val="28"/>
        </w:rPr>
        <w:t>一</w:t>
      </w:r>
      <w:proofErr w:type="gramEnd"/>
      <w:r>
        <w:rPr>
          <w:rFonts w:asciiTheme="minorEastAsia" w:hAnsiTheme="minorEastAsia" w:cs="仿宋" w:hint="eastAsia"/>
          <w:sz w:val="28"/>
          <w:szCs w:val="28"/>
        </w:rPr>
        <w:t>卡通账户采用一个账户管理各类资金，不通过数据交换或信息同步的方式进行资金互转。开放黑白名单的、就餐权限数据接口，并能自动同步其它来源的黑白名单及就餐权限数据。</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平台依托</w:t>
      </w:r>
      <w:proofErr w:type="gramStart"/>
      <w:r>
        <w:rPr>
          <w:rFonts w:asciiTheme="minorEastAsia" w:hAnsiTheme="minorEastAsia" w:cs="仿宋" w:hint="eastAsia"/>
          <w:sz w:val="28"/>
          <w:szCs w:val="28"/>
        </w:rPr>
        <w:t>微服务</w:t>
      </w:r>
      <w:proofErr w:type="gramEnd"/>
      <w:r>
        <w:rPr>
          <w:rFonts w:asciiTheme="minorEastAsia" w:hAnsiTheme="minorEastAsia" w:cs="仿宋" w:hint="eastAsia"/>
          <w:sz w:val="28"/>
          <w:szCs w:val="28"/>
        </w:rPr>
        <w:t>架构；</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平台开发语言为Java、go、python .net语言；</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平台提供开发服务接口，第三方系统可通过标准API接口对接，接口文件可视化；</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平台支持自定义常用功能按钮，登录首页时可通过图表显示当日主要统计数据，如当日充值总额、消费总额等，可查询当前账户历史操作记录。</w:t>
      </w:r>
    </w:p>
    <w:p w:rsidR="00810329" w:rsidRDefault="00000000">
      <w:pPr>
        <w:adjustRightInd w:val="0"/>
        <w:snapToGrid w:val="0"/>
        <w:spacing w:line="300" w:lineRule="auto"/>
        <w:ind w:firstLineChars="200" w:firstLine="560"/>
        <w:outlineLvl w:val="2"/>
        <w:rPr>
          <w:rFonts w:asciiTheme="minorEastAsia" w:hAnsiTheme="minorEastAsia" w:cs="仿宋"/>
          <w:sz w:val="28"/>
          <w:szCs w:val="28"/>
        </w:rPr>
      </w:pPr>
      <w:r>
        <w:rPr>
          <w:rFonts w:asciiTheme="minorEastAsia" w:hAnsiTheme="minorEastAsia" w:cs="仿宋" w:hint="eastAsia"/>
          <w:sz w:val="28"/>
          <w:szCs w:val="28"/>
        </w:rPr>
        <w:t>4.</w:t>
      </w:r>
      <w:proofErr w:type="gramStart"/>
      <w:r>
        <w:rPr>
          <w:rFonts w:asciiTheme="minorEastAsia" w:hAnsiTheme="minorEastAsia" w:cs="仿宋" w:hint="eastAsia"/>
          <w:sz w:val="28"/>
          <w:szCs w:val="28"/>
        </w:rPr>
        <w:t>虚拟卡平台</w:t>
      </w:r>
      <w:proofErr w:type="gramEnd"/>
      <w:r>
        <w:rPr>
          <w:rFonts w:asciiTheme="minorEastAsia" w:hAnsiTheme="minorEastAsia" w:cs="仿宋" w:hint="eastAsia"/>
          <w:sz w:val="28"/>
          <w:szCs w:val="28"/>
        </w:rPr>
        <w:t>建设</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统一账户：码、卡，充值和消费都在一个统一账户上，方便师生，用户无感知，多介质共享账户余额；</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联机交易：使用虚拟二</w:t>
      </w:r>
      <w:proofErr w:type="gramStart"/>
      <w:r>
        <w:rPr>
          <w:rFonts w:asciiTheme="minorEastAsia" w:hAnsiTheme="minorEastAsia" w:cs="仿宋" w:hint="eastAsia"/>
          <w:sz w:val="28"/>
          <w:szCs w:val="28"/>
        </w:rPr>
        <w:t>维码支付</w:t>
      </w:r>
      <w:proofErr w:type="gramEnd"/>
      <w:r>
        <w:rPr>
          <w:rFonts w:asciiTheme="minorEastAsia" w:hAnsiTheme="minorEastAsia" w:cs="仿宋" w:hint="eastAsia"/>
          <w:sz w:val="28"/>
          <w:szCs w:val="28"/>
        </w:rPr>
        <w:t>可以支持多种消费场景联机交易；</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lastRenderedPageBreak/>
        <w:t>移动自主应用：可以在移动端完成使用虚拟账户余额和三</w:t>
      </w:r>
      <w:proofErr w:type="gramStart"/>
      <w:r>
        <w:rPr>
          <w:rFonts w:asciiTheme="minorEastAsia" w:hAnsiTheme="minorEastAsia" w:cs="仿宋" w:hint="eastAsia"/>
          <w:sz w:val="28"/>
          <w:szCs w:val="28"/>
        </w:rPr>
        <w:t>方渠道</w:t>
      </w:r>
      <w:proofErr w:type="gramEnd"/>
      <w:r>
        <w:rPr>
          <w:rFonts w:asciiTheme="minorEastAsia" w:hAnsiTheme="minorEastAsia" w:cs="仿宋" w:hint="eastAsia"/>
          <w:sz w:val="28"/>
          <w:szCs w:val="28"/>
        </w:rPr>
        <w:t>缴纳各类费用；</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聚合支付：支持各类国内常用二</w:t>
      </w:r>
      <w:proofErr w:type="gramStart"/>
      <w:r>
        <w:rPr>
          <w:rFonts w:asciiTheme="minorEastAsia" w:hAnsiTheme="minorEastAsia" w:cs="仿宋" w:hint="eastAsia"/>
          <w:sz w:val="28"/>
          <w:szCs w:val="28"/>
        </w:rPr>
        <w:t>维码支付</w:t>
      </w:r>
      <w:proofErr w:type="gramEnd"/>
      <w:r>
        <w:rPr>
          <w:rFonts w:asciiTheme="minorEastAsia" w:hAnsiTheme="minorEastAsia" w:cs="仿宋" w:hint="eastAsia"/>
          <w:sz w:val="28"/>
          <w:szCs w:val="28"/>
        </w:rPr>
        <w:t>渠道，如银行二维码、银联二维码、支付宝、</w:t>
      </w:r>
      <w:proofErr w:type="gramStart"/>
      <w:r>
        <w:rPr>
          <w:rFonts w:asciiTheme="minorEastAsia" w:hAnsiTheme="minorEastAsia" w:cs="仿宋" w:hint="eastAsia"/>
          <w:sz w:val="28"/>
          <w:szCs w:val="28"/>
        </w:rPr>
        <w:t>微信等</w:t>
      </w:r>
      <w:proofErr w:type="gramEnd"/>
      <w:r>
        <w:rPr>
          <w:rFonts w:asciiTheme="minorEastAsia" w:hAnsiTheme="minorEastAsia" w:cs="仿宋" w:hint="eastAsia"/>
          <w:sz w:val="28"/>
          <w:szCs w:val="28"/>
        </w:rPr>
        <w:t>；</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无</w:t>
      </w:r>
      <w:proofErr w:type="gramStart"/>
      <w:r>
        <w:rPr>
          <w:rFonts w:asciiTheme="minorEastAsia" w:hAnsiTheme="minorEastAsia" w:cs="仿宋" w:hint="eastAsia"/>
          <w:sz w:val="28"/>
          <w:szCs w:val="28"/>
        </w:rPr>
        <w:t>卡人员</w:t>
      </w:r>
      <w:proofErr w:type="gramEnd"/>
      <w:r>
        <w:rPr>
          <w:rFonts w:asciiTheme="minorEastAsia" w:hAnsiTheme="minorEastAsia" w:cs="仿宋" w:hint="eastAsia"/>
          <w:sz w:val="28"/>
          <w:szCs w:val="28"/>
        </w:rPr>
        <w:t>管理：增加支持无</w:t>
      </w:r>
      <w:proofErr w:type="gramStart"/>
      <w:r>
        <w:rPr>
          <w:rFonts w:asciiTheme="minorEastAsia" w:hAnsiTheme="minorEastAsia" w:cs="仿宋" w:hint="eastAsia"/>
          <w:sz w:val="28"/>
          <w:szCs w:val="28"/>
        </w:rPr>
        <w:t>卡人员</w:t>
      </w:r>
      <w:proofErr w:type="gramEnd"/>
      <w:r>
        <w:rPr>
          <w:rFonts w:asciiTheme="minorEastAsia" w:hAnsiTheme="minorEastAsia" w:cs="仿宋" w:hint="eastAsia"/>
          <w:sz w:val="28"/>
          <w:szCs w:val="28"/>
        </w:rPr>
        <w:t>管理，使临时人员可以在手机端进行领卡，使用二</w:t>
      </w:r>
      <w:proofErr w:type="gramStart"/>
      <w:r>
        <w:rPr>
          <w:rFonts w:asciiTheme="minorEastAsia" w:hAnsiTheme="minorEastAsia" w:cs="仿宋" w:hint="eastAsia"/>
          <w:sz w:val="28"/>
          <w:szCs w:val="28"/>
        </w:rPr>
        <w:t>维码完成</w:t>
      </w:r>
      <w:proofErr w:type="gramEnd"/>
      <w:r>
        <w:rPr>
          <w:rFonts w:asciiTheme="minorEastAsia" w:hAnsiTheme="minorEastAsia" w:cs="仿宋" w:hint="eastAsia"/>
          <w:sz w:val="28"/>
          <w:szCs w:val="28"/>
        </w:rPr>
        <w:t>身份验证和支付。</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业务处理能力：</w:t>
      </w:r>
      <w:proofErr w:type="gramStart"/>
      <w:r>
        <w:rPr>
          <w:rFonts w:asciiTheme="minorEastAsia" w:hAnsiTheme="minorEastAsia" w:cs="仿宋" w:hint="eastAsia"/>
          <w:sz w:val="28"/>
          <w:szCs w:val="28"/>
        </w:rPr>
        <w:t>虚拟卡二维码消费</w:t>
      </w:r>
      <w:proofErr w:type="gramEnd"/>
      <w:r>
        <w:rPr>
          <w:rFonts w:asciiTheme="minorEastAsia" w:hAnsiTheme="minorEastAsia" w:cs="仿宋" w:hint="eastAsia"/>
          <w:sz w:val="28"/>
          <w:szCs w:val="28"/>
        </w:rPr>
        <w:t>均能在0.3s以内完成。</w:t>
      </w:r>
    </w:p>
    <w:p w:rsidR="00810329" w:rsidRDefault="00000000">
      <w:pPr>
        <w:pStyle w:val="23"/>
        <w:adjustRightInd w:val="0"/>
        <w:snapToGrid w:val="0"/>
        <w:spacing w:line="300" w:lineRule="auto"/>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可与学校今日校园、学校公众号对接，可将虚拟校园卡系统内多平台、多认证的方式进行整合，将登录方式进行统一，实现单点登录，以满足各个系统的快速授权和访问，方便管理。</w:t>
      </w:r>
    </w:p>
    <w:p w:rsidR="00810329" w:rsidRDefault="00000000">
      <w:pPr>
        <w:adjustRightInd w:val="0"/>
        <w:snapToGrid w:val="0"/>
        <w:spacing w:line="300" w:lineRule="auto"/>
        <w:ind w:firstLineChars="200" w:firstLine="560"/>
        <w:outlineLvl w:val="2"/>
        <w:rPr>
          <w:rFonts w:asciiTheme="minorEastAsia" w:hAnsiTheme="minorEastAsia" w:cs="仿宋"/>
          <w:sz w:val="28"/>
          <w:szCs w:val="28"/>
        </w:rPr>
      </w:pPr>
      <w:r>
        <w:rPr>
          <w:rFonts w:asciiTheme="minorEastAsia" w:hAnsiTheme="minorEastAsia" w:cs="仿宋" w:hint="eastAsia"/>
          <w:sz w:val="28"/>
          <w:szCs w:val="28"/>
        </w:rPr>
        <w:t>5.支付平台升级</w:t>
      </w:r>
    </w:p>
    <w:p w:rsidR="00810329" w:rsidRDefault="00000000">
      <w:pPr>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虚拟校园卡支付平台应升级为拥有高并发高可用的支付服务能力，支持无中间支</w:t>
      </w:r>
      <w:proofErr w:type="gramStart"/>
      <w:r>
        <w:rPr>
          <w:rFonts w:asciiTheme="minorEastAsia" w:hAnsiTheme="minorEastAsia" w:cs="仿宋" w:hint="eastAsia"/>
          <w:sz w:val="28"/>
          <w:szCs w:val="28"/>
        </w:rPr>
        <w:t>付账户</w:t>
      </w:r>
      <w:proofErr w:type="gramEnd"/>
      <w:r>
        <w:rPr>
          <w:rFonts w:asciiTheme="minorEastAsia" w:hAnsiTheme="minorEastAsia" w:cs="仿宋" w:hint="eastAsia"/>
          <w:sz w:val="28"/>
          <w:szCs w:val="28"/>
        </w:rPr>
        <w:t>模式交易：包括支付平台密钥管理模块、收银台模块、支付平台账单管理、支付平台管理门户、在线交易模块。</w:t>
      </w:r>
    </w:p>
    <w:p w:rsidR="00810329" w:rsidRDefault="00000000">
      <w:pPr>
        <w:adjustRightInd w:val="0"/>
        <w:snapToGrid w:val="0"/>
        <w:spacing w:line="300" w:lineRule="auto"/>
        <w:ind w:firstLineChars="200" w:firstLine="560"/>
        <w:outlineLvl w:val="2"/>
        <w:rPr>
          <w:rFonts w:asciiTheme="minorEastAsia" w:hAnsiTheme="minorEastAsia" w:cs="仿宋"/>
          <w:sz w:val="28"/>
          <w:szCs w:val="28"/>
        </w:rPr>
      </w:pPr>
      <w:r>
        <w:rPr>
          <w:rFonts w:asciiTheme="minorEastAsia" w:hAnsiTheme="minorEastAsia" w:cs="仿宋" w:hint="eastAsia"/>
          <w:sz w:val="28"/>
          <w:szCs w:val="28"/>
        </w:rPr>
        <w:t>6.身份认证服务平台升级</w:t>
      </w:r>
    </w:p>
    <w:p w:rsidR="00810329" w:rsidRDefault="00000000">
      <w:pPr>
        <w:pStyle w:val="23"/>
        <w:snapToGrid w:val="0"/>
        <w:spacing w:line="300" w:lineRule="auto"/>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身份认证服务平台可与学校统一身份认证系统对接，可将虚拟校园卡内多平台、多认证的方式进行整合，将登录方式进行统一，以满足各个系统的快速授权和访问，方便管理。</w:t>
      </w:r>
    </w:p>
    <w:p w:rsidR="00810329" w:rsidRDefault="00000000">
      <w:pPr>
        <w:adjustRightInd w:val="0"/>
        <w:snapToGrid w:val="0"/>
        <w:spacing w:line="300" w:lineRule="auto"/>
        <w:ind w:firstLineChars="200" w:firstLine="560"/>
        <w:outlineLvl w:val="2"/>
        <w:rPr>
          <w:rFonts w:asciiTheme="minorEastAsia" w:hAnsiTheme="minorEastAsia" w:cs="仿宋"/>
          <w:sz w:val="28"/>
          <w:szCs w:val="28"/>
        </w:rPr>
      </w:pPr>
      <w:r>
        <w:rPr>
          <w:rFonts w:asciiTheme="minorEastAsia" w:hAnsiTheme="minorEastAsia" w:cs="仿宋" w:hint="eastAsia"/>
          <w:sz w:val="28"/>
          <w:szCs w:val="28"/>
        </w:rPr>
        <w:t>7.聚合支付平台建设</w:t>
      </w:r>
    </w:p>
    <w:p w:rsidR="00810329" w:rsidRDefault="00000000">
      <w:pPr>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“聚合支付”平台就是集成了多家支付通道。</w:t>
      </w:r>
      <w:proofErr w:type="gramStart"/>
      <w:r>
        <w:rPr>
          <w:rFonts w:asciiTheme="minorEastAsia" w:hAnsiTheme="minorEastAsia" w:cs="仿宋" w:hint="eastAsia"/>
          <w:sz w:val="28"/>
          <w:szCs w:val="28"/>
        </w:rPr>
        <w:t>商户反扫时</w:t>
      </w:r>
      <w:proofErr w:type="gramEnd"/>
      <w:r>
        <w:rPr>
          <w:rFonts w:asciiTheme="minorEastAsia" w:hAnsiTheme="minorEastAsia" w:cs="仿宋" w:hint="eastAsia"/>
          <w:sz w:val="28"/>
          <w:szCs w:val="28"/>
        </w:rPr>
        <w:t>通过终端</w:t>
      </w:r>
      <w:proofErr w:type="gramStart"/>
      <w:r>
        <w:rPr>
          <w:rFonts w:asciiTheme="minorEastAsia" w:hAnsiTheme="minorEastAsia" w:cs="仿宋" w:hint="eastAsia"/>
          <w:sz w:val="28"/>
          <w:szCs w:val="28"/>
        </w:rPr>
        <w:t>扫码枪扫取支付宝</w:t>
      </w:r>
      <w:proofErr w:type="gramEnd"/>
      <w:r>
        <w:rPr>
          <w:rFonts w:asciiTheme="minorEastAsia" w:hAnsiTheme="minorEastAsia" w:cs="仿宋" w:hint="eastAsia"/>
          <w:sz w:val="28"/>
          <w:szCs w:val="28"/>
        </w:rPr>
        <w:t>、微信、百度钱包、银</w:t>
      </w:r>
      <w:proofErr w:type="gramStart"/>
      <w:r>
        <w:rPr>
          <w:rFonts w:asciiTheme="minorEastAsia" w:hAnsiTheme="minorEastAsia" w:cs="仿宋" w:hint="eastAsia"/>
          <w:sz w:val="28"/>
          <w:szCs w:val="28"/>
        </w:rPr>
        <w:t>联支付</w:t>
      </w:r>
      <w:proofErr w:type="gramEnd"/>
      <w:r>
        <w:rPr>
          <w:rFonts w:asciiTheme="minorEastAsia" w:hAnsiTheme="minorEastAsia" w:cs="仿宋" w:hint="eastAsia"/>
          <w:sz w:val="28"/>
          <w:szCs w:val="28"/>
        </w:rPr>
        <w:t>等主流的付款</w:t>
      </w:r>
      <w:proofErr w:type="gramStart"/>
      <w:r>
        <w:rPr>
          <w:rFonts w:asciiTheme="minorEastAsia" w:hAnsiTheme="minorEastAsia" w:cs="仿宋" w:hint="eastAsia"/>
          <w:sz w:val="28"/>
          <w:szCs w:val="28"/>
        </w:rPr>
        <w:t>码完成</w:t>
      </w:r>
      <w:proofErr w:type="gramEnd"/>
      <w:r>
        <w:rPr>
          <w:rFonts w:asciiTheme="minorEastAsia" w:hAnsiTheme="minorEastAsia" w:cs="仿宋" w:hint="eastAsia"/>
          <w:sz w:val="28"/>
          <w:szCs w:val="28"/>
        </w:rPr>
        <w:t>交易；</w:t>
      </w:r>
      <w:proofErr w:type="gramStart"/>
      <w:r>
        <w:rPr>
          <w:rFonts w:asciiTheme="minorEastAsia" w:hAnsiTheme="minorEastAsia" w:cs="仿宋" w:hint="eastAsia"/>
          <w:sz w:val="28"/>
          <w:szCs w:val="28"/>
        </w:rPr>
        <w:t>商户正扫时</w:t>
      </w:r>
      <w:proofErr w:type="gramEnd"/>
      <w:r>
        <w:rPr>
          <w:rFonts w:asciiTheme="minorEastAsia" w:hAnsiTheme="minorEastAsia" w:cs="仿宋" w:hint="eastAsia"/>
          <w:sz w:val="28"/>
          <w:szCs w:val="28"/>
        </w:rPr>
        <w:t>只需要通过一个</w:t>
      </w:r>
      <w:proofErr w:type="gramStart"/>
      <w:r>
        <w:rPr>
          <w:rFonts w:asciiTheme="minorEastAsia" w:hAnsiTheme="minorEastAsia" w:cs="仿宋" w:hint="eastAsia"/>
          <w:sz w:val="28"/>
          <w:szCs w:val="28"/>
        </w:rPr>
        <w:t>二维码就</w:t>
      </w:r>
      <w:proofErr w:type="gramEnd"/>
      <w:r>
        <w:rPr>
          <w:rFonts w:asciiTheme="minorEastAsia" w:hAnsiTheme="minorEastAsia" w:cs="仿宋" w:hint="eastAsia"/>
          <w:sz w:val="28"/>
          <w:szCs w:val="28"/>
        </w:rPr>
        <w:t>可以集成的所有支付通道，它生成收款码就可以同时支持微信、支付宝、百度钱包、银</w:t>
      </w:r>
      <w:proofErr w:type="gramStart"/>
      <w:r>
        <w:rPr>
          <w:rFonts w:asciiTheme="minorEastAsia" w:hAnsiTheme="minorEastAsia" w:cs="仿宋" w:hint="eastAsia"/>
          <w:sz w:val="28"/>
          <w:szCs w:val="28"/>
        </w:rPr>
        <w:t>联支付</w:t>
      </w:r>
      <w:proofErr w:type="gramEnd"/>
      <w:r>
        <w:rPr>
          <w:rFonts w:asciiTheme="minorEastAsia" w:hAnsiTheme="minorEastAsia" w:cs="仿宋" w:hint="eastAsia"/>
          <w:sz w:val="28"/>
          <w:szCs w:val="28"/>
        </w:rPr>
        <w:t>等主流的</w:t>
      </w:r>
      <w:proofErr w:type="gramStart"/>
      <w:r>
        <w:rPr>
          <w:rFonts w:asciiTheme="minorEastAsia" w:hAnsiTheme="minorEastAsia" w:cs="仿宋" w:hint="eastAsia"/>
          <w:sz w:val="28"/>
          <w:szCs w:val="28"/>
        </w:rPr>
        <w:t>扫码支付</w:t>
      </w:r>
      <w:proofErr w:type="gramEnd"/>
      <w:r>
        <w:rPr>
          <w:rFonts w:asciiTheme="minorEastAsia" w:hAnsiTheme="minorEastAsia" w:cs="仿宋" w:hint="eastAsia"/>
          <w:sz w:val="28"/>
          <w:szCs w:val="28"/>
        </w:rPr>
        <w:t>工具。聚合支付减少商户接入、维护支付结算服务时面临的成本支出，提高商户支付结算系统运行效率，并收取增值收益的支付服务。</w:t>
      </w:r>
    </w:p>
    <w:p w:rsidR="00810329" w:rsidRDefault="00000000">
      <w:pPr>
        <w:adjustRightInd w:val="0"/>
        <w:snapToGrid w:val="0"/>
        <w:spacing w:line="300" w:lineRule="auto"/>
        <w:ind w:firstLineChars="200" w:firstLine="560"/>
        <w:outlineLvl w:val="2"/>
        <w:rPr>
          <w:rFonts w:asciiTheme="minorEastAsia" w:hAnsiTheme="minorEastAsia" w:cs="仿宋"/>
          <w:sz w:val="28"/>
          <w:szCs w:val="28"/>
        </w:rPr>
      </w:pPr>
      <w:r>
        <w:rPr>
          <w:rFonts w:asciiTheme="minorEastAsia" w:hAnsiTheme="minorEastAsia" w:cs="仿宋" w:hint="eastAsia"/>
          <w:sz w:val="28"/>
          <w:szCs w:val="28"/>
        </w:rPr>
        <w:t>8.门禁管理应用系统升级</w:t>
      </w:r>
    </w:p>
    <w:p w:rsidR="00810329" w:rsidRDefault="00000000">
      <w:pPr>
        <w:snapToGrid w:val="0"/>
        <w:spacing w:line="300" w:lineRule="auto"/>
        <w:ind w:firstLineChars="200" w:firstLine="560"/>
        <w:rPr>
          <w:rFonts w:asciiTheme="minorEastAsia" w:hAnsiTheme="minorEastAsia" w:cs="仿宋"/>
          <w:color w:val="FF0000"/>
          <w:sz w:val="28"/>
          <w:szCs w:val="28"/>
        </w:rPr>
      </w:pPr>
      <w:r>
        <w:rPr>
          <w:rFonts w:asciiTheme="minorEastAsia" w:hAnsiTheme="minorEastAsia" w:cs="仿宋" w:hint="eastAsia"/>
          <w:sz w:val="28"/>
          <w:szCs w:val="28"/>
        </w:rPr>
        <w:t>门禁管理应用系统软件升级后可根据我校不同场景</w:t>
      </w:r>
      <w:proofErr w:type="gramStart"/>
      <w:r>
        <w:rPr>
          <w:rFonts w:asciiTheme="minorEastAsia" w:hAnsiTheme="minorEastAsia" w:cs="仿宋" w:hint="eastAsia"/>
          <w:sz w:val="28"/>
          <w:szCs w:val="28"/>
        </w:rPr>
        <w:t>提供扫码识别</w:t>
      </w:r>
      <w:proofErr w:type="gramEnd"/>
      <w:r>
        <w:rPr>
          <w:rFonts w:asciiTheme="minorEastAsia" w:hAnsiTheme="minorEastAsia" w:cs="仿宋" w:hint="eastAsia"/>
          <w:sz w:val="28"/>
          <w:szCs w:val="28"/>
        </w:rPr>
        <w:t>方式，实现统一接入管理。平台须采用B/S构架，实现统一授权、分级管理。系统可根据权限虚设多个子管理平台。</w:t>
      </w:r>
    </w:p>
    <w:p w:rsidR="00810329" w:rsidRDefault="00000000">
      <w:pPr>
        <w:adjustRightInd w:val="0"/>
        <w:snapToGrid w:val="0"/>
        <w:spacing w:line="300" w:lineRule="auto"/>
        <w:ind w:firstLineChars="200" w:firstLine="560"/>
        <w:outlineLvl w:val="2"/>
        <w:rPr>
          <w:rFonts w:asciiTheme="minorEastAsia" w:hAnsiTheme="minorEastAsia" w:cs="仿宋"/>
          <w:sz w:val="28"/>
          <w:szCs w:val="28"/>
        </w:rPr>
      </w:pPr>
      <w:r>
        <w:rPr>
          <w:rFonts w:asciiTheme="minorEastAsia" w:hAnsiTheme="minorEastAsia" w:cs="仿宋" w:hint="eastAsia"/>
          <w:sz w:val="28"/>
          <w:szCs w:val="28"/>
        </w:rPr>
        <w:lastRenderedPageBreak/>
        <w:t>9.服务大厅建设</w:t>
      </w:r>
    </w:p>
    <w:p w:rsidR="00810329" w:rsidRDefault="00000000">
      <w:pPr>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面向在校师生及商户，构建一套立体结构的服务体系，构建线下人工服务及自助服务，建设线上WEB端自助服务大厅，为在校师生提供便捷、稳定的服务体系。实现用户的全面信息查询和</w:t>
      </w:r>
      <w:proofErr w:type="gramStart"/>
      <w:r>
        <w:rPr>
          <w:rFonts w:asciiTheme="minorEastAsia" w:hAnsiTheme="minorEastAsia" w:cs="仿宋" w:hint="eastAsia"/>
          <w:sz w:val="28"/>
          <w:szCs w:val="28"/>
        </w:rPr>
        <w:t>常用业务</w:t>
      </w:r>
      <w:proofErr w:type="gramEnd"/>
      <w:r>
        <w:rPr>
          <w:rFonts w:asciiTheme="minorEastAsia" w:hAnsiTheme="minorEastAsia" w:cs="仿宋" w:hint="eastAsia"/>
          <w:sz w:val="28"/>
          <w:szCs w:val="28"/>
        </w:rPr>
        <w:t>操作，集中展示</w:t>
      </w:r>
      <w:proofErr w:type="gramStart"/>
      <w:r>
        <w:rPr>
          <w:rFonts w:asciiTheme="minorEastAsia" w:hAnsiTheme="minorEastAsia" w:cs="仿宋" w:hint="eastAsia"/>
          <w:sz w:val="28"/>
          <w:szCs w:val="28"/>
        </w:rPr>
        <w:t>一</w:t>
      </w:r>
      <w:proofErr w:type="gramEnd"/>
      <w:r>
        <w:rPr>
          <w:rFonts w:asciiTheme="minorEastAsia" w:hAnsiTheme="minorEastAsia" w:cs="仿宋" w:hint="eastAsia"/>
          <w:sz w:val="28"/>
          <w:szCs w:val="28"/>
        </w:rPr>
        <w:t>卡通相关的新闻公告、自助服务、失物招领、常见问题、问题反馈、资料下载等公共的信息服务；为用户和商户提供便利的业务处理和信息查询服务。</w:t>
      </w:r>
    </w:p>
    <w:p w:rsidR="00810329" w:rsidRDefault="00000000">
      <w:pPr>
        <w:adjustRightInd w:val="0"/>
        <w:snapToGrid w:val="0"/>
        <w:spacing w:line="300" w:lineRule="auto"/>
        <w:ind w:firstLineChars="200" w:firstLine="560"/>
        <w:outlineLvl w:val="2"/>
        <w:rPr>
          <w:rFonts w:asciiTheme="minorEastAsia" w:hAnsiTheme="minorEastAsia" w:cs="仿宋"/>
          <w:sz w:val="28"/>
          <w:szCs w:val="28"/>
        </w:rPr>
      </w:pPr>
      <w:r>
        <w:rPr>
          <w:rFonts w:asciiTheme="minorEastAsia" w:hAnsiTheme="minorEastAsia" w:cs="仿宋" w:hint="eastAsia"/>
          <w:sz w:val="28"/>
          <w:szCs w:val="28"/>
        </w:rPr>
        <w:t>10.综合业务系统升级</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综合业务系统升级后支持</w:t>
      </w:r>
      <w:proofErr w:type="gramStart"/>
      <w:r>
        <w:rPr>
          <w:rFonts w:asciiTheme="minorEastAsia" w:hAnsiTheme="minorEastAsia" w:cs="仿宋" w:hint="eastAsia"/>
          <w:sz w:val="28"/>
          <w:szCs w:val="28"/>
        </w:rPr>
        <w:t>虚拟卡</w:t>
      </w:r>
      <w:proofErr w:type="gramEnd"/>
      <w:r>
        <w:rPr>
          <w:rFonts w:asciiTheme="minorEastAsia" w:hAnsiTheme="minorEastAsia" w:cs="仿宋" w:hint="eastAsia"/>
          <w:sz w:val="28"/>
          <w:szCs w:val="28"/>
        </w:rPr>
        <w:t>开户、管理、注销等全生命周期的管理。负责卡</w:t>
      </w:r>
      <w:proofErr w:type="gramStart"/>
      <w:r>
        <w:rPr>
          <w:rFonts w:asciiTheme="minorEastAsia" w:hAnsiTheme="minorEastAsia" w:cs="仿宋" w:hint="eastAsia"/>
          <w:sz w:val="28"/>
          <w:szCs w:val="28"/>
        </w:rPr>
        <w:t>务</w:t>
      </w:r>
      <w:proofErr w:type="gramEnd"/>
      <w:r>
        <w:rPr>
          <w:rFonts w:asciiTheme="minorEastAsia" w:hAnsiTheme="minorEastAsia" w:cs="仿宋" w:hint="eastAsia"/>
          <w:sz w:val="28"/>
          <w:szCs w:val="28"/>
        </w:rPr>
        <w:t>管理、商户管理、银行对应关系维护、资金结算管理、系统容错处理等操作。完成日常对账户的维护、管理、查询，以及各项业务汇总数据的统计和审核，完成校园卡系统的账务情况监控和收支结算。</w:t>
      </w:r>
    </w:p>
    <w:p w:rsidR="00810329" w:rsidRDefault="00000000">
      <w:pPr>
        <w:adjustRightInd w:val="0"/>
        <w:snapToGrid w:val="0"/>
        <w:spacing w:line="300" w:lineRule="auto"/>
        <w:ind w:firstLineChars="200" w:firstLine="560"/>
        <w:outlineLvl w:val="2"/>
        <w:rPr>
          <w:rFonts w:asciiTheme="minorEastAsia" w:hAnsiTheme="minorEastAsia" w:cs="仿宋"/>
          <w:sz w:val="28"/>
          <w:szCs w:val="28"/>
        </w:rPr>
      </w:pPr>
      <w:r>
        <w:rPr>
          <w:rFonts w:asciiTheme="minorEastAsia" w:hAnsiTheme="minorEastAsia" w:cs="仿宋" w:hint="eastAsia"/>
          <w:sz w:val="28"/>
          <w:szCs w:val="28"/>
        </w:rPr>
        <w:t>11.商务消费系统升级</w:t>
      </w:r>
    </w:p>
    <w:p w:rsidR="00810329" w:rsidRDefault="00000000">
      <w:pPr>
        <w:adjustRightInd w:val="0"/>
        <w:snapToGrid w:val="0"/>
        <w:spacing w:line="300" w:lineRule="auto"/>
        <w:ind w:firstLineChars="196" w:firstLine="549"/>
        <w:rPr>
          <w:rFonts w:asciiTheme="minorEastAsia" w:hAnsiTheme="minorEastAsia" w:cs="仿宋"/>
          <w:sz w:val="28"/>
          <w:szCs w:val="28"/>
        </w:rPr>
      </w:pPr>
      <w:r>
        <w:rPr>
          <w:rFonts w:asciiTheme="minorEastAsia" w:hAnsiTheme="minorEastAsia" w:cs="仿宋" w:hint="eastAsia"/>
          <w:sz w:val="28"/>
          <w:szCs w:val="28"/>
        </w:rPr>
        <w:t>商务消费系统升级支持二</w:t>
      </w:r>
      <w:proofErr w:type="gramStart"/>
      <w:r>
        <w:rPr>
          <w:rFonts w:asciiTheme="minorEastAsia" w:hAnsiTheme="minorEastAsia" w:cs="仿宋" w:hint="eastAsia"/>
          <w:sz w:val="28"/>
          <w:szCs w:val="28"/>
        </w:rPr>
        <w:t>维码扫码</w:t>
      </w:r>
      <w:proofErr w:type="gramEnd"/>
      <w:r>
        <w:rPr>
          <w:rFonts w:asciiTheme="minorEastAsia" w:hAnsiTheme="minorEastAsia" w:cs="仿宋" w:hint="eastAsia"/>
          <w:sz w:val="28"/>
          <w:szCs w:val="28"/>
        </w:rPr>
        <w:t>交易，支持聚合支付第三</w:t>
      </w:r>
      <w:proofErr w:type="gramStart"/>
      <w:r>
        <w:rPr>
          <w:rFonts w:asciiTheme="minorEastAsia" w:hAnsiTheme="minorEastAsia" w:cs="仿宋" w:hint="eastAsia"/>
          <w:sz w:val="28"/>
          <w:szCs w:val="28"/>
        </w:rPr>
        <w:t>方扫码</w:t>
      </w:r>
      <w:proofErr w:type="gramEnd"/>
      <w:r>
        <w:rPr>
          <w:rFonts w:asciiTheme="minorEastAsia" w:hAnsiTheme="minorEastAsia" w:cs="仿宋" w:hint="eastAsia"/>
          <w:sz w:val="28"/>
          <w:szCs w:val="28"/>
        </w:rPr>
        <w:t>付费。该系统由多个商务消费子网以及</w:t>
      </w:r>
      <w:proofErr w:type="gramStart"/>
      <w:r>
        <w:rPr>
          <w:rFonts w:asciiTheme="minorEastAsia" w:hAnsiTheme="minorEastAsia" w:cs="仿宋" w:hint="eastAsia"/>
          <w:sz w:val="28"/>
          <w:szCs w:val="28"/>
        </w:rPr>
        <w:t>以太网扫码</w:t>
      </w:r>
      <w:proofErr w:type="gramEnd"/>
      <w:r>
        <w:rPr>
          <w:rFonts w:asciiTheme="minorEastAsia" w:hAnsiTheme="minorEastAsia" w:cs="仿宋" w:hint="eastAsia"/>
          <w:sz w:val="28"/>
          <w:szCs w:val="28"/>
        </w:rPr>
        <w:t>POS机所组成的消费网络系统，是校园卡中重要的组成部分，解决了多种场所（如食堂、商超、集中浴室等）的消费结算。商务消费子网是由前置机、软网关、消费POS组成的。所有消费POS机都可以在线实时调取统一账户金额进行支付交易。</w:t>
      </w:r>
    </w:p>
    <w:p w:rsidR="00810329" w:rsidRDefault="00000000">
      <w:pPr>
        <w:adjustRightInd w:val="0"/>
        <w:snapToGrid w:val="0"/>
        <w:spacing w:line="300" w:lineRule="auto"/>
        <w:ind w:firstLineChars="200" w:firstLine="560"/>
        <w:outlineLvl w:val="2"/>
        <w:rPr>
          <w:rFonts w:asciiTheme="minorEastAsia" w:hAnsiTheme="minorEastAsia" w:cs="仿宋"/>
          <w:sz w:val="28"/>
          <w:szCs w:val="28"/>
        </w:rPr>
      </w:pPr>
      <w:r>
        <w:rPr>
          <w:rFonts w:asciiTheme="minorEastAsia" w:hAnsiTheme="minorEastAsia" w:cs="仿宋" w:hint="eastAsia"/>
          <w:sz w:val="28"/>
          <w:szCs w:val="28"/>
        </w:rPr>
        <w:t>12.水控系统升级</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升级水控系统支持在新校园卡平台统一账户方式消费和结算，系统可实时显示设备的运行状态、提供系统管理，账户设置、报表服务、系统维护等功能。学校目前有1410台水控设备，设备运行状态良好，为节约前期</w:t>
      </w:r>
      <w:proofErr w:type="gramStart"/>
      <w:r>
        <w:rPr>
          <w:rFonts w:asciiTheme="minorEastAsia" w:hAnsiTheme="minorEastAsia" w:cs="仿宋" w:hint="eastAsia"/>
          <w:sz w:val="28"/>
          <w:szCs w:val="28"/>
        </w:rPr>
        <w:t>投投资</w:t>
      </w:r>
      <w:proofErr w:type="gramEnd"/>
      <w:r>
        <w:rPr>
          <w:rFonts w:asciiTheme="minorEastAsia" w:hAnsiTheme="minorEastAsia" w:cs="仿宋" w:hint="eastAsia"/>
          <w:sz w:val="28"/>
          <w:szCs w:val="28"/>
        </w:rPr>
        <w:t>成本，投标人应编写切实可行</w:t>
      </w:r>
      <w:proofErr w:type="gramStart"/>
      <w:r>
        <w:rPr>
          <w:rFonts w:asciiTheme="minorEastAsia" w:hAnsiTheme="minorEastAsia" w:cs="仿宋" w:hint="eastAsia"/>
          <w:sz w:val="28"/>
          <w:szCs w:val="28"/>
        </w:rPr>
        <w:t>的利旧方案</w:t>
      </w:r>
      <w:proofErr w:type="gramEnd"/>
      <w:r>
        <w:rPr>
          <w:rFonts w:asciiTheme="minorEastAsia" w:hAnsiTheme="minorEastAsia" w:cs="仿宋" w:hint="eastAsia"/>
          <w:sz w:val="28"/>
          <w:szCs w:val="28"/>
        </w:rPr>
        <w:t>，保证设备接入新的水控系统正常运行。</w:t>
      </w:r>
    </w:p>
    <w:p w:rsidR="00810329" w:rsidRDefault="00000000">
      <w:pPr>
        <w:adjustRightInd w:val="0"/>
        <w:snapToGrid w:val="0"/>
        <w:spacing w:line="300" w:lineRule="auto"/>
        <w:ind w:firstLineChars="200" w:firstLine="560"/>
        <w:outlineLvl w:val="2"/>
        <w:rPr>
          <w:rFonts w:asciiTheme="minorEastAsia" w:hAnsiTheme="minorEastAsia" w:cs="仿宋"/>
          <w:sz w:val="28"/>
          <w:szCs w:val="28"/>
        </w:rPr>
      </w:pPr>
      <w:r>
        <w:rPr>
          <w:rFonts w:asciiTheme="minorEastAsia" w:hAnsiTheme="minorEastAsia" w:cs="仿宋" w:hint="eastAsia"/>
          <w:sz w:val="28"/>
          <w:szCs w:val="28"/>
        </w:rPr>
        <w:t>13.缴费管理系统建设</w:t>
      </w:r>
    </w:p>
    <w:p w:rsidR="00810329" w:rsidRDefault="00000000">
      <w:pPr>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缴费服务系统建设</w:t>
      </w:r>
      <w:proofErr w:type="gramStart"/>
      <w:r>
        <w:rPr>
          <w:rFonts w:asciiTheme="minorEastAsia" w:hAnsiTheme="minorEastAsia" w:cs="仿宋" w:hint="eastAsia"/>
          <w:sz w:val="28"/>
          <w:szCs w:val="28"/>
        </w:rPr>
        <w:t>须建成</w:t>
      </w:r>
      <w:proofErr w:type="gramEnd"/>
      <w:r>
        <w:rPr>
          <w:rFonts w:asciiTheme="minorEastAsia" w:hAnsiTheme="minorEastAsia" w:cs="仿宋" w:hint="eastAsia"/>
          <w:sz w:val="28"/>
          <w:szCs w:val="28"/>
        </w:rPr>
        <w:t>一个面向全校的缴费平台，充分利用虚拟校园卡在支付上的优势，拓展支付场景，利用已有的支付方式和自助终端设备，扩充和完善校园智能支付系统支付解决方案。</w:t>
      </w:r>
    </w:p>
    <w:p w:rsidR="00810329" w:rsidRDefault="00000000">
      <w:pPr>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lastRenderedPageBreak/>
        <w:t>通过统一的授权与审核管理，实现与第三方系统对接，提供数据安全加密，整合各部门零星缴费项目，将零散收费业务统一管理、申请与授权，充分发挥资金统一管理的原则，使缴费畅通无阻。</w:t>
      </w:r>
    </w:p>
    <w:p w:rsidR="00810329" w:rsidRDefault="00000000">
      <w:pPr>
        <w:adjustRightInd w:val="0"/>
        <w:snapToGrid w:val="0"/>
        <w:spacing w:line="300" w:lineRule="auto"/>
        <w:ind w:firstLineChars="200" w:firstLine="560"/>
        <w:outlineLvl w:val="2"/>
        <w:rPr>
          <w:rFonts w:asciiTheme="minorEastAsia" w:hAnsiTheme="minorEastAsia" w:cs="仿宋"/>
          <w:sz w:val="28"/>
          <w:szCs w:val="28"/>
        </w:rPr>
      </w:pPr>
      <w:r>
        <w:rPr>
          <w:rFonts w:asciiTheme="minorEastAsia" w:hAnsiTheme="minorEastAsia" w:cs="仿宋" w:hint="eastAsia"/>
          <w:sz w:val="28"/>
          <w:szCs w:val="28"/>
        </w:rPr>
        <w:t>14.移动服务平台建设</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移动服务平台引入</w:t>
      </w:r>
      <w:proofErr w:type="gramStart"/>
      <w:r>
        <w:rPr>
          <w:rFonts w:asciiTheme="minorEastAsia" w:hAnsiTheme="minorEastAsia" w:cs="仿宋" w:hint="eastAsia"/>
          <w:sz w:val="28"/>
          <w:szCs w:val="28"/>
        </w:rPr>
        <w:t>二维码等</w:t>
      </w:r>
      <w:proofErr w:type="gramEnd"/>
      <w:r>
        <w:rPr>
          <w:rFonts w:asciiTheme="minorEastAsia" w:hAnsiTheme="minorEastAsia" w:cs="仿宋" w:hint="eastAsia"/>
          <w:sz w:val="28"/>
          <w:szCs w:val="28"/>
        </w:rPr>
        <w:t>新型消费认证介质，打破传统“有形”卡的认证消费模式，实现介质互通，为用户提供多元、人性化的支付体验。采用H5的技术方案，支持与微信、支付宝做快速对接，通过应用模块组合的方式，将</w:t>
      </w:r>
      <w:proofErr w:type="gramStart"/>
      <w:r>
        <w:rPr>
          <w:rFonts w:asciiTheme="minorEastAsia" w:hAnsiTheme="minorEastAsia" w:cs="仿宋" w:hint="eastAsia"/>
          <w:sz w:val="28"/>
          <w:szCs w:val="28"/>
        </w:rPr>
        <w:t>虚拟卡</w:t>
      </w:r>
      <w:proofErr w:type="gramEnd"/>
      <w:r>
        <w:rPr>
          <w:rFonts w:asciiTheme="minorEastAsia" w:hAnsiTheme="minorEastAsia" w:cs="仿宋" w:hint="eastAsia"/>
          <w:sz w:val="28"/>
          <w:szCs w:val="28"/>
        </w:rPr>
        <w:t>服务、缴费服务、查询服务等一系列服务进行整合，提供在线查询、在线缴费、在线流水、账户管理等</w:t>
      </w:r>
      <w:proofErr w:type="gramStart"/>
      <w:r>
        <w:rPr>
          <w:rFonts w:asciiTheme="minorEastAsia" w:hAnsiTheme="minorEastAsia" w:cs="仿宋" w:hint="eastAsia"/>
          <w:sz w:val="28"/>
          <w:szCs w:val="28"/>
        </w:rPr>
        <w:t>虚拟卡</w:t>
      </w:r>
      <w:proofErr w:type="gramEnd"/>
      <w:r>
        <w:rPr>
          <w:rFonts w:asciiTheme="minorEastAsia" w:hAnsiTheme="minorEastAsia" w:cs="仿宋" w:hint="eastAsia"/>
          <w:sz w:val="28"/>
          <w:szCs w:val="28"/>
        </w:rPr>
        <w:t>服务及周边延展服务，为用户提供统一服务入口，提供更加方便、快捷、高效的一站式整合服务。</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移动服务平台可以保障学校移动</w:t>
      </w:r>
      <w:proofErr w:type="gramStart"/>
      <w:r>
        <w:rPr>
          <w:rFonts w:asciiTheme="minorEastAsia" w:hAnsiTheme="minorEastAsia" w:cs="仿宋" w:hint="eastAsia"/>
          <w:sz w:val="28"/>
          <w:szCs w:val="28"/>
        </w:rPr>
        <w:t>端服务</w:t>
      </w:r>
      <w:proofErr w:type="gramEnd"/>
      <w:r>
        <w:rPr>
          <w:rFonts w:asciiTheme="minorEastAsia" w:hAnsiTheme="minorEastAsia" w:cs="仿宋" w:hint="eastAsia"/>
          <w:sz w:val="28"/>
          <w:szCs w:val="28"/>
        </w:rPr>
        <w:t>入口建设的统一性与良好的师生服务体验，通过与学校门户整合集成为主要服务入口，实现统一身份鉴权功能。</w:t>
      </w:r>
    </w:p>
    <w:p w:rsidR="00810329" w:rsidRDefault="00000000">
      <w:pPr>
        <w:adjustRightInd w:val="0"/>
        <w:snapToGrid w:val="0"/>
        <w:spacing w:line="300" w:lineRule="auto"/>
        <w:ind w:firstLineChars="200" w:firstLine="560"/>
        <w:outlineLvl w:val="2"/>
        <w:rPr>
          <w:rFonts w:asciiTheme="minorEastAsia" w:hAnsiTheme="minorEastAsia" w:cs="仿宋"/>
          <w:sz w:val="28"/>
          <w:szCs w:val="28"/>
        </w:rPr>
      </w:pPr>
      <w:r>
        <w:rPr>
          <w:rFonts w:asciiTheme="minorEastAsia" w:hAnsiTheme="minorEastAsia" w:cs="仿宋" w:hint="eastAsia"/>
          <w:sz w:val="28"/>
          <w:szCs w:val="28"/>
        </w:rPr>
        <w:t>15.电控系统建设</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电控系统需实现在线抄表、自动结算、恶性负载识别等功能，且具备后付费和预付费功能，并实现电费控制、时间控制、节假日控制、超负荷控制等，以提升运</w:t>
      </w:r>
      <w:proofErr w:type="gramStart"/>
      <w:r>
        <w:rPr>
          <w:rFonts w:asciiTheme="minorEastAsia" w:hAnsiTheme="minorEastAsia" w:cs="仿宋" w:hint="eastAsia"/>
          <w:sz w:val="28"/>
          <w:szCs w:val="28"/>
        </w:rPr>
        <w:t>维管理</w:t>
      </w:r>
      <w:proofErr w:type="gramEnd"/>
      <w:r>
        <w:rPr>
          <w:rFonts w:asciiTheme="minorEastAsia" w:hAnsiTheme="minorEastAsia" w:cs="仿宋" w:hint="eastAsia"/>
          <w:sz w:val="28"/>
          <w:szCs w:val="28"/>
        </w:rPr>
        <w:t>的效率。与本次升级后的校园</w:t>
      </w:r>
      <w:proofErr w:type="gramStart"/>
      <w:r>
        <w:rPr>
          <w:rFonts w:asciiTheme="minorEastAsia" w:hAnsiTheme="minorEastAsia" w:cs="仿宋" w:hint="eastAsia"/>
          <w:sz w:val="28"/>
          <w:szCs w:val="28"/>
        </w:rPr>
        <w:t>虚拟卡</w:t>
      </w:r>
      <w:proofErr w:type="gramEnd"/>
      <w:r>
        <w:rPr>
          <w:rFonts w:asciiTheme="minorEastAsia" w:hAnsiTheme="minorEastAsia" w:cs="仿宋" w:hint="eastAsia"/>
          <w:sz w:val="28"/>
          <w:szCs w:val="28"/>
        </w:rPr>
        <w:t>系统完成系统集成，实现通过“一卡通”身份认证，完成电费的查询和缴纳，并可避免无关人员使用电控查询功能。</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在开发区和如皋校区建设电控系统成套设备必须能被现有电控系统纳管，在同一套电控系统中完成对南区所有宿舍的电控管理，实现统一管 理、统一控制、统一服务。学校目前仍有695个电控终端在正常运行，投标人应编制切实可行</w:t>
      </w:r>
      <w:proofErr w:type="gramStart"/>
      <w:r>
        <w:rPr>
          <w:rFonts w:asciiTheme="minorEastAsia" w:hAnsiTheme="minorEastAsia" w:cs="仿宋" w:hint="eastAsia"/>
          <w:sz w:val="28"/>
          <w:szCs w:val="28"/>
        </w:rPr>
        <w:t>的利旧法案</w:t>
      </w:r>
      <w:proofErr w:type="gramEnd"/>
      <w:r>
        <w:rPr>
          <w:rFonts w:asciiTheme="minorEastAsia" w:hAnsiTheme="minorEastAsia" w:cs="仿宋" w:hint="eastAsia"/>
          <w:sz w:val="28"/>
          <w:szCs w:val="28"/>
        </w:rPr>
        <w:t>对现有设备加以利旧。</w:t>
      </w:r>
    </w:p>
    <w:p w:rsidR="00810329" w:rsidRDefault="00000000">
      <w:pPr>
        <w:adjustRightInd w:val="0"/>
        <w:snapToGrid w:val="0"/>
        <w:spacing w:line="300" w:lineRule="auto"/>
        <w:ind w:firstLineChars="200" w:firstLine="560"/>
        <w:outlineLvl w:val="2"/>
        <w:rPr>
          <w:rFonts w:asciiTheme="minorEastAsia" w:hAnsiTheme="minorEastAsia" w:cs="仿宋"/>
          <w:sz w:val="28"/>
          <w:szCs w:val="28"/>
        </w:rPr>
      </w:pPr>
      <w:r>
        <w:rPr>
          <w:rFonts w:asciiTheme="minorEastAsia" w:hAnsiTheme="minorEastAsia" w:cs="仿宋" w:hint="eastAsia"/>
          <w:sz w:val="28"/>
          <w:szCs w:val="28"/>
        </w:rPr>
        <w:t>16.★第三方对接</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须将</w:t>
      </w:r>
      <w:r>
        <w:rPr>
          <w:rFonts w:asciiTheme="minorEastAsia" w:hAnsiTheme="minorEastAsia" w:cs="仿宋" w:hint="eastAsia"/>
          <w:sz w:val="28"/>
          <w:szCs w:val="28"/>
          <w:lang w:val="zh-CN"/>
        </w:rPr>
        <w:t>校园卡系统</w:t>
      </w:r>
      <w:r>
        <w:rPr>
          <w:rFonts w:asciiTheme="minorEastAsia" w:hAnsiTheme="minorEastAsia" w:cs="仿宋" w:hint="eastAsia"/>
          <w:sz w:val="28"/>
          <w:szCs w:val="28"/>
        </w:rPr>
        <w:t>核心业务服务功能与我校第三</w:t>
      </w:r>
      <w:proofErr w:type="gramStart"/>
      <w:r>
        <w:rPr>
          <w:rFonts w:asciiTheme="minorEastAsia" w:hAnsiTheme="minorEastAsia" w:cs="仿宋" w:hint="eastAsia"/>
          <w:sz w:val="28"/>
          <w:szCs w:val="28"/>
        </w:rPr>
        <w:t>方业务</w:t>
      </w:r>
      <w:proofErr w:type="gramEnd"/>
      <w:r>
        <w:rPr>
          <w:rFonts w:asciiTheme="minorEastAsia" w:hAnsiTheme="minorEastAsia" w:cs="仿宋" w:hint="eastAsia"/>
          <w:sz w:val="28"/>
          <w:szCs w:val="28"/>
        </w:rPr>
        <w:t>系统整合、调用。满足第三</w:t>
      </w:r>
      <w:proofErr w:type="gramStart"/>
      <w:r>
        <w:rPr>
          <w:rFonts w:asciiTheme="minorEastAsia" w:hAnsiTheme="minorEastAsia" w:cs="仿宋" w:hint="eastAsia"/>
          <w:sz w:val="28"/>
          <w:szCs w:val="28"/>
        </w:rPr>
        <w:t>方应用</w:t>
      </w:r>
      <w:proofErr w:type="gramEnd"/>
      <w:r>
        <w:rPr>
          <w:rFonts w:asciiTheme="minorEastAsia" w:hAnsiTheme="minorEastAsia" w:cs="仿宋" w:hint="eastAsia"/>
          <w:sz w:val="28"/>
          <w:szCs w:val="28"/>
        </w:rPr>
        <w:t>系统各类支付、认证服务，原有系统与第三</w:t>
      </w:r>
      <w:proofErr w:type="gramStart"/>
      <w:r>
        <w:rPr>
          <w:rFonts w:asciiTheme="minorEastAsia" w:hAnsiTheme="minorEastAsia" w:cs="仿宋" w:hint="eastAsia"/>
          <w:sz w:val="28"/>
          <w:szCs w:val="28"/>
        </w:rPr>
        <w:t>方业务</w:t>
      </w:r>
      <w:proofErr w:type="gramEnd"/>
      <w:r>
        <w:rPr>
          <w:rFonts w:asciiTheme="minorEastAsia" w:hAnsiTheme="minorEastAsia" w:cs="仿宋" w:hint="eastAsia"/>
          <w:sz w:val="28"/>
          <w:szCs w:val="28"/>
        </w:rPr>
        <w:t>系统已实现的对接的功能应当保留，升级后可快速完成与上述系统的对接功能，系统升级期间不得影响我校其他业务系统正常运行，如果升级造成的第三方系统开发费用，由中标单位承担，需提供实际</w:t>
      </w:r>
      <w:r>
        <w:rPr>
          <w:rFonts w:asciiTheme="minorEastAsia" w:hAnsiTheme="minorEastAsia" w:cs="仿宋" w:hint="eastAsia"/>
          <w:sz w:val="28"/>
          <w:szCs w:val="28"/>
        </w:rPr>
        <w:lastRenderedPageBreak/>
        <w:t>可行的过渡方案。做好学校财务系统、迎新收费系统的联调工作。</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17. 定制开发报名收费系统必须包括如下模块：考试报名、缴费查询、准考证打印、成绩查询、基本信息维护、信息发布、考生信息维护、成绩维护、统计报表。</w:t>
      </w:r>
    </w:p>
    <w:p w:rsidR="00810329" w:rsidRDefault="00000000">
      <w:pPr>
        <w:adjustRightInd w:val="0"/>
        <w:snapToGrid w:val="0"/>
        <w:spacing w:line="300" w:lineRule="auto"/>
        <w:ind w:firstLineChars="200" w:firstLine="562"/>
        <w:outlineLvl w:val="1"/>
        <w:rPr>
          <w:rFonts w:asciiTheme="minorEastAsia" w:hAnsiTheme="minorEastAsia" w:cs="仿宋"/>
          <w:b/>
          <w:sz w:val="28"/>
          <w:szCs w:val="28"/>
        </w:rPr>
      </w:pPr>
      <w:bookmarkStart w:id="43" w:name="_Toc64909030"/>
      <w:bookmarkStart w:id="44" w:name="_Toc63330222"/>
      <w:r>
        <w:rPr>
          <w:rFonts w:asciiTheme="minorEastAsia" w:hAnsiTheme="minorEastAsia" w:cs="仿宋" w:hint="eastAsia"/>
          <w:b/>
          <w:sz w:val="28"/>
          <w:szCs w:val="28"/>
        </w:rPr>
        <w:t>（四）货物类需求</w:t>
      </w:r>
      <w:bookmarkEnd w:id="3"/>
      <w:bookmarkEnd w:id="43"/>
      <w:bookmarkEnd w:id="44"/>
    </w:p>
    <w:p w:rsidR="00810329" w:rsidRDefault="00000000">
      <w:pPr>
        <w:adjustRightInd w:val="0"/>
        <w:snapToGrid w:val="0"/>
        <w:spacing w:line="300" w:lineRule="auto"/>
        <w:ind w:firstLineChars="200" w:firstLine="562"/>
        <w:outlineLvl w:val="2"/>
        <w:rPr>
          <w:rFonts w:asciiTheme="minorEastAsia" w:hAnsiTheme="minorEastAsia" w:cs="仿宋"/>
          <w:b/>
          <w:sz w:val="28"/>
          <w:szCs w:val="28"/>
        </w:rPr>
      </w:pPr>
      <w:bookmarkStart w:id="45" w:name="_Toc63330223"/>
      <w:bookmarkStart w:id="46" w:name="_Toc64909031"/>
      <w:r>
        <w:rPr>
          <w:rFonts w:asciiTheme="minorEastAsia" w:hAnsiTheme="minorEastAsia" w:cs="仿宋" w:hint="eastAsia"/>
          <w:b/>
          <w:sz w:val="28"/>
          <w:szCs w:val="28"/>
        </w:rPr>
        <w:t>1.货物采购需求清单</w:t>
      </w:r>
      <w:bookmarkEnd w:id="45"/>
      <w:bookmarkEnd w:id="46"/>
    </w:p>
    <w:tbl>
      <w:tblPr>
        <w:tblW w:w="8556" w:type="dxa"/>
        <w:tblInd w:w="-34" w:type="dxa"/>
        <w:tblCellMar>
          <w:left w:w="28" w:type="dxa"/>
          <w:right w:w="28" w:type="dxa"/>
        </w:tblCellMar>
        <w:tblLook w:val="04A0" w:firstRow="1" w:lastRow="0" w:firstColumn="1" w:lastColumn="0" w:noHBand="0" w:noVBand="1"/>
      </w:tblPr>
      <w:tblGrid>
        <w:gridCol w:w="531"/>
        <w:gridCol w:w="456"/>
        <w:gridCol w:w="985"/>
        <w:gridCol w:w="2302"/>
        <w:gridCol w:w="2496"/>
        <w:gridCol w:w="763"/>
        <w:gridCol w:w="1023"/>
      </w:tblGrid>
      <w:tr w:rsidR="00810329">
        <w:trPr>
          <w:trHeight w:val="340"/>
        </w:trPr>
        <w:tc>
          <w:tcPr>
            <w:tcW w:w="531" w:type="dxa"/>
            <w:tcBorders>
              <w:top w:val="single" w:sz="8" w:space="0" w:color="auto"/>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序号</w:t>
            </w:r>
          </w:p>
        </w:tc>
        <w:tc>
          <w:tcPr>
            <w:tcW w:w="456" w:type="dxa"/>
            <w:tcBorders>
              <w:top w:val="single" w:sz="8" w:space="0" w:color="auto"/>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类别</w:t>
            </w:r>
          </w:p>
        </w:tc>
        <w:tc>
          <w:tcPr>
            <w:tcW w:w="985" w:type="dxa"/>
            <w:tcBorders>
              <w:top w:val="single" w:sz="8" w:space="0" w:color="auto"/>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系统名称</w:t>
            </w:r>
          </w:p>
        </w:tc>
        <w:tc>
          <w:tcPr>
            <w:tcW w:w="2302" w:type="dxa"/>
            <w:tcBorders>
              <w:top w:val="single" w:sz="8" w:space="0" w:color="auto"/>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货物名称</w:t>
            </w:r>
          </w:p>
        </w:tc>
        <w:tc>
          <w:tcPr>
            <w:tcW w:w="2496" w:type="dxa"/>
            <w:tcBorders>
              <w:top w:val="single" w:sz="8" w:space="0" w:color="auto"/>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品牌型号</w:t>
            </w:r>
          </w:p>
        </w:tc>
        <w:tc>
          <w:tcPr>
            <w:tcW w:w="763" w:type="dxa"/>
            <w:tcBorders>
              <w:top w:val="single" w:sz="8" w:space="0" w:color="auto"/>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单位</w:t>
            </w:r>
          </w:p>
        </w:tc>
        <w:tc>
          <w:tcPr>
            <w:tcW w:w="1023" w:type="dxa"/>
            <w:tcBorders>
              <w:top w:val="single" w:sz="8" w:space="0" w:color="auto"/>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数量</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c>
          <w:tcPr>
            <w:tcW w:w="456" w:type="dxa"/>
            <w:vMerge w:val="restart"/>
            <w:tcBorders>
              <w:top w:val="nil"/>
              <w:left w:val="single" w:sz="8" w:space="0" w:color="auto"/>
              <w:bottom w:val="nil"/>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核心平台</w:t>
            </w:r>
          </w:p>
        </w:tc>
        <w:tc>
          <w:tcPr>
            <w:tcW w:w="985" w:type="dxa"/>
            <w:vMerge w:val="restart"/>
            <w:tcBorders>
              <w:top w:val="nil"/>
              <w:left w:val="single" w:sz="8" w:space="0" w:color="auto"/>
              <w:bottom w:val="single" w:sz="8" w:space="0" w:color="000000"/>
              <w:right w:val="single" w:sz="8" w:space="0" w:color="auto"/>
            </w:tcBorders>
            <w:shd w:val="clear" w:color="000000" w:fill="FFFFFF"/>
            <w:vAlign w:val="center"/>
          </w:tcPr>
          <w:p w:rsidR="00810329" w:rsidRDefault="00000000">
            <w:pPr>
              <w:widowControl/>
              <w:snapToGrid w:val="0"/>
              <w:jc w:val="center"/>
              <w:rPr>
                <w:rFonts w:asciiTheme="minorEastAsia" w:hAnsiTheme="minorEastAsia" w:cs="宋体"/>
                <w:color w:val="000000"/>
                <w:kern w:val="0"/>
                <w:sz w:val="18"/>
                <w:szCs w:val="18"/>
              </w:rPr>
            </w:pPr>
            <w:proofErr w:type="gramStart"/>
            <w:r>
              <w:rPr>
                <w:rFonts w:asciiTheme="minorEastAsia" w:hAnsiTheme="minorEastAsia" w:cs="宋体" w:hint="eastAsia"/>
                <w:color w:val="000000"/>
                <w:kern w:val="0"/>
                <w:sz w:val="18"/>
                <w:szCs w:val="18"/>
              </w:rPr>
              <w:t>虚拟卡平台</w:t>
            </w:r>
            <w:proofErr w:type="gramEnd"/>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账户管理模块</w:t>
            </w:r>
          </w:p>
        </w:tc>
        <w:tc>
          <w:tcPr>
            <w:tcW w:w="2496" w:type="dxa"/>
            <w:vMerge w:val="restart"/>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新中新</w:t>
            </w:r>
            <w:proofErr w:type="gramStart"/>
            <w:r>
              <w:rPr>
                <w:rFonts w:asciiTheme="minorEastAsia" w:hAnsiTheme="minorEastAsia" w:cs="宋体" w:hint="eastAsia"/>
                <w:color w:val="000000"/>
                <w:kern w:val="0"/>
                <w:sz w:val="18"/>
                <w:szCs w:val="18"/>
              </w:rPr>
              <w:t>虚拟</w:t>
            </w:r>
            <w:r>
              <w:rPr>
                <w:rFonts w:asciiTheme="minorEastAsia" w:hAnsiTheme="minorEastAsia" w:cs="宋体"/>
                <w:color w:val="000000"/>
                <w:kern w:val="0"/>
                <w:sz w:val="18"/>
                <w:szCs w:val="18"/>
              </w:rPr>
              <w:t>卡平台</w:t>
            </w:r>
            <w:proofErr w:type="gramEnd"/>
            <w:r>
              <w:rPr>
                <w:rFonts w:asciiTheme="minorEastAsia" w:hAnsiTheme="minorEastAsia" w:cs="宋体" w:hint="eastAsia"/>
                <w:color w:val="000000"/>
                <w:kern w:val="0"/>
                <w:sz w:val="18"/>
                <w:szCs w:val="18"/>
              </w:rPr>
              <w:t>5.0</w:t>
            </w:r>
          </w:p>
        </w:tc>
        <w:tc>
          <w:tcPr>
            <w:tcW w:w="763" w:type="dxa"/>
            <w:vMerge w:val="restart"/>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套</w:t>
            </w:r>
          </w:p>
        </w:tc>
        <w:tc>
          <w:tcPr>
            <w:tcW w:w="1023" w:type="dxa"/>
            <w:vMerge w:val="restart"/>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w:t>
            </w:r>
          </w:p>
        </w:tc>
        <w:tc>
          <w:tcPr>
            <w:tcW w:w="456" w:type="dxa"/>
            <w:vMerge/>
            <w:tcBorders>
              <w:top w:val="nil"/>
              <w:left w:val="single" w:sz="8" w:space="0" w:color="auto"/>
              <w:bottom w:val="nil"/>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账户交易模块</w:t>
            </w:r>
          </w:p>
        </w:tc>
        <w:tc>
          <w:tcPr>
            <w:tcW w:w="249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763"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1023"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w:t>
            </w:r>
          </w:p>
        </w:tc>
        <w:tc>
          <w:tcPr>
            <w:tcW w:w="456" w:type="dxa"/>
            <w:vMerge/>
            <w:tcBorders>
              <w:top w:val="nil"/>
              <w:left w:val="single" w:sz="8" w:space="0" w:color="auto"/>
              <w:bottom w:val="nil"/>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容错处理模块</w:t>
            </w:r>
          </w:p>
        </w:tc>
        <w:tc>
          <w:tcPr>
            <w:tcW w:w="249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763"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1023"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w:t>
            </w:r>
          </w:p>
        </w:tc>
        <w:tc>
          <w:tcPr>
            <w:tcW w:w="456" w:type="dxa"/>
            <w:vMerge/>
            <w:tcBorders>
              <w:top w:val="nil"/>
              <w:left w:val="single" w:sz="8" w:space="0" w:color="auto"/>
              <w:bottom w:val="nil"/>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proofErr w:type="gramStart"/>
            <w:r>
              <w:rPr>
                <w:rFonts w:asciiTheme="minorEastAsia" w:hAnsiTheme="minorEastAsia" w:cs="宋体" w:hint="eastAsia"/>
                <w:color w:val="000000"/>
                <w:kern w:val="0"/>
                <w:sz w:val="18"/>
                <w:szCs w:val="18"/>
              </w:rPr>
              <w:t>虚拟卡模块</w:t>
            </w:r>
            <w:proofErr w:type="gramEnd"/>
          </w:p>
        </w:tc>
        <w:tc>
          <w:tcPr>
            <w:tcW w:w="249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763"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1023"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w:t>
            </w:r>
          </w:p>
        </w:tc>
        <w:tc>
          <w:tcPr>
            <w:tcW w:w="456" w:type="dxa"/>
            <w:vMerge/>
            <w:tcBorders>
              <w:top w:val="nil"/>
              <w:left w:val="single" w:sz="8" w:space="0" w:color="auto"/>
              <w:bottom w:val="nil"/>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val="restart"/>
            <w:tcBorders>
              <w:top w:val="nil"/>
              <w:left w:val="single" w:sz="8" w:space="0" w:color="auto"/>
              <w:bottom w:val="single" w:sz="8" w:space="0" w:color="000000"/>
              <w:right w:val="single" w:sz="8" w:space="0" w:color="auto"/>
            </w:tcBorders>
            <w:shd w:val="clear" w:color="000000" w:fill="FFFFFF"/>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支付平台</w:t>
            </w: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在线交易模块</w:t>
            </w:r>
          </w:p>
        </w:tc>
        <w:tc>
          <w:tcPr>
            <w:tcW w:w="2496" w:type="dxa"/>
            <w:vMerge w:val="restart"/>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新中新支付</w:t>
            </w:r>
            <w:r>
              <w:rPr>
                <w:rFonts w:asciiTheme="minorEastAsia" w:hAnsiTheme="minorEastAsia" w:cs="宋体"/>
                <w:color w:val="000000"/>
                <w:kern w:val="0"/>
                <w:sz w:val="18"/>
                <w:szCs w:val="18"/>
              </w:rPr>
              <w:t>平台</w:t>
            </w:r>
            <w:r>
              <w:rPr>
                <w:rFonts w:asciiTheme="minorEastAsia" w:hAnsiTheme="minorEastAsia" w:cs="宋体" w:hint="eastAsia"/>
                <w:color w:val="000000"/>
                <w:kern w:val="0"/>
                <w:sz w:val="18"/>
                <w:szCs w:val="18"/>
              </w:rPr>
              <w:t>5.0</w:t>
            </w:r>
          </w:p>
        </w:tc>
        <w:tc>
          <w:tcPr>
            <w:tcW w:w="763" w:type="dxa"/>
            <w:vMerge w:val="restart"/>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套</w:t>
            </w:r>
          </w:p>
        </w:tc>
        <w:tc>
          <w:tcPr>
            <w:tcW w:w="1023" w:type="dxa"/>
            <w:vMerge w:val="restart"/>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w:t>
            </w:r>
          </w:p>
        </w:tc>
        <w:tc>
          <w:tcPr>
            <w:tcW w:w="456" w:type="dxa"/>
            <w:vMerge/>
            <w:tcBorders>
              <w:top w:val="nil"/>
              <w:left w:val="single" w:sz="8" w:space="0" w:color="auto"/>
              <w:bottom w:val="nil"/>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支付密钥管理模块</w:t>
            </w:r>
          </w:p>
        </w:tc>
        <w:tc>
          <w:tcPr>
            <w:tcW w:w="249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763"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1023"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7</w:t>
            </w:r>
          </w:p>
        </w:tc>
        <w:tc>
          <w:tcPr>
            <w:tcW w:w="456" w:type="dxa"/>
            <w:vMerge/>
            <w:tcBorders>
              <w:top w:val="nil"/>
              <w:left w:val="single" w:sz="8" w:space="0" w:color="auto"/>
              <w:bottom w:val="nil"/>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交易审计模块</w:t>
            </w:r>
          </w:p>
        </w:tc>
        <w:tc>
          <w:tcPr>
            <w:tcW w:w="249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763"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1023"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8</w:t>
            </w:r>
          </w:p>
        </w:tc>
        <w:tc>
          <w:tcPr>
            <w:tcW w:w="456" w:type="dxa"/>
            <w:vMerge/>
            <w:tcBorders>
              <w:top w:val="nil"/>
              <w:left w:val="single" w:sz="8" w:space="0" w:color="auto"/>
              <w:bottom w:val="nil"/>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收银台模块</w:t>
            </w:r>
          </w:p>
        </w:tc>
        <w:tc>
          <w:tcPr>
            <w:tcW w:w="249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763"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1023"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w:t>
            </w:r>
          </w:p>
        </w:tc>
        <w:tc>
          <w:tcPr>
            <w:tcW w:w="456" w:type="dxa"/>
            <w:vMerge w:val="restart"/>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应用服务</w:t>
            </w:r>
          </w:p>
        </w:tc>
        <w:tc>
          <w:tcPr>
            <w:tcW w:w="985" w:type="dxa"/>
            <w:tcBorders>
              <w:top w:val="nil"/>
              <w:left w:val="nil"/>
              <w:bottom w:val="single" w:sz="8" w:space="0" w:color="auto"/>
              <w:right w:val="single" w:sz="8" w:space="0" w:color="auto"/>
            </w:tcBorders>
            <w:shd w:val="clear" w:color="000000" w:fill="FFFFFF"/>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身份认证服务</w:t>
            </w: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身份认证服务模块</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新中新身</w:t>
            </w:r>
            <w:r>
              <w:rPr>
                <w:rFonts w:asciiTheme="minorEastAsia" w:hAnsiTheme="minorEastAsia" w:cs="宋体"/>
                <w:color w:val="000000"/>
                <w:kern w:val="0"/>
                <w:sz w:val="18"/>
                <w:szCs w:val="18"/>
              </w:rPr>
              <w:t>份认证</w:t>
            </w:r>
            <w:r>
              <w:rPr>
                <w:rFonts w:asciiTheme="minorEastAsia" w:hAnsiTheme="minorEastAsia" w:cs="宋体" w:hint="eastAsia"/>
                <w:color w:val="000000"/>
                <w:kern w:val="0"/>
                <w:sz w:val="18"/>
                <w:szCs w:val="18"/>
              </w:rPr>
              <w:t>5.0</w:t>
            </w:r>
          </w:p>
        </w:tc>
        <w:tc>
          <w:tcPr>
            <w:tcW w:w="763"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套</w:t>
            </w:r>
          </w:p>
        </w:tc>
        <w:tc>
          <w:tcPr>
            <w:tcW w:w="1023"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10</w:t>
            </w:r>
          </w:p>
        </w:tc>
        <w:tc>
          <w:tcPr>
            <w:tcW w:w="45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tcBorders>
              <w:top w:val="nil"/>
              <w:left w:val="nil"/>
              <w:bottom w:val="single" w:sz="8" w:space="0" w:color="auto"/>
              <w:right w:val="single" w:sz="8" w:space="0" w:color="auto"/>
            </w:tcBorders>
            <w:shd w:val="clear" w:color="000000" w:fill="FFFFFF"/>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聚合支付系统</w:t>
            </w: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聚合支付平台</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新中新聚合</w:t>
            </w:r>
            <w:r>
              <w:rPr>
                <w:rFonts w:asciiTheme="minorEastAsia" w:hAnsiTheme="minorEastAsia" w:cs="宋体"/>
                <w:color w:val="000000"/>
                <w:kern w:val="0"/>
                <w:sz w:val="18"/>
                <w:szCs w:val="18"/>
              </w:rPr>
              <w:t>支付</w:t>
            </w:r>
            <w:r>
              <w:rPr>
                <w:rFonts w:asciiTheme="minorEastAsia" w:hAnsiTheme="minorEastAsia" w:cs="宋体" w:hint="eastAsia"/>
                <w:color w:val="000000"/>
                <w:kern w:val="0"/>
                <w:sz w:val="18"/>
                <w:szCs w:val="18"/>
              </w:rPr>
              <w:t>5.0</w:t>
            </w:r>
          </w:p>
        </w:tc>
        <w:tc>
          <w:tcPr>
            <w:tcW w:w="763"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套</w:t>
            </w:r>
          </w:p>
        </w:tc>
        <w:tc>
          <w:tcPr>
            <w:tcW w:w="1023"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11</w:t>
            </w:r>
          </w:p>
        </w:tc>
        <w:tc>
          <w:tcPr>
            <w:tcW w:w="45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tcBorders>
              <w:top w:val="nil"/>
              <w:left w:val="nil"/>
              <w:bottom w:val="single" w:sz="8" w:space="0" w:color="auto"/>
              <w:right w:val="single" w:sz="8" w:space="0" w:color="auto"/>
            </w:tcBorders>
            <w:shd w:val="clear" w:color="000000" w:fill="FFFFFF"/>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门禁管理系统</w:t>
            </w: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门禁管理系统</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新中新门禁</w:t>
            </w:r>
            <w:r>
              <w:rPr>
                <w:rFonts w:asciiTheme="minorEastAsia" w:hAnsiTheme="minorEastAsia" w:cs="宋体"/>
                <w:color w:val="000000"/>
                <w:kern w:val="0"/>
                <w:sz w:val="18"/>
                <w:szCs w:val="18"/>
              </w:rPr>
              <w:t>管理平台</w:t>
            </w:r>
            <w:r>
              <w:rPr>
                <w:rFonts w:asciiTheme="minorEastAsia" w:hAnsiTheme="minorEastAsia" w:cs="宋体" w:hint="eastAsia"/>
                <w:color w:val="000000"/>
                <w:kern w:val="0"/>
                <w:sz w:val="18"/>
                <w:szCs w:val="18"/>
              </w:rPr>
              <w:t>5.0</w:t>
            </w:r>
          </w:p>
        </w:tc>
        <w:tc>
          <w:tcPr>
            <w:tcW w:w="763"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套</w:t>
            </w:r>
          </w:p>
        </w:tc>
        <w:tc>
          <w:tcPr>
            <w:tcW w:w="1023"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12</w:t>
            </w:r>
          </w:p>
        </w:tc>
        <w:tc>
          <w:tcPr>
            <w:tcW w:w="45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val="restart"/>
            <w:tcBorders>
              <w:top w:val="nil"/>
              <w:left w:val="single" w:sz="8" w:space="0" w:color="auto"/>
              <w:bottom w:val="single" w:sz="8" w:space="0" w:color="000000"/>
              <w:right w:val="single" w:sz="8" w:space="0" w:color="auto"/>
            </w:tcBorders>
            <w:shd w:val="clear" w:color="000000" w:fill="FFFFFF"/>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业务子系统</w:t>
            </w: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服务大厅</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新中新5.0</w:t>
            </w:r>
          </w:p>
        </w:tc>
        <w:tc>
          <w:tcPr>
            <w:tcW w:w="763"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套</w:t>
            </w:r>
          </w:p>
        </w:tc>
        <w:tc>
          <w:tcPr>
            <w:tcW w:w="1023"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13</w:t>
            </w:r>
          </w:p>
        </w:tc>
        <w:tc>
          <w:tcPr>
            <w:tcW w:w="45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综合业务系统</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新中新5.0</w:t>
            </w:r>
          </w:p>
        </w:tc>
        <w:tc>
          <w:tcPr>
            <w:tcW w:w="763"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套</w:t>
            </w:r>
          </w:p>
        </w:tc>
        <w:tc>
          <w:tcPr>
            <w:tcW w:w="1023"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14</w:t>
            </w:r>
          </w:p>
        </w:tc>
        <w:tc>
          <w:tcPr>
            <w:tcW w:w="45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商务消费系统</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新中新5.0</w:t>
            </w:r>
          </w:p>
        </w:tc>
        <w:tc>
          <w:tcPr>
            <w:tcW w:w="763"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套</w:t>
            </w:r>
          </w:p>
        </w:tc>
        <w:tc>
          <w:tcPr>
            <w:tcW w:w="1023"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15</w:t>
            </w:r>
          </w:p>
        </w:tc>
        <w:tc>
          <w:tcPr>
            <w:tcW w:w="45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智能控水系统</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新中新5.0</w:t>
            </w:r>
          </w:p>
        </w:tc>
        <w:tc>
          <w:tcPr>
            <w:tcW w:w="763"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套</w:t>
            </w:r>
          </w:p>
        </w:tc>
        <w:tc>
          <w:tcPr>
            <w:tcW w:w="1023"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16</w:t>
            </w:r>
          </w:p>
        </w:tc>
        <w:tc>
          <w:tcPr>
            <w:tcW w:w="45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缴费管理系统</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新中新5.3</w:t>
            </w:r>
          </w:p>
        </w:tc>
        <w:tc>
          <w:tcPr>
            <w:tcW w:w="763"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套</w:t>
            </w:r>
          </w:p>
        </w:tc>
        <w:tc>
          <w:tcPr>
            <w:tcW w:w="1023"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r>
      <w:tr w:rsidR="00810329">
        <w:trPr>
          <w:trHeight w:val="340"/>
        </w:trPr>
        <w:tc>
          <w:tcPr>
            <w:tcW w:w="531" w:type="dxa"/>
            <w:vMerge w:val="restart"/>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w:t>
            </w:r>
          </w:p>
        </w:tc>
        <w:tc>
          <w:tcPr>
            <w:tcW w:w="456" w:type="dxa"/>
            <w:tcBorders>
              <w:top w:val="nil"/>
              <w:left w:val="nil"/>
              <w:bottom w:val="nil"/>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第三方</w:t>
            </w:r>
          </w:p>
        </w:tc>
        <w:tc>
          <w:tcPr>
            <w:tcW w:w="985" w:type="dxa"/>
            <w:vMerge w:val="restart"/>
            <w:tcBorders>
              <w:top w:val="nil"/>
              <w:left w:val="single" w:sz="8" w:space="0" w:color="auto"/>
              <w:bottom w:val="single" w:sz="8" w:space="0" w:color="000000"/>
              <w:right w:val="single" w:sz="8" w:space="0" w:color="auto"/>
            </w:tcBorders>
            <w:shd w:val="clear" w:color="000000" w:fill="FFFFFF"/>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移动端接入服务</w:t>
            </w:r>
          </w:p>
        </w:tc>
        <w:tc>
          <w:tcPr>
            <w:tcW w:w="2302" w:type="dxa"/>
            <w:vMerge w:val="restart"/>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移动服务平台</w:t>
            </w:r>
          </w:p>
        </w:tc>
        <w:tc>
          <w:tcPr>
            <w:tcW w:w="2496" w:type="dxa"/>
            <w:vMerge w:val="restart"/>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微信、支付宝</w:t>
            </w:r>
          </w:p>
        </w:tc>
        <w:tc>
          <w:tcPr>
            <w:tcW w:w="763" w:type="dxa"/>
            <w:vMerge w:val="restart"/>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套</w:t>
            </w:r>
          </w:p>
        </w:tc>
        <w:tc>
          <w:tcPr>
            <w:tcW w:w="1023" w:type="dxa"/>
            <w:vMerge w:val="restart"/>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r>
      <w:tr w:rsidR="00810329">
        <w:trPr>
          <w:trHeight w:val="340"/>
        </w:trPr>
        <w:tc>
          <w:tcPr>
            <w:tcW w:w="531"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456" w:type="dxa"/>
            <w:tcBorders>
              <w:top w:val="nil"/>
              <w:left w:val="nil"/>
              <w:bottom w:val="nil"/>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对接</w:t>
            </w: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49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763"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1023"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18</w:t>
            </w:r>
          </w:p>
        </w:tc>
        <w:tc>
          <w:tcPr>
            <w:tcW w:w="4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商务消费</w:t>
            </w:r>
          </w:p>
        </w:tc>
        <w:tc>
          <w:tcPr>
            <w:tcW w:w="985" w:type="dxa"/>
            <w:vMerge w:val="restart"/>
            <w:tcBorders>
              <w:top w:val="nil"/>
              <w:left w:val="single" w:sz="8" w:space="0" w:color="auto"/>
              <w:bottom w:val="single" w:sz="8" w:space="0" w:color="000000"/>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消费系统</w:t>
            </w:r>
          </w:p>
        </w:tc>
        <w:tc>
          <w:tcPr>
            <w:tcW w:w="2302"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卧式机</w:t>
            </w:r>
          </w:p>
        </w:tc>
        <w:tc>
          <w:tcPr>
            <w:tcW w:w="2496"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新中新SKJ-630UEE-Y</w:t>
            </w:r>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w:t>
            </w:r>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14</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19</w:t>
            </w:r>
          </w:p>
        </w:tc>
        <w:tc>
          <w:tcPr>
            <w:tcW w:w="456" w:type="dxa"/>
            <w:vMerge/>
            <w:tcBorders>
              <w:top w:val="single" w:sz="8" w:space="0" w:color="auto"/>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挂式机</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新中新SKJ-730UEE-Y</w:t>
            </w:r>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w:t>
            </w:r>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96</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20</w:t>
            </w:r>
          </w:p>
        </w:tc>
        <w:tc>
          <w:tcPr>
            <w:tcW w:w="456" w:type="dxa"/>
            <w:vMerge/>
            <w:tcBorders>
              <w:top w:val="single" w:sz="8" w:space="0" w:color="auto"/>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交换机</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锐捷RG-NBS3100-24GT4SFP</w:t>
            </w:r>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w:t>
            </w:r>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7</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21</w:t>
            </w:r>
          </w:p>
        </w:tc>
        <w:tc>
          <w:tcPr>
            <w:tcW w:w="456" w:type="dxa"/>
            <w:vMerge/>
            <w:tcBorders>
              <w:top w:val="single" w:sz="8" w:space="0" w:color="auto"/>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网线</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中视</w:t>
            </w:r>
            <w:proofErr w:type="gramStart"/>
            <w:r>
              <w:rPr>
                <w:rFonts w:asciiTheme="minorEastAsia" w:hAnsiTheme="minorEastAsia" w:cs="宋体" w:hint="eastAsia"/>
                <w:color w:val="000000"/>
                <w:kern w:val="0"/>
                <w:sz w:val="18"/>
                <w:szCs w:val="18"/>
              </w:rPr>
              <w:t>恒通超五类</w:t>
            </w:r>
            <w:proofErr w:type="gramEnd"/>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箱</w:t>
            </w:r>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26</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22</w:t>
            </w:r>
          </w:p>
        </w:tc>
        <w:tc>
          <w:tcPr>
            <w:tcW w:w="456" w:type="dxa"/>
            <w:vMerge/>
            <w:tcBorders>
              <w:top w:val="single" w:sz="8" w:space="0" w:color="auto"/>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电源线</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起帆RVV2*1.5</w:t>
            </w:r>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米</w:t>
            </w:r>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2000</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23</w:t>
            </w:r>
          </w:p>
        </w:tc>
        <w:tc>
          <w:tcPr>
            <w:tcW w:w="456" w:type="dxa"/>
            <w:vMerge/>
            <w:tcBorders>
              <w:top w:val="single" w:sz="8" w:space="0" w:color="auto"/>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数据网关</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新</w:t>
            </w:r>
            <w:proofErr w:type="gramStart"/>
            <w:r>
              <w:rPr>
                <w:rFonts w:asciiTheme="minorEastAsia" w:hAnsiTheme="minorEastAsia" w:cs="宋体" w:hint="eastAsia"/>
                <w:color w:val="000000"/>
                <w:kern w:val="0"/>
                <w:sz w:val="18"/>
                <w:szCs w:val="18"/>
              </w:rPr>
              <w:t>中新软网关</w:t>
            </w:r>
            <w:proofErr w:type="gramEnd"/>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套</w:t>
            </w:r>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24</w:t>
            </w:r>
          </w:p>
        </w:tc>
        <w:tc>
          <w:tcPr>
            <w:tcW w:w="456" w:type="dxa"/>
            <w:vMerge w:val="restart"/>
            <w:tcBorders>
              <w:top w:val="nil"/>
              <w:left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第三方认证</w:t>
            </w:r>
          </w:p>
        </w:tc>
        <w:tc>
          <w:tcPr>
            <w:tcW w:w="985" w:type="dxa"/>
            <w:vMerge w:val="restart"/>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门禁考勤系统</w:t>
            </w: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无线网关</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德瑞DR-LINK</w:t>
            </w:r>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只</w:t>
            </w:r>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25</w:t>
            </w:r>
          </w:p>
        </w:tc>
        <w:tc>
          <w:tcPr>
            <w:tcW w:w="456" w:type="dxa"/>
            <w:vMerge/>
            <w:tcBorders>
              <w:left w:val="single" w:sz="8" w:space="0" w:color="auto"/>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刷卡锁</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德瑞DR-102Y</w:t>
            </w:r>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只</w:t>
            </w:r>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26</w:t>
            </w:r>
          </w:p>
        </w:tc>
        <w:tc>
          <w:tcPr>
            <w:tcW w:w="456" w:type="dxa"/>
            <w:vMerge/>
            <w:tcBorders>
              <w:left w:val="single" w:sz="8" w:space="0" w:color="auto"/>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考勤机</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kern w:val="0"/>
                <w:sz w:val="18"/>
                <w:szCs w:val="18"/>
              </w:rPr>
            </w:pPr>
            <w:proofErr w:type="gramStart"/>
            <w:r>
              <w:rPr>
                <w:rFonts w:asciiTheme="minorEastAsia" w:hAnsiTheme="minorEastAsia" w:cs="宋体" w:hint="eastAsia"/>
                <w:kern w:val="0"/>
                <w:sz w:val="18"/>
                <w:szCs w:val="18"/>
              </w:rPr>
              <w:t>旷</w:t>
            </w:r>
            <w:proofErr w:type="gramEnd"/>
            <w:r>
              <w:rPr>
                <w:rFonts w:asciiTheme="minorEastAsia" w:hAnsiTheme="minorEastAsia" w:cs="宋体" w:hint="eastAsia"/>
                <w:kern w:val="0"/>
                <w:sz w:val="18"/>
                <w:szCs w:val="18"/>
              </w:rPr>
              <w:t>视8寸E82</w:t>
            </w:r>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只</w:t>
            </w:r>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20</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27</w:t>
            </w:r>
          </w:p>
        </w:tc>
        <w:tc>
          <w:tcPr>
            <w:tcW w:w="456" w:type="dxa"/>
            <w:vMerge/>
            <w:tcBorders>
              <w:left w:val="single" w:sz="8" w:space="0" w:color="auto"/>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val="restart"/>
            <w:tcBorders>
              <w:top w:val="nil"/>
              <w:left w:val="single" w:sz="8" w:space="0" w:color="auto"/>
              <w:right w:val="single" w:sz="8" w:space="0" w:color="auto"/>
            </w:tcBorders>
            <w:vAlign w:val="center"/>
          </w:tcPr>
          <w:p w:rsidR="00810329" w:rsidRDefault="00000000">
            <w:pPr>
              <w:widowControl/>
              <w:snapToGrid w:val="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会议管理系统</w:t>
            </w: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会议管理系统</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第三方接入管理软件</w:t>
            </w:r>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套</w:t>
            </w:r>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lastRenderedPageBreak/>
              <w:t>28</w:t>
            </w:r>
          </w:p>
        </w:tc>
        <w:tc>
          <w:tcPr>
            <w:tcW w:w="456" w:type="dxa"/>
            <w:vMerge/>
            <w:tcBorders>
              <w:left w:val="single" w:sz="8" w:space="0" w:color="auto"/>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会议签到机</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kern w:val="0"/>
                <w:sz w:val="18"/>
                <w:szCs w:val="18"/>
              </w:rPr>
            </w:pPr>
            <w:r>
              <w:rPr>
                <w:rFonts w:asciiTheme="minorEastAsia" w:hAnsiTheme="minorEastAsia" w:cs="宋体" w:hint="eastAsia"/>
                <w:color w:val="000000"/>
                <w:kern w:val="0"/>
                <w:sz w:val="18"/>
                <w:szCs w:val="18"/>
              </w:rPr>
              <w:t>威尔BD1012-6C9ER（人脸机）</w:t>
            </w:r>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w:t>
            </w:r>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29</w:t>
            </w:r>
          </w:p>
        </w:tc>
        <w:tc>
          <w:tcPr>
            <w:tcW w:w="456" w:type="dxa"/>
            <w:vMerge/>
            <w:tcBorders>
              <w:left w:val="single" w:sz="8" w:space="0" w:color="auto"/>
              <w:bottom w:val="single" w:sz="8" w:space="0" w:color="000000"/>
              <w:right w:val="single" w:sz="8" w:space="0" w:color="auto"/>
            </w:tcBorders>
            <w:shd w:val="clear" w:color="auto" w:fill="auto"/>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自</w:t>
            </w:r>
            <w:r>
              <w:rPr>
                <w:rFonts w:asciiTheme="minorEastAsia" w:hAnsiTheme="minorEastAsia" w:cs="宋体"/>
                <w:color w:val="000000"/>
                <w:kern w:val="0"/>
                <w:sz w:val="18"/>
                <w:szCs w:val="18"/>
              </w:rPr>
              <w:t>助设备</w:t>
            </w: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自助一体机</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新中新YTJ-928-UWC</w:t>
            </w:r>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w:t>
            </w:r>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w:t>
            </w:r>
          </w:p>
        </w:tc>
      </w:tr>
      <w:tr w:rsidR="00810329">
        <w:trPr>
          <w:trHeight w:val="340"/>
        </w:trPr>
        <w:tc>
          <w:tcPr>
            <w:tcW w:w="531" w:type="dxa"/>
            <w:vMerge w:val="restart"/>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30</w:t>
            </w:r>
          </w:p>
        </w:tc>
        <w:tc>
          <w:tcPr>
            <w:tcW w:w="456" w:type="dxa"/>
            <w:tcBorders>
              <w:top w:val="nil"/>
              <w:left w:val="nil"/>
              <w:bottom w:val="nil"/>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对接</w:t>
            </w:r>
          </w:p>
        </w:tc>
        <w:tc>
          <w:tcPr>
            <w:tcW w:w="985" w:type="dxa"/>
            <w:vMerge w:val="restart"/>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今日校园</w:t>
            </w:r>
          </w:p>
        </w:tc>
        <w:tc>
          <w:tcPr>
            <w:tcW w:w="2302" w:type="dxa"/>
            <w:vMerge w:val="restart"/>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单点登录</w:t>
            </w:r>
          </w:p>
        </w:tc>
        <w:tc>
          <w:tcPr>
            <w:tcW w:w="2496" w:type="dxa"/>
            <w:vMerge w:val="restart"/>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今日校园对接</w:t>
            </w:r>
          </w:p>
        </w:tc>
        <w:tc>
          <w:tcPr>
            <w:tcW w:w="763" w:type="dxa"/>
            <w:vMerge w:val="restart"/>
            <w:tcBorders>
              <w:top w:val="nil"/>
              <w:left w:val="single" w:sz="8" w:space="0" w:color="auto"/>
              <w:bottom w:val="single" w:sz="8" w:space="0" w:color="000000"/>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项</w:t>
            </w:r>
          </w:p>
        </w:tc>
        <w:tc>
          <w:tcPr>
            <w:tcW w:w="1023" w:type="dxa"/>
            <w:vMerge w:val="restart"/>
            <w:tcBorders>
              <w:top w:val="nil"/>
              <w:left w:val="single" w:sz="8" w:space="0" w:color="auto"/>
              <w:bottom w:val="single" w:sz="8" w:space="0" w:color="000000"/>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r>
      <w:tr w:rsidR="00810329">
        <w:trPr>
          <w:trHeight w:val="340"/>
        </w:trPr>
        <w:tc>
          <w:tcPr>
            <w:tcW w:w="531"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45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服务</w:t>
            </w: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49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763"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1023"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31</w:t>
            </w:r>
          </w:p>
        </w:tc>
        <w:tc>
          <w:tcPr>
            <w:tcW w:w="456" w:type="dxa"/>
            <w:vMerge w:val="restart"/>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电控系统</w:t>
            </w:r>
          </w:p>
        </w:tc>
        <w:tc>
          <w:tcPr>
            <w:tcW w:w="985" w:type="dxa"/>
            <w:vMerge w:val="restart"/>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开发区一期宿舍</w:t>
            </w: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电表</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新中新KDG-315</w:t>
            </w:r>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只</w:t>
            </w:r>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425</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32</w:t>
            </w:r>
          </w:p>
        </w:tc>
        <w:tc>
          <w:tcPr>
            <w:tcW w:w="45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电源箱</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含线、配件等</w:t>
            </w:r>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proofErr w:type="gramStart"/>
            <w:r>
              <w:rPr>
                <w:rFonts w:asciiTheme="minorEastAsia" w:hAnsiTheme="minorEastAsia" w:cs="宋体" w:hint="eastAsia"/>
                <w:color w:val="000000"/>
                <w:kern w:val="0"/>
                <w:sz w:val="18"/>
                <w:szCs w:val="18"/>
              </w:rPr>
              <w:t>个</w:t>
            </w:r>
            <w:proofErr w:type="gramEnd"/>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25</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33</w:t>
            </w:r>
          </w:p>
        </w:tc>
        <w:tc>
          <w:tcPr>
            <w:tcW w:w="45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数据网关</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新中新YG-A-01</w:t>
            </w:r>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w:t>
            </w:r>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34</w:t>
            </w:r>
          </w:p>
        </w:tc>
        <w:tc>
          <w:tcPr>
            <w:tcW w:w="45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PVC管材</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公牛</w:t>
            </w:r>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米</w:t>
            </w:r>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850</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35</w:t>
            </w:r>
          </w:p>
        </w:tc>
        <w:tc>
          <w:tcPr>
            <w:tcW w:w="45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电源线</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起帆BV2.5平方</w:t>
            </w:r>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米</w:t>
            </w:r>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19000</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36</w:t>
            </w:r>
          </w:p>
        </w:tc>
        <w:tc>
          <w:tcPr>
            <w:tcW w:w="45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val="restart"/>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如皋校区一期二期</w:t>
            </w: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电表</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新中新KDG-315</w:t>
            </w:r>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只</w:t>
            </w:r>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399</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37</w:t>
            </w:r>
          </w:p>
        </w:tc>
        <w:tc>
          <w:tcPr>
            <w:tcW w:w="45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大电源箱</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含线、配件等</w:t>
            </w:r>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proofErr w:type="gramStart"/>
            <w:r>
              <w:rPr>
                <w:rFonts w:asciiTheme="minorEastAsia" w:hAnsiTheme="minorEastAsia" w:cs="宋体" w:hint="eastAsia"/>
                <w:color w:val="000000"/>
                <w:kern w:val="0"/>
                <w:sz w:val="18"/>
                <w:szCs w:val="18"/>
              </w:rPr>
              <w:t>个</w:t>
            </w:r>
            <w:proofErr w:type="gramEnd"/>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15</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38</w:t>
            </w:r>
          </w:p>
        </w:tc>
        <w:tc>
          <w:tcPr>
            <w:tcW w:w="45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小电源箱</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含线、配件等</w:t>
            </w:r>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proofErr w:type="gramStart"/>
            <w:r>
              <w:rPr>
                <w:rFonts w:asciiTheme="minorEastAsia" w:hAnsiTheme="minorEastAsia" w:cs="宋体" w:hint="eastAsia"/>
                <w:color w:val="000000"/>
                <w:kern w:val="0"/>
                <w:sz w:val="18"/>
                <w:szCs w:val="18"/>
              </w:rPr>
              <w:t>个</w:t>
            </w:r>
            <w:proofErr w:type="gramEnd"/>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220</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39</w:t>
            </w:r>
          </w:p>
        </w:tc>
        <w:tc>
          <w:tcPr>
            <w:tcW w:w="45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数据网关</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新中新YG-A-01</w:t>
            </w:r>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w:t>
            </w:r>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40</w:t>
            </w:r>
          </w:p>
        </w:tc>
        <w:tc>
          <w:tcPr>
            <w:tcW w:w="45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PVC管材</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公牛</w:t>
            </w:r>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米</w:t>
            </w:r>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500</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41</w:t>
            </w:r>
          </w:p>
        </w:tc>
        <w:tc>
          <w:tcPr>
            <w:tcW w:w="45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信号线RVVP2*1.0平方</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起帆</w:t>
            </w:r>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米</w:t>
            </w:r>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2200</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42</w:t>
            </w:r>
          </w:p>
        </w:tc>
        <w:tc>
          <w:tcPr>
            <w:tcW w:w="456"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电源线BV2.5平方</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起帆</w:t>
            </w:r>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米</w:t>
            </w:r>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9000</w:t>
            </w:r>
          </w:p>
        </w:tc>
      </w:tr>
      <w:tr w:rsidR="00810329">
        <w:trPr>
          <w:trHeight w:val="340"/>
        </w:trPr>
        <w:tc>
          <w:tcPr>
            <w:tcW w:w="531" w:type="dxa"/>
            <w:tcBorders>
              <w:top w:val="nil"/>
              <w:left w:val="single" w:sz="8" w:space="0" w:color="auto"/>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43</w:t>
            </w:r>
          </w:p>
        </w:tc>
        <w:tc>
          <w:tcPr>
            <w:tcW w:w="45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服务器</w:t>
            </w:r>
          </w:p>
        </w:tc>
        <w:tc>
          <w:tcPr>
            <w:tcW w:w="985"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签名服务器</w:t>
            </w:r>
          </w:p>
        </w:tc>
        <w:tc>
          <w:tcPr>
            <w:tcW w:w="2302"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信安SPJ1904</w:t>
            </w: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76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套</w:t>
            </w:r>
          </w:p>
        </w:tc>
        <w:tc>
          <w:tcPr>
            <w:tcW w:w="1023" w:type="dxa"/>
            <w:tcBorders>
              <w:top w:val="nil"/>
              <w:left w:val="nil"/>
              <w:bottom w:val="single" w:sz="8" w:space="0" w:color="auto"/>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r>
      <w:tr w:rsidR="00810329">
        <w:trPr>
          <w:trHeight w:val="340"/>
        </w:trPr>
        <w:tc>
          <w:tcPr>
            <w:tcW w:w="531" w:type="dxa"/>
            <w:vMerge w:val="restart"/>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44</w:t>
            </w:r>
          </w:p>
        </w:tc>
        <w:tc>
          <w:tcPr>
            <w:tcW w:w="456" w:type="dxa"/>
            <w:tcBorders>
              <w:top w:val="nil"/>
              <w:left w:val="nil"/>
              <w:bottom w:val="nil"/>
              <w:right w:val="single" w:sz="8" w:space="0" w:color="auto"/>
            </w:tcBorders>
            <w:shd w:val="clear" w:color="auto" w:fill="auto"/>
            <w:vAlign w:val="center"/>
          </w:tcPr>
          <w:p w:rsidR="00810329" w:rsidRDefault="000000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系统</w:t>
            </w:r>
          </w:p>
        </w:tc>
        <w:tc>
          <w:tcPr>
            <w:tcW w:w="985" w:type="dxa"/>
            <w:vMerge w:val="restart"/>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报名收费系统</w:t>
            </w:r>
          </w:p>
        </w:tc>
        <w:tc>
          <w:tcPr>
            <w:tcW w:w="2302" w:type="dxa"/>
            <w:vMerge w:val="restart"/>
            <w:tcBorders>
              <w:top w:val="nil"/>
              <w:left w:val="single" w:sz="8" w:space="0" w:color="auto"/>
              <w:bottom w:val="single" w:sz="8" w:space="0" w:color="000000"/>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定制开发</w:t>
            </w:r>
          </w:p>
        </w:tc>
        <w:tc>
          <w:tcPr>
            <w:tcW w:w="2496" w:type="dxa"/>
            <w:tcBorders>
              <w:top w:val="nil"/>
              <w:left w:val="nil"/>
              <w:bottom w:val="nil"/>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763" w:type="dxa"/>
            <w:vMerge w:val="restart"/>
            <w:tcBorders>
              <w:top w:val="nil"/>
              <w:left w:val="single" w:sz="8" w:space="0" w:color="auto"/>
              <w:bottom w:val="single" w:sz="8" w:space="0" w:color="000000"/>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项</w:t>
            </w:r>
          </w:p>
        </w:tc>
        <w:tc>
          <w:tcPr>
            <w:tcW w:w="1023" w:type="dxa"/>
            <w:vMerge w:val="restart"/>
            <w:tcBorders>
              <w:top w:val="nil"/>
              <w:left w:val="single" w:sz="8" w:space="0" w:color="auto"/>
              <w:bottom w:val="single" w:sz="8" w:space="0" w:color="000000"/>
              <w:right w:val="single" w:sz="8" w:space="0" w:color="auto"/>
            </w:tcBorders>
            <w:shd w:val="clear" w:color="auto" w:fill="auto"/>
            <w:noWrap/>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r>
      <w:tr w:rsidR="00810329">
        <w:trPr>
          <w:trHeight w:val="340"/>
        </w:trPr>
        <w:tc>
          <w:tcPr>
            <w:tcW w:w="531"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center"/>
              <w:rPr>
                <w:rFonts w:asciiTheme="minorEastAsia" w:hAnsiTheme="minorEastAsia" w:cs="宋体"/>
                <w:color w:val="000000"/>
                <w:kern w:val="0"/>
                <w:sz w:val="18"/>
                <w:szCs w:val="18"/>
              </w:rPr>
            </w:pPr>
          </w:p>
        </w:tc>
        <w:tc>
          <w:tcPr>
            <w:tcW w:w="456" w:type="dxa"/>
            <w:tcBorders>
              <w:top w:val="nil"/>
              <w:left w:val="nil"/>
              <w:bottom w:val="single" w:sz="8" w:space="0" w:color="auto"/>
              <w:right w:val="single" w:sz="8" w:space="0" w:color="auto"/>
            </w:tcBorders>
            <w:shd w:val="clear" w:color="auto" w:fill="auto"/>
            <w:vAlign w:val="center"/>
          </w:tcPr>
          <w:p w:rsidR="00810329" w:rsidRDefault="000000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开发</w:t>
            </w:r>
          </w:p>
        </w:tc>
        <w:tc>
          <w:tcPr>
            <w:tcW w:w="985"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302"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2496" w:type="dxa"/>
            <w:tcBorders>
              <w:top w:val="nil"/>
              <w:left w:val="nil"/>
              <w:bottom w:val="single" w:sz="8" w:space="0" w:color="auto"/>
              <w:right w:val="single" w:sz="8" w:space="0" w:color="auto"/>
            </w:tcBorders>
            <w:shd w:val="clear" w:color="auto" w:fill="auto"/>
            <w:vAlign w:val="center"/>
          </w:tcPr>
          <w:p w:rsidR="00810329" w:rsidRDefault="00000000">
            <w:pPr>
              <w:widowControl/>
              <w:snapToGrid w:val="0"/>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763"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c>
          <w:tcPr>
            <w:tcW w:w="1023" w:type="dxa"/>
            <w:vMerge/>
            <w:tcBorders>
              <w:top w:val="nil"/>
              <w:left w:val="single" w:sz="8" w:space="0" w:color="auto"/>
              <w:bottom w:val="single" w:sz="8" w:space="0" w:color="000000"/>
              <w:right w:val="single" w:sz="8" w:space="0" w:color="auto"/>
            </w:tcBorders>
            <w:vAlign w:val="center"/>
          </w:tcPr>
          <w:p w:rsidR="00810329" w:rsidRDefault="00810329">
            <w:pPr>
              <w:widowControl/>
              <w:snapToGrid w:val="0"/>
              <w:jc w:val="left"/>
              <w:rPr>
                <w:rFonts w:asciiTheme="minorEastAsia" w:hAnsiTheme="minorEastAsia" w:cs="宋体"/>
                <w:color w:val="000000"/>
                <w:kern w:val="0"/>
                <w:sz w:val="18"/>
                <w:szCs w:val="18"/>
              </w:rPr>
            </w:pPr>
          </w:p>
        </w:tc>
      </w:tr>
    </w:tbl>
    <w:p w:rsidR="00810329" w:rsidRDefault="00810329">
      <w:pPr>
        <w:pStyle w:val="2"/>
        <w:ind w:firstLine="640"/>
        <w:rPr>
          <w:rFonts w:asciiTheme="minorEastAsia" w:eastAsiaTheme="minorEastAsia" w:hAnsiTheme="minorEastAsia"/>
        </w:rPr>
      </w:pPr>
    </w:p>
    <w:p w:rsidR="00810329" w:rsidRDefault="00000000">
      <w:pPr>
        <w:adjustRightInd w:val="0"/>
        <w:snapToGrid w:val="0"/>
        <w:spacing w:line="300" w:lineRule="auto"/>
        <w:ind w:firstLineChars="200" w:firstLine="562"/>
        <w:outlineLvl w:val="2"/>
        <w:rPr>
          <w:rFonts w:asciiTheme="minorEastAsia" w:hAnsiTheme="minorEastAsia" w:cs="仿宋"/>
          <w:b/>
          <w:sz w:val="28"/>
          <w:szCs w:val="28"/>
        </w:rPr>
      </w:pPr>
      <w:bookmarkStart w:id="47" w:name="_Toc63330224"/>
      <w:bookmarkStart w:id="48" w:name="_Toc64909032"/>
      <w:r>
        <w:rPr>
          <w:rFonts w:asciiTheme="minorEastAsia" w:hAnsiTheme="minorEastAsia" w:cs="仿宋" w:hint="eastAsia"/>
          <w:b/>
          <w:sz w:val="28"/>
          <w:szCs w:val="28"/>
        </w:rPr>
        <w:t>2.主要硬件详细技术参数及规格要求</w:t>
      </w:r>
      <w:bookmarkEnd w:id="47"/>
      <w:bookmarkEnd w:id="48"/>
    </w:p>
    <w:tbl>
      <w:tblPr>
        <w:tblW w:w="8496" w:type="dxa"/>
        <w:jc w:val="center"/>
        <w:tblLayout w:type="fixed"/>
        <w:tblLook w:val="04A0" w:firstRow="1" w:lastRow="0" w:firstColumn="1" w:lastColumn="0" w:noHBand="0" w:noVBand="1"/>
      </w:tblPr>
      <w:tblGrid>
        <w:gridCol w:w="521"/>
        <w:gridCol w:w="708"/>
        <w:gridCol w:w="696"/>
        <w:gridCol w:w="6571"/>
      </w:tblGrid>
      <w:tr w:rsidR="00810329">
        <w:trPr>
          <w:trHeight w:val="284"/>
          <w:jc w:val="center"/>
        </w:trPr>
        <w:tc>
          <w:tcPr>
            <w:tcW w:w="521" w:type="dxa"/>
            <w:tcBorders>
              <w:top w:val="single" w:sz="4" w:space="0" w:color="auto"/>
              <w:left w:val="single" w:sz="4" w:space="0" w:color="auto"/>
              <w:bottom w:val="single" w:sz="4" w:space="0" w:color="auto"/>
              <w:right w:val="single" w:sz="4" w:space="0" w:color="auto"/>
            </w:tcBorders>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序号</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设备名称</w:t>
            </w:r>
          </w:p>
        </w:tc>
        <w:tc>
          <w:tcPr>
            <w:tcW w:w="6571" w:type="dxa"/>
            <w:tcBorders>
              <w:top w:val="single" w:sz="4" w:space="0" w:color="auto"/>
              <w:left w:val="single" w:sz="4" w:space="0" w:color="auto"/>
              <w:bottom w:val="single" w:sz="4" w:space="0" w:color="auto"/>
              <w:right w:val="single" w:sz="4" w:space="0" w:color="auto"/>
            </w:tcBorders>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详细参数要求</w:t>
            </w:r>
          </w:p>
        </w:tc>
      </w:tr>
      <w:tr w:rsidR="00810329">
        <w:trPr>
          <w:trHeight w:val="284"/>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329" w:rsidRDefault="00810329">
            <w:pPr>
              <w:pStyle w:val="af0"/>
              <w:widowControl/>
              <w:numPr>
                <w:ilvl w:val="0"/>
                <w:numId w:val="1"/>
              </w:numPr>
              <w:adjustRightInd w:val="0"/>
              <w:snapToGrid w:val="0"/>
              <w:ind w:firstLineChars="0"/>
              <w:jc w:val="center"/>
              <w:rPr>
                <w:rFonts w:asciiTheme="minorEastAsia" w:hAnsiTheme="minorEastAsia" w:cs="仿宋"/>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综合消费</w:t>
            </w:r>
          </w:p>
        </w:tc>
        <w:tc>
          <w:tcPr>
            <w:tcW w:w="696" w:type="dxa"/>
            <w:tcBorders>
              <w:top w:val="single" w:sz="4" w:space="0" w:color="auto"/>
              <w:left w:val="nil"/>
              <w:bottom w:val="single" w:sz="4" w:space="0" w:color="auto"/>
              <w:right w:val="single" w:sz="4" w:space="0" w:color="auto"/>
            </w:tcBorders>
            <w:shd w:val="clear" w:color="000000" w:fill="FFFFFF"/>
            <w:vAlign w:val="center"/>
          </w:tcPr>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收款机</w:t>
            </w:r>
          </w:p>
        </w:tc>
        <w:tc>
          <w:tcPr>
            <w:tcW w:w="6571" w:type="dxa"/>
            <w:tcBorders>
              <w:top w:val="single" w:sz="4" w:space="0" w:color="auto"/>
              <w:left w:val="nil"/>
              <w:bottom w:val="single" w:sz="4" w:space="0" w:color="auto"/>
              <w:right w:val="single" w:sz="4" w:space="0" w:color="auto"/>
            </w:tcBorders>
            <w:vAlign w:val="center"/>
          </w:tcPr>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安装方式：挂式/卧式</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1.★支付交易：</w:t>
            </w:r>
            <w:proofErr w:type="gramStart"/>
            <w:r>
              <w:rPr>
                <w:rFonts w:asciiTheme="minorEastAsia" w:eastAsiaTheme="minorEastAsia" w:hAnsiTheme="minorEastAsia" w:cs="仿宋" w:hint="eastAsia"/>
                <w:sz w:val="18"/>
                <w:szCs w:val="18"/>
              </w:rPr>
              <w:t>扫码收款机</w:t>
            </w:r>
            <w:proofErr w:type="gramEnd"/>
            <w:r>
              <w:rPr>
                <w:rFonts w:asciiTheme="minorEastAsia" w:eastAsiaTheme="minorEastAsia" w:hAnsiTheme="minorEastAsia" w:cs="仿宋" w:hint="eastAsia"/>
                <w:sz w:val="18"/>
                <w:szCs w:val="18"/>
              </w:rPr>
              <w:t>必须无缝接入我校原校园</w:t>
            </w:r>
            <w:proofErr w:type="gramStart"/>
            <w:r>
              <w:rPr>
                <w:rFonts w:asciiTheme="minorEastAsia" w:eastAsiaTheme="minorEastAsia" w:hAnsiTheme="minorEastAsia" w:cs="仿宋" w:hint="eastAsia"/>
                <w:sz w:val="18"/>
                <w:szCs w:val="18"/>
              </w:rPr>
              <w:t>一</w:t>
            </w:r>
            <w:proofErr w:type="gramEnd"/>
            <w:r>
              <w:rPr>
                <w:rFonts w:asciiTheme="minorEastAsia" w:eastAsiaTheme="minorEastAsia" w:hAnsiTheme="minorEastAsia" w:cs="仿宋" w:hint="eastAsia"/>
                <w:sz w:val="18"/>
                <w:szCs w:val="18"/>
              </w:rPr>
              <w:t>卡通系统，师生能在新增</w:t>
            </w:r>
            <w:proofErr w:type="gramStart"/>
            <w:r>
              <w:rPr>
                <w:rFonts w:asciiTheme="minorEastAsia" w:eastAsiaTheme="minorEastAsia" w:hAnsiTheme="minorEastAsia" w:cs="仿宋" w:hint="eastAsia"/>
                <w:sz w:val="18"/>
                <w:szCs w:val="18"/>
              </w:rPr>
              <w:t>的扫码收款机</w:t>
            </w:r>
            <w:proofErr w:type="gramEnd"/>
            <w:r>
              <w:rPr>
                <w:rFonts w:asciiTheme="minorEastAsia" w:eastAsiaTheme="minorEastAsia" w:hAnsiTheme="minorEastAsia" w:cs="仿宋" w:hint="eastAsia"/>
                <w:sz w:val="18"/>
                <w:szCs w:val="18"/>
              </w:rPr>
              <w:t>上正常刷卡和</w:t>
            </w:r>
            <w:proofErr w:type="gramStart"/>
            <w:r>
              <w:rPr>
                <w:rFonts w:asciiTheme="minorEastAsia" w:eastAsiaTheme="minorEastAsia" w:hAnsiTheme="minorEastAsia" w:cs="仿宋" w:hint="eastAsia"/>
                <w:sz w:val="18"/>
                <w:szCs w:val="18"/>
              </w:rPr>
              <w:t>扫码扣费</w:t>
            </w:r>
            <w:proofErr w:type="gramEnd"/>
            <w:r>
              <w:rPr>
                <w:rFonts w:asciiTheme="minorEastAsia" w:eastAsiaTheme="minorEastAsia" w:hAnsiTheme="minorEastAsia" w:cs="仿宋" w:hint="eastAsia"/>
                <w:sz w:val="18"/>
                <w:szCs w:val="18"/>
              </w:rPr>
              <w:t>，消费流水正常上传至原一卡通数据中心，在现有的综合业务系统能查询历史消费流水，避免出现多套消费系统情况。</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2.★补助领取：本次采购</w:t>
            </w:r>
            <w:proofErr w:type="gramStart"/>
            <w:r>
              <w:rPr>
                <w:rFonts w:asciiTheme="minorEastAsia" w:eastAsiaTheme="minorEastAsia" w:hAnsiTheme="minorEastAsia" w:cs="仿宋" w:hint="eastAsia"/>
                <w:sz w:val="18"/>
                <w:szCs w:val="18"/>
              </w:rPr>
              <w:t>的扫码收款机</w:t>
            </w:r>
            <w:proofErr w:type="gramEnd"/>
            <w:r>
              <w:rPr>
                <w:rFonts w:asciiTheme="minorEastAsia" w:eastAsiaTheme="minorEastAsia" w:hAnsiTheme="minorEastAsia" w:cs="仿宋" w:hint="eastAsia"/>
                <w:sz w:val="18"/>
                <w:szCs w:val="18"/>
              </w:rPr>
              <w:t>能适用于目前的补助发放系统，可以正常领取平台发放补助。</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3.★结算：本次新增</w:t>
            </w:r>
            <w:proofErr w:type="gramStart"/>
            <w:r>
              <w:rPr>
                <w:rFonts w:asciiTheme="minorEastAsia" w:eastAsiaTheme="minorEastAsia" w:hAnsiTheme="minorEastAsia" w:cs="仿宋" w:hint="eastAsia"/>
                <w:sz w:val="18"/>
                <w:szCs w:val="18"/>
              </w:rPr>
              <w:t>的扫码收款机</w:t>
            </w:r>
            <w:proofErr w:type="gramEnd"/>
            <w:r>
              <w:rPr>
                <w:rFonts w:asciiTheme="minorEastAsia" w:eastAsiaTheme="minorEastAsia" w:hAnsiTheme="minorEastAsia" w:cs="仿宋" w:hint="eastAsia"/>
                <w:sz w:val="18"/>
                <w:szCs w:val="18"/>
              </w:rPr>
              <w:t>的交易结算，必须由我校校园卡系统统一结算，现有的校园卡系统能出具新增消费机交易的结算报表。</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4.授权管理：本次新增</w:t>
            </w:r>
            <w:proofErr w:type="gramStart"/>
            <w:r>
              <w:rPr>
                <w:rFonts w:asciiTheme="minorEastAsia" w:eastAsiaTheme="minorEastAsia" w:hAnsiTheme="minorEastAsia" w:cs="仿宋" w:hint="eastAsia"/>
                <w:sz w:val="18"/>
                <w:szCs w:val="18"/>
              </w:rPr>
              <w:t>的扫码收款机</w:t>
            </w:r>
            <w:proofErr w:type="gramEnd"/>
            <w:r>
              <w:rPr>
                <w:rFonts w:asciiTheme="minorEastAsia" w:eastAsiaTheme="minorEastAsia" w:hAnsiTheme="minorEastAsia" w:cs="仿宋" w:hint="eastAsia"/>
                <w:sz w:val="18"/>
                <w:szCs w:val="18"/>
              </w:rPr>
              <w:t>必须能识别我校证书卡管理系统发放的PSAM卡，遵守我校原校园</w:t>
            </w:r>
            <w:proofErr w:type="gramStart"/>
            <w:r>
              <w:rPr>
                <w:rFonts w:asciiTheme="minorEastAsia" w:eastAsiaTheme="minorEastAsia" w:hAnsiTheme="minorEastAsia" w:cs="仿宋" w:hint="eastAsia"/>
                <w:sz w:val="18"/>
                <w:szCs w:val="18"/>
              </w:rPr>
              <w:t>一</w:t>
            </w:r>
            <w:proofErr w:type="gramEnd"/>
            <w:r>
              <w:rPr>
                <w:rFonts w:asciiTheme="minorEastAsia" w:eastAsiaTheme="minorEastAsia" w:hAnsiTheme="minorEastAsia" w:cs="仿宋" w:hint="eastAsia"/>
                <w:sz w:val="18"/>
                <w:szCs w:val="18"/>
              </w:rPr>
              <w:t>卡通系统的密钥体系，并需通过我校</w:t>
            </w:r>
            <w:proofErr w:type="gramStart"/>
            <w:r>
              <w:rPr>
                <w:rFonts w:asciiTheme="minorEastAsia" w:eastAsiaTheme="minorEastAsia" w:hAnsiTheme="minorEastAsia" w:cs="仿宋" w:hint="eastAsia"/>
                <w:sz w:val="18"/>
                <w:szCs w:val="18"/>
              </w:rPr>
              <w:t>一</w:t>
            </w:r>
            <w:proofErr w:type="gramEnd"/>
            <w:r>
              <w:rPr>
                <w:rFonts w:asciiTheme="minorEastAsia" w:eastAsiaTheme="minorEastAsia" w:hAnsiTheme="minorEastAsia" w:cs="仿宋" w:hint="eastAsia"/>
                <w:sz w:val="18"/>
                <w:szCs w:val="18"/>
              </w:rPr>
              <w:t>卡通系统授权认证后才能正常接入</w:t>
            </w:r>
            <w:proofErr w:type="gramStart"/>
            <w:r>
              <w:rPr>
                <w:rFonts w:asciiTheme="minorEastAsia" w:eastAsiaTheme="minorEastAsia" w:hAnsiTheme="minorEastAsia" w:cs="仿宋" w:hint="eastAsia"/>
                <w:sz w:val="18"/>
                <w:szCs w:val="18"/>
              </w:rPr>
              <w:t>一</w:t>
            </w:r>
            <w:proofErr w:type="gramEnd"/>
            <w:r>
              <w:rPr>
                <w:rFonts w:asciiTheme="minorEastAsia" w:eastAsiaTheme="minorEastAsia" w:hAnsiTheme="minorEastAsia" w:cs="仿宋" w:hint="eastAsia"/>
                <w:sz w:val="18"/>
                <w:szCs w:val="18"/>
              </w:rPr>
              <w:t>卡通平台。</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5.读卡设备：需集刷卡、</w:t>
            </w:r>
            <w:proofErr w:type="gramStart"/>
            <w:r>
              <w:rPr>
                <w:rFonts w:asciiTheme="minorEastAsia" w:eastAsiaTheme="minorEastAsia" w:hAnsiTheme="minorEastAsia" w:cs="仿宋" w:hint="eastAsia"/>
                <w:sz w:val="18"/>
                <w:szCs w:val="18"/>
              </w:rPr>
              <w:t>二维码读头</w:t>
            </w:r>
            <w:proofErr w:type="gramEnd"/>
            <w:r>
              <w:rPr>
                <w:rFonts w:asciiTheme="minorEastAsia" w:eastAsiaTheme="minorEastAsia" w:hAnsiTheme="minorEastAsia" w:cs="仿宋" w:hint="eastAsia"/>
                <w:sz w:val="18"/>
                <w:szCs w:val="18"/>
              </w:rPr>
              <w:t>于一体；支持二</w:t>
            </w:r>
            <w:proofErr w:type="gramStart"/>
            <w:r>
              <w:rPr>
                <w:rFonts w:asciiTheme="minorEastAsia" w:eastAsiaTheme="minorEastAsia" w:hAnsiTheme="minorEastAsia" w:cs="仿宋" w:hint="eastAsia"/>
                <w:sz w:val="18"/>
                <w:szCs w:val="18"/>
              </w:rPr>
              <w:t>维码扫码</w:t>
            </w:r>
            <w:proofErr w:type="gramEnd"/>
            <w:r>
              <w:rPr>
                <w:rFonts w:asciiTheme="minorEastAsia" w:eastAsiaTheme="minorEastAsia" w:hAnsiTheme="minorEastAsia" w:cs="仿宋" w:hint="eastAsia"/>
                <w:sz w:val="18"/>
                <w:szCs w:val="18"/>
              </w:rPr>
              <w:t>消费（支付宝，微信，银联）；支持现有M1、CPU、SIMPASS卡、UIMPASS卡、非接触金融IC卡</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6.通信协议：TCP/IP   通信距离：校园网范围内</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7.用程序升级方式：嵌入式，远程在线升级，支持远程在线升级、脱机程序升级；</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8.扩展口：串口、网口、键盘口</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9. 电源输入具有过压、过流、反压保护功能；</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11.白名单存储容量：不少于40万</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12.显示：采用两块高亮度液晶显示模块；双屏显示，可显示收款机自检结果、工作状态、持卡人账户信息等；</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13.内置硬件看门狗，防止死机；蜂鸣器报警；断电数据保护</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lastRenderedPageBreak/>
              <w:t>14.支持电子账户消费（可配置电子账户优先，或卡账户优先）。</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15.工作模式：联网模式、脱机模式；</w:t>
            </w:r>
          </w:p>
        </w:tc>
      </w:tr>
      <w:tr w:rsidR="00810329">
        <w:trPr>
          <w:trHeight w:val="284"/>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329" w:rsidRDefault="00810329">
            <w:pPr>
              <w:pStyle w:val="af0"/>
              <w:widowControl/>
              <w:numPr>
                <w:ilvl w:val="0"/>
                <w:numId w:val="1"/>
              </w:numPr>
              <w:adjustRightInd w:val="0"/>
              <w:snapToGrid w:val="0"/>
              <w:ind w:firstLineChars="0"/>
              <w:jc w:val="center"/>
              <w:rPr>
                <w:rFonts w:asciiTheme="minorEastAsia" w:hAnsiTheme="minorEastAsia" w:cs="仿宋"/>
                <w:kern w:val="0"/>
                <w:sz w:val="18"/>
                <w:szCs w:val="18"/>
              </w:rPr>
            </w:pPr>
          </w:p>
        </w:tc>
        <w:tc>
          <w:tcPr>
            <w:tcW w:w="708" w:type="dxa"/>
            <w:vMerge w:val="restart"/>
            <w:tcBorders>
              <w:left w:val="single" w:sz="4" w:space="0" w:color="auto"/>
              <w:right w:val="single" w:sz="4" w:space="0" w:color="auto"/>
            </w:tcBorders>
            <w:shd w:val="clear" w:color="000000" w:fill="FFFFFF"/>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身</w:t>
            </w:r>
            <w:r>
              <w:rPr>
                <w:rFonts w:asciiTheme="minorEastAsia" w:hAnsiTheme="minorEastAsia" w:cs="仿宋"/>
                <w:kern w:val="0"/>
                <w:sz w:val="18"/>
                <w:szCs w:val="18"/>
              </w:rPr>
              <w:t>份认证</w:t>
            </w:r>
          </w:p>
        </w:tc>
        <w:tc>
          <w:tcPr>
            <w:tcW w:w="696" w:type="dxa"/>
            <w:tcBorders>
              <w:top w:val="single" w:sz="4" w:space="0" w:color="auto"/>
              <w:left w:val="nil"/>
              <w:bottom w:val="single" w:sz="4" w:space="0" w:color="auto"/>
              <w:right w:val="single" w:sz="4" w:space="0" w:color="auto"/>
            </w:tcBorders>
            <w:shd w:val="clear" w:color="000000" w:fill="FFFFFF"/>
            <w:vAlign w:val="center"/>
          </w:tcPr>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无线数据网关</w:t>
            </w:r>
          </w:p>
        </w:tc>
        <w:tc>
          <w:tcPr>
            <w:tcW w:w="6571" w:type="dxa"/>
            <w:tcBorders>
              <w:top w:val="single" w:sz="4" w:space="0" w:color="auto"/>
              <w:left w:val="nil"/>
              <w:bottom w:val="single" w:sz="4" w:space="0" w:color="auto"/>
              <w:right w:val="single" w:sz="4" w:space="0" w:color="auto"/>
            </w:tcBorders>
            <w:vAlign w:val="center"/>
          </w:tcPr>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sz w:val="18"/>
                <w:szCs w:val="18"/>
              </w:rPr>
              <w:t>1.</w:t>
            </w:r>
            <w:r>
              <w:rPr>
                <w:rFonts w:asciiTheme="minorEastAsia" w:eastAsiaTheme="minorEastAsia" w:hAnsiTheme="minorEastAsia" w:cs="仿宋" w:hint="eastAsia"/>
                <w:sz w:val="18"/>
                <w:szCs w:val="18"/>
              </w:rPr>
              <w:t>宽电压输入：6-28V。</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sz w:val="18"/>
                <w:szCs w:val="18"/>
              </w:rPr>
              <w:t>2.</w:t>
            </w:r>
            <w:r>
              <w:rPr>
                <w:rFonts w:asciiTheme="minorEastAsia" w:eastAsiaTheme="minorEastAsia" w:hAnsiTheme="minorEastAsia" w:cs="仿宋" w:hint="eastAsia"/>
                <w:sz w:val="18"/>
                <w:szCs w:val="18"/>
              </w:rPr>
              <w:t>组网模式：对上位机以太网通讯，对门锁，自动搜索节点设备，实现自组网。</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sz w:val="18"/>
                <w:szCs w:val="18"/>
              </w:rPr>
              <w:t>3.</w:t>
            </w:r>
            <w:r>
              <w:rPr>
                <w:rFonts w:asciiTheme="minorEastAsia" w:eastAsiaTheme="minorEastAsia" w:hAnsiTheme="minorEastAsia" w:cs="仿宋" w:hint="eastAsia"/>
                <w:sz w:val="18"/>
                <w:szCs w:val="18"/>
              </w:rPr>
              <w:t>数据处理：数据缓存，数据存储，数据自动管理。</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sz w:val="18"/>
                <w:szCs w:val="18"/>
              </w:rPr>
              <w:t>4.</w:t>
            </w:r>
            <w:r>
              <w:rPr>
                <w:rFonts w:asciiTheme="minorEastAsia" w:eastAsiaTheme="minorEastAsia" w:hAnsiTheme="minorEastAsia" w:cs="仿宋" w:hint="eastAsia"/>
                <w:sz w:val="18"/>
                <w:szCs w:val="18"/>
              </w:rPr>
              <w:t>通讯接口：以太网、Lora。</w:t>
            </w:r>
          </w:p>
        </w:tc>
      </w:tr>
      <w:tr w:rsidR="00810329">
        <w:trPr>
          <w:trHeight w:val="284"/>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329" w:rsidRDefault="00810329">
            <w:pPr>
              <w:pStyle w:val="af0"/>
              <w:widowControl/>
              <w:numPr>
                <w:ilvl w:val="0"/>
                <w:numId w:val="1"/>
              </w:numPr>
              <w:adjustRightInd w:val="0"/>
              <w:snapToGrid w:val="0"/>
              <w:ind w:firstLineChars="0"/>
              <w:jc w:val="center"/>
              <w:rPr>
                <w:rFonts w:asciiTheme="minorEastAsia" w:hAnsiTheme="minorEastAsia" w:cs="仿宋"/>
                <w:kern w:val="0"/>
                <w:sz w:val="18"/>
                <w:szCs w:val="18"/>
              </w:rPr>
            </w:pPr>
          </w:p>
        </w:tc>
        <w:tc>
          <w:tcPr>
            <w:tcW w:w="708" w:type="dxa"/>
            <w:vMerge/>
            <w:tcBorders>
              <w:left w:val="single" w:sz="4" w:space="0" w:color="auto"/>
              <w:right w:val="single" w:sz="4" w:space="0" w:color="auto"/>
            </w:tcBorders>
            <w:shd w:val="clear" w:color="000000" w:fill="FFFFFF"/>
            <w:vAlign w:val="center"/>
          </w:tcPr>
          <w:p w:rsidR="00810329" w:rsidRDefault="00810329">
            <w:pPr>
              <w:widowControl/>
              <w:adjustRightInd w:val="0"/>
              <w:snapToGrid w:val="0"/>
              <w:jc w:val="center"/>
              <w:rPr>
                <w:rFonts w:asciiTheme="minorEastAsia" w:hAnsiTheme="minorEastAsia" w:cs="仿宋"/>
                <w:kern w:val="0"/>
                <w:sz w:val="18"/>
                <w:szCs w:val="18"/>
              </w:rPr>
            </w:pPr>
          </w:p>
        </w:tc>
        <w:tc>
          <w:tcPr>
            <w:tcW w:w="696" w:type="dxa"/>
            <w:tcBorders>
              <w:top w:val="single" w:sz="4" w:space="0" w:color="auto"/>
              <w:left w:val="nil"/>
              <w:bottom w:val="single" w:sz="4" w:space="0" w:color="auto"/>
              <w:right w:val="single" w:sz="4" w:space="0" w:color="auto"/>
            </w:tcBorders>
            <w:shd w:val="clear" w:color="000000" w:fill="FFFFFF"/>
            <w:vAlign w:val="center"/>
          </w:tcPr>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交换</w:t>
            </w:r>
            <w:r>
              <w:rPr>
                <w:rFonts w:asciiTheme="minorEastAsia" w:hAnsiTheme="minorEastAsia" w:cs="仿宋"/>
                <w:kern w:val="0"/>
                <w:sz w:val="18"/>
                <w:szCs w:val="18"/>
              </w:rPr>
              <w:t>机</w:t>
            </w:r>
          </w:p>
        </w:tc>
        <w:tc>
          <w:tcPr>
            <w:tcW w:w="6571" w:type="dxa"/>
            <w:tcBorders>
              <w:top w:val="single" w:sz="4" w:space="0" w:color="auto"/>
              <w:left w:val="nil"/>
              <w:bottom w:val="single" w:sz="4" w:space="0" w:color="auto"/>
              <w:right w:val="single" w:sz="4" w:space="0" w:color="auto"/>
            </w:tcBorders>
            <w:vAlign w:val="center"/>
          </w:tcPr>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二层网管交换机，交换容量336Gbps，包转发率42Mpps，24口10/100/1000Mbps自</w:t>
            </w:r>
            <w:proofErr w:type="gramStart"/>
            <w:r>
              <w:rPr>
                <w:rFonts w:asciiTheme="minorEastAsia" w:eastAsiaTheme="minorEastAsia" w:hAnsiTheme="minorEastAsia" w:cs="仿宋" w:hint="eastAsia"/>
                <w:sz w:val="18"/>
                <w:szCs w:val="18"/>
              </w:rPr>
              <w:t>适应电口交换机</w:t>
            </w:r>
            <w:proofErr w:type="gramEnd"/>
            <w:r>
              <w:rPr>
                <w:rFonts w:asciiTheme="minorEastAsia" w:eastAsiaTheme="minorEastAsia" w:hAnsiTheme="minorEastAsia" w:cs="仿宋" w:hint="eastAsia"/>
                <w:sz w:val="18"/>
                <w:szCs w:val="18"/>
              </w:rPr>
              <w:t>，固化4个SFP</w:t>
            </w:r>
            <w:proofErr w:type="gramStart"/>
            <w:r>
              <w:rPr>
                <w:rFonts w:asciiTheme="minorEastAsia" w:eastAsiaTheme="minorEastAsia" w:hAnsiTheme="minorEastAsia" w:cs="仿宋" w:hint="eastAsia"/>
                <w:sz w:val="18"/>
                <w:szCs w:val="18"/>
              </w:rPr>
              <w:t>千兆光口</w:t>
            </w:r>
            <w:proofErr w:type="gramEnd"/>
            <w:r>
              <w:rPr>
                <w:rFonts w:asciiTheme="minorEastAsia" w:eastAsiaTheme="minorEastAsia" w:hAnsiTheme="minorEastAsia" w:cs="仿宋" w:hint="eastAsia"/>
                <w:sz w:val="18"/>
                <w:szCs w:val="18"/>
              </w:rPr>
              <w:t>，支持VLAN、ACL、端口镜像、端口聚合等功能，支持</w:t>
            </w:r>
            <w:proofErr w:type="gramStart"/>
            <w:r>
              <w:rPr>
                <w:rFonts w:asciiTheme="minorEastAsia" w:eastAsiaTheme="minorEastAsia" w:hAnsiTheme="minorEastAsia" w:cs="仿宋" w:hint="eastAsia"/>
                <w:sz w:val="18"/>
                <w:szCs w:val="18"/>
              </w:rPr>
              <w:t>睿</w:t>
            </w:r>
            <w:proofErr w:type="gramEnd"/>
            <w:r>
              <w:rPr>
                <w:rFonts w:asciiTheme="minorEastAsia" w:eastAsiaTheme="minorEastAsia" w:hAnsiTheme="minorEastAsia" w:cs="仿宋" w:hint="eastAsia"/>
                <w:sz w:val="18"/>
                <w:szCs w:val="18"/>
              </w:rPr>
              <w:t>易APP和MACC云平台统一管理。</w:t>
            </w:r>
          </w:p>
        </w:tc>
      </w:tr>
      <w:tr w:rsidR="00810329">
        <w:trPr>
          <w:trHeight w:val="284"/>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329" w:rsidRDefault="00810329">
            <w:pPr>
              <w:pStyle w:val="af0"/>
              <w:widowControl/>
              <w:numPr>
                <w:ilvl w:val="0"/>
                <w:numId w:val="1"/>
              </w:numPr>
              <w:adjustRightInd w:val="0"/>
              <w:snapToGrid w:val="0"/>
              <w:ind w:firstLineChars="0"/>
              <w:jc w:val="center"/>
              <w:rPr>
                <w:rFonts w:asciiTheme="minorEastAsia" w:hAnsiTheme="minorEastAsia" w:cs="仿宋"/>
                <w:kern w:val="0"/>
                <w:sz w:val="18"/>
                <w:szCs w:val="18"/>
              </w:rPr>
            </w:pPr>
          </w:p>
        </w:tc>
        <w:tc>
          <w:tcPr>
            <w:tcW w:w="708" w:type="dxa"/>
            <w:vMerge/>
            <w:tcBorders>
              <w:left w:val="single" w:sz="4" w:space="0" w:color="auto"/>
              <w:right w:val="single" w:sz="4" w:space="0" w:color="auto"/>
            </w:tcBorders>
            <w:shd w:val="clear" w:color="000000" w:fill="FFFFFF"/>
            <w:vAlign w:val="center"/>
          </w:tcPr>
          <w:p w:rsidR="00810329" w:rsidRDefault="00810329">
            <w:pPr>
              <w:widowControl/>
              <w:adjustRightInd w:val="0"/>
              <w:snapToGrid w:val="0"/>
              <w:jc w:val="center"/>
              <w:rPr>
                <w:rFonts w:asciiTheme="minorEastAsia" w:hAnsiTheme="minorEastAsia" w:cs="仿宋"/>
                <w:kern w:val="0"/>
                <w:sz w:val="18"/>
                <w:szCs w:val="18"/>
              </w:rPr>
            </w:pPr>
          </w:p>
        </w:tc>
        <w:tc>
          <w:tcPr>
            <w:tcW w:w="696" w:type="dxa"/>
            <w:tcBorders>
              <w:top w:val="single" w:sz="4" w:space="0" w:color="auto"/>
              <w:left w:val="nil"/>
              <w:bottom w:val="single" w:sz="4" w:space="0" w:color="auto"/>
              <w:right w:val="single" w:sz="4" w:space="0" w:color="auto"/>
            </w:tcBorders>
            <w:shd w:val="clear" w:color="000000" w:fill="FFFFFF"/>
            <w:vAlign w:val="center"/>
          </w:tcPr>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会议签</w:t>
            </w:r>
            <w:r>
              <w:rPr>
                <w:rFonts w:asciiTheme="minorEastAsia" w:hAnsiTheme="minorEastAsia" w:cs="仿宋"/>
                <w:kern w:val="0"/>
                <w:sz w:val="18"/>
                <w:szCs w:val="18"/>
              </w:rPr>
              <w:t>到机</w:t>
            </w:r>
          </w:p>
        </w:tc>
        <w:tc>
          <w:tcPr>
            <w:tcW w:w="6571" w:type="dxa"/>
            <w:tcBorders>
              <w:top w:val="single" w:sz="4" w:space="0" w:color="auto"/>
              <w:left w:val="nil"/>
              <w:bottom w:val="single" w:sz="4" w:space="0" w:color="auto"/>
              <w:right w:val="single" w:sz="4" w:space="0" w:color="auto"/>
            </w:tcBorders>
            <w:vAlign w:val="center"/>
          </w:tcPr>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系统 Android 8.1</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硬件平台 四核，主频1.6GHz，运行内存2GB</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 xml:space="preserve">存储容量 </w:t>
            </w:r>
            <w:proofErr w:type="gramStart"/>
            <w:r>
              <w:rPr>
                <w:rFonts w:asciiTheme="minorEastAsia" w:eastAsiaTheme="minorEastAsia" w:hAnsiTheme="minorEastAsia" w:cs="仿宋" w:hint="eastAsia"/>
                <w:sz w:val="18"/>
                <w:szCs w:val="18"/>
              </w:rPr>
              <w:t>板载存储</w:t>
            </w:r>
            <w:proofErr w:type="gramEnd"/>
            <w:r>
              <w:rPr>
                <w:rFonts w:asciiTheme="minorEastAsia" w:eastAsiaTheme="minorEastAsia" w:hAnsiTheme="minorEastAsia" w:cs="仿宋" w:hint="eastAsia"/>
                <w:sz w:val="18"/>
                <w:szCs w:val="18"/>
              </w:rPr>
              <w:t>16G，可扩展32GB SD卡。</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识别方式 人脸识别；可选IC卡、人证比对</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识别速度 IC卡识别&lt;0.2秒，人脸识别≤1秒</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人脸识别模式 1：N速度：≤1S</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1：1速度：≤1S</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识别距离：最佳识别距离1米，最远达到2米；</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识别角度：上仰35度，下仰35度，</w:t>
            </w:r>
            <w:proofErr w:type="gramStart"/>
            <w:r>
              <w:rPr>
                <w:rFonts w:asciiTheme="minorEastAsia" w:eastAsiaTheme="minorEastAsia" w:hAnsiTheme="minorEastAsia" w:cs="仿宋" w:hint="eastAsia"/>
                <w:sz w:val="18"/>
                <w:szCs w:val="18"/>
              </w:rPr>
              <w:t>左仰30度</w:t>
            </w:r>
            <w:proofErr w:type="gramEnd"/>
            <w:r>
              <w:rPr>
                <w:rFonts w:asciiTheme="minorEastAsia" w:eastAsiaTheme="minorEastAsia" w:hAnsiTheme="minorEastAsia" w:cs="仿宋" w:hint="eastAsia"/>
                <w:sz w:val="18"/>
                <w:szCs w:val="18"/>
              </w:rPr>
              <w:t>，</w:t>
            </w:r>
            <w:proofErr w:type="gramStart"/>
            <w:r>
              <w:rPr>
                <w:rFonts w:asciiTheme="minorEastAsia" w:eastAsiaTheme="minorEastAsia" w:hAnsiTheme="minorEastAsia" w:cs="仿宋" w:hint="eastAsia"/>
                <w:sz w:val="18"/>
                <w:szCs w:val="18"/>
              </w:rPr>
              <w:t>右仰30度</w:t>
            </w:r>
            <w:proofErr w:type="gramEnd"/>
            <w:r>
              <w:rPr>
                <w:rFonts w:asciiTheme="minorEastAsia" w:eastAsiaTheme="minorEastAsia" w:hAnsiTheme="minorEastAsia" w:cs="仿宋" w:hint="eastAsia"/>
                <w:sz w:val="18"/>
                <w:szCs w:val="18"/>
              </w:rPr>
              <w:t>，平面旋转35度</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活体检测：支持活体</w:t>
            </w:r>
          </w:p>
          <w:p w:rsidR="00810329" w:rsidRDefault="00000000">
            <w:pPr>
              <w:pStyle w:val="24"/>
              <w:snapToGrid w:val="0"/>
              <w:ind w:firstLine="360"/>
              <w:jc w:val="left"/>
              <w:rPr>
                <w:rFonts w:asciiTheme="minorEastAsia" w:eastAsiaTheme="minorEastAsia" w:hAnsiTheme="minorEastAsia" w:cs="仿宋"/>
                <w:sz w:val="18"/>
                <w:szCs w:val="18"/>
              </w:rPr>
            </w:pPr>
            <w:proofErr w:type="gramStart"/>
            <w:r>
              <w:rPr>
                <w:rFonts w:asciiTheme="minorEastAsia" w:eastAsiaTheme="minorEastAsia" w:hAnsiTheme="minorEastAsia" w:cs="仿宋" w:hint="eastAsia"/>
                <w:sz w:val="18"/>
                <w:szCs w:val="18"/>
              </w:rPr>
              <w:t>底库大小</w:t>
            </w:r>
            <w:proofErr w:type="gramEnd"/>
            <w:r>
              <w:rPr>
                <w:rFonts w:asciiTheme="minorEastAsia" w:eastAsiaTheme="minorEastAsia" w:hAnsiTheme="minorEastAsia" w:cs="仿宋" w:hint="eastAsia"/>
                <w:sz w:val="18"/>
                <w:szCs w:val="18"/>
              </w:rPr>
              <w:t xml:space="preserve">  通过率   误识率</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 xml:space="preserve">  5000人   99.8%    0.5%</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 xml:space="preserve">  10000人  99.5%    0.5%</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 xml:space="preserve">  20000人  99.2%    0.5%</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最大支持人脸数 20000张</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门控端口 1路继电器、</w:t>
            </w:r>
            <w:proofErr w:type="gramStart"/>
            <w:r>
              <w:rPr>
                <w:rFonts w:asciiTheme="minorEastAsia" w:eastAsiaTheme="minorEastAsia" w:hAnsiTheme="minorEastAsia" w:cs="仿宋" w:hint="eastAsia"/>
                <w:sz w:val="18"/>
                <w:szCs w:val="18"/>
              </w:rPr>
              <w:t>1路门磁信号</w:t>
            </w:r>
            <w:proofErr w:type="gramEnd"/>
            <w:r>
              <w:rPr>
                <w:rFonts w:asciiTheme="minorEastAsia" w:eastAsiaTheme="minorEastAsia" w:hAnsiTheme="minorEastAsia" w:cs="仿宋" w:hint="eastAsia"/>
                <w:sz w:val="18"/>
                <w:szCs w:val="18"/>
              </w:rPr>
              <w:t>输入、</w:t>
            </w:r>
            <w:proofErr w:type="gramStart"/>
            <w:r>
              <w:rPr>
                <w:rFonts w:asciiTheme="minorEastAsia" w:eastAsiaTheme="minorEastAsia" w:hAnsiTheme="minorEastAsia" w:cs="仿宋" w:hint="eastAsia"/>
                <w:sz w:val="18"/>
                <w:szCs w:val="18"/>
              </w:rPr>
              <w:t>1路韦根输入</w:t>
            </w:r>
            <w:proofErr w:type="gramEnd"/>
            <w:r>
              <w:rPr>
                <w:rFonts w:asciiTheme="minorEastAsia" w:eastAsiaTheme="minorEastAsia" w:hAnsiTheme="minorEastAsia" w:cs="仿宋" w:hint="eastAsia"/>
                <w:sz w:val="18"/>
                <w:szCs w:val="18"/>
              </w:rPr>
              <w:t>（WG26/34/66）、</w:t>
            </w:r>
            <w:proofErr w:type="gramStart"/>
            <w:r>
              <w:rPr>
                <w:rFonts w:asciiTheme="minorEastAsia" w:eastAsiaTheme="minorEastAsia" w:hAnsiTheme="minorEastAsia" w:cs="仿宋" w:hint="eastAsia"/>
                <w:sz w:val="18"/>
                <w:szCs w:val="18"/>
              </w:rPr>
              <w:t>1路韦根输出</w:t>
            </w:r>
            <w:proofErr w:type="gramEnd"/>
            <w:r>
              <w:rPr>
                <w:rFonts w:asciiTheme="minorEastAsia" w:eastAsiaTheme="minorEastAsia" w:hAnsiTheme="minorEastAsia" w:cs="仿宋" w:hint="eastAsia"/>
                <w:sz w:val="18"/>
                <w:szCs w:val="18"/>
              </w:rPr>
              <w:t>（WG26/34/66）、1路开门按钮信号输入、1路USB、1路485（选配）</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显示 10.1英寸真彩IPS液晶屏、分辨率1024×600、5点电容触摸，响应时间＜48ms，表面硬度＞6H,透光率≥85%</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网络接口 Auto 10/100/1000M 以太网、可选</w:t>
            </w:r>
            <w:proofErr w:type="spellStart"/>
            <w:r>
              <w:rPr>
                <w:rFonts w:asciiTheme="minorEastAsia" w:eastAsiaTheme="minorEastAsia" w:hAnsiTheme="minorEastAsia" w:cs="仿宋" w:hint="eastAsia"/>
                <w:sz w:val="18"/>
                <w:szCs w:val="18"/>
              </w:rPr>
              <w:t>wifi</w:t>
            </w:r>
            <w:proofErr w:type="spellEnd"/>
            <w:r>
              <w:rPr>
                <w:rFonts w:asciiTheme="minorEastAsia" w:eastAsiaTheme="minorEastAsia" w:hAnsiTheme="minorEastAsia" w:cs="仿宋" w:hint="eastAsia"/>
                <w:sz w:val="18"/>
                <w:szCs w:val="18"/>
              </w:rPr>
              <w:t>/4G/蓝牙</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数据传输协议 UDP协议、TCP/IP协议</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摄像头 可见光 近红外</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 xml:space="preserve"> 像素：200万</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分辨率：1920*1080</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像素尺寸：3um*3um</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宽动态：105DB</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宽视角：采用广角镜头，视角达到96°</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焦距：3.2mm</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光圈：1.8 像素：200万</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分辨率：1920*1080</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像素尺寸：3um*3um</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滤光片：850nm</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宽视角：采用广角镜头，视角达到96°</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焦距：3.2mm</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光圈：1.8</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补光灯 白光+近红外补光灯</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消息发布 可远程控制终端机发布消息</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视频播放 广告页面播放、背景音乐</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音效 语音提示</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电源 DC 12V/2A，可选配POE功能</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使用环境 温度0℃~45℃，湿度10％~90％</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外观尺寸 310×175×32(mm)，壁挂式安装，避免阳光直射</w:t>
            </w:r>
          </w:p>
        </w:tc>
      </w:tr>
      <w:tr w:rsidR="00810329">
        <w:trPr>
          <w:trHeight w:val="284"/>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329" w:rsidRDefault="00810329">
            <w:pPr>
              <w:pStyle w:val="af0"/>
              <w:widowControl/>
              <w:numPr>
                <w:ilvl w:val="0"/>
                <w:numId w:val="1"/>
              </w:numPr>
              <w:adjustRightInd w:val="0"/>
              <w:snapToGrid w:val="0"/>
              <w:ind w:firstLineChars="0"/>
              <w:jc w:val="center"/>
              <w:rPr>
                <w:rFonts w:asciiTheme="minorEastAsia" w:hAnsiTheme="minorEastAsia" w:cs="仿宋"/>
                <w:kern w:val="0"/>
                <w:sz w:val="18"/>
                <w:szCs w:val="18"/>
              </w:rPr>
            </w:pPr>
          </w:p>
        </w:tc>
        <w:tc>
          <w:tcPr>
            <w:tcW w:w="708" w:type="dxa"/>
            <w:vMerge/>
            <w:tcBorders>
              <w:left w:val="single" w:sz="4" w:space="0" w:color="auto"/>
              <w:bottom w:val="single" w:sz="4" w:space="0" w:color="auto"/>
              <w:right w:val="single" w:sz="4" w:space="0" w:color="auto"/>
            </w:tcBorders>
            <w:shd w:val="clear" w:color="000000" w:fill="FFFFFF"/>
            <w:vAlign w:val="center"/>
          </w:tcPr>
          <w:p w:rsidR="00810329" w:rsidRDefault="00810329">
            <w:pPr>
              <w:widowControl/>
              <w:adjustRightInd w:val="0"/>
              <w:snapToGrid w:val="0"/>
              <w:jc w:val="center"/>
              <w:rPr>
                <w:rFonts w:asciiTheme="minorEastAsia" w:hAnsiTheme="minorEastAsia" w:cs="仿宋"/>
                <w:kern w:val="0"/>
                <w:sz w:val="18"/>
                <w:szCs w:val="18"/>
              </w:rPr>
            </w:pPr>
          </w:p>
        </w:tc>
        <w:tc>
          <w:tcPr>
            <w:tcW w:w="696" w:type="dxa"/>
            <w:tcBorders>
              <w:top w:val="single" w:sz="4" w:space="0" w:color="auto"/>
              <w:left w:val="nil"/>
              <w:bottom w:val="single" w:sz="4" w:space="0" w:color="auto"/>
              <w:right w:val="single" w:sz="4" w:space="0" w:color="auto"/>
            </w:tcBorders>
            <w:shd w:val="clear" w:color="000000" w:fill="FFFFFF"/>
            <w:vAlign w:val="center"/>
          </w:tcPr>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智能门锁</w:t>
            </w:r>
          </w:p>
        </w:tc>
        <w:tc>
          <w:tcPr>
            <w:tcW w:w="6571" w:type="dxa"/>
            <w:tcBorders>
              <w:top w:val="single" w:sz="4" w:space="0" w:color="auto"/>
              <w:left w:val="nil"/>
              <w:bottom w:val="single" w:sz="4" w:space="0" w:color="auto"/>
              <w:right w:val="single" w:sz="4" w:space="0" w:color="auto"/>
            </w:tcBorders>
            <w:vAlign w:val="center"/>
          </w:tcPr>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sz w:val="18"/>
                <w:szCs w:val="18"/>
              </w:rPr>
              <w:t>1.</w:t>
            </w:r>
            <w:r>
              <w:rPr>
                <w:rFonts w:asciiTheme="minorEastAsia" w:eastAsiaTheme="minorEastAsia" w:hAnsiTheme="minorEastAsia" w:cs="仿宋" w:hint="eastAsia"/>
                <w:sz w:val="18"/>
                <w:szCs w:val="18"/>
              </w:rPr>
              <w:t>开锁门方式：锁门状态下室外刷校园卡、手机NFC或手机APP(公众号）击开锁后，下压把手开门，（也可以使用机械钥匙开门）室内任何时候下压把手开门。开锁后处于常开状态，任何时候下压把手开门。室内外上提把手即锁门。支持手机APP(公众号）并发开锁。</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sz w:val="18"/>
                <w:szCs w:val="18"/>
              </w:rPr>
              <w:t>2.</w:t>
            </w:r>
            <w:r>
              <w:rPr>
                <w:rFonts w:asciiTheme="minorEastAsia" w:eastAsiaTheme="minorEastAsia" w:hAnsiTheme="minorEastAsia" w:cs="仿宋" w:hint="eastAsia"/>
                <w:sz w:val="18"/>
                <w:szCs w:val="18"/>
              </w:rPr>
              <w:t>通讯联网方式：Lora自组网，实时联网。和现有的无线网络不干扰。不接</w:t>
            </w:r>
            <w:r>
              <w:rPr>
                <w:rFonts w:asciiTheme="minorEastAsia" w:eastAsiaTheme="minorEastAsia" w:hAnsiTheme="minorEastAsia" w:cs="仿宋" w:hint="eastAsia"/>
                <w:sz w:val="18"/>
                <w:szCs w:val="18"/>
              </w:rPr>
              <w:lastRenderedPageBreak/>
              <w:t>受物</w:t>
            </w:r>
            <w:proofErr w:type="gramStart"/>
            <w:r>
              <w:rPr>
                <w:rFonts w:asciiTheme="minorEastAsia" w:eastAsiaTheme="minorEastAsia" w:hAnsiTheme="minorEastAsia" w:cs="仿宋" w:hint="eastAsia"/>
                <w:sz w:val="18"/>
                <w:szCs w:val="18"/>
              </w:rPr>
              <w:t>联网卡</w:t>
            </w:r>
            <w:proofErr w:type="gramEnd"/>
            <w:r>
              <w:rPr>
                <w:rFonts w:asciiTheme="minorEastAsia" w:eastAsiaTheme="minorEastAsia" w:hAnsiTheme="minorEastAsia" w:cs="仿宋" w:hint="eastAsia"/>
                <w:sz w:val="18"/>
                <w:szCs w:val="18"/>
              </w:rPr>
              <w:t>后期产生流量费用的联网方式。</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sz w:val="18"/>
                <w:szCs w:val="18"/>
              </w:rPr>
              <w:t>3.</w:t>
            </w:r>
            <w:r>
              <w:rPr>
                <w:rFonts w:asciiTheme="minorEastAsia" w:eastAsiaTheme="minorEastAsia" w:hAnsiTheme="minorEastAsia" w:cs="仿宋" w:hint="eastAsia"/>
                <w:sz w:val="18"/>
                <w:szCs w:val="18"/>
              </w:rPr>
              <w:t>供电方式：两节18650充电电池供电，支持超低功耗，</w:t>
            </w:r>
            <w:proofErr w:type="gramStart"/>
            <w:r>
              <w:rPr>
                <w:rFonts w:asciiTheme="minorEastAsia" w:eastAsiaTheme="minorEastAsia" w:hAnsiTheme="minorEastAsia" w:cs="仿宋" w:hint="eastAsia"/>
                <w:sz w:val="18"/>
                <w:szCs w:val="18"/>
              </w:rPr>
              <w:t>满电状态</w:t>
            </w:r>
            <w:proofErr w:type="gramEnd"/>
            <w:r>
              <w:rPr>
                <w:rFonts w:asciiTheme="minorEastAsia" w:eastAsiaTheme="minorEastAsia" w:hAnsiTheme="minorEastAsia" w:cs="仿宋" w:hint="eastAsia"/>
                <w:sz w:val="18"/>
                <w:szCs w:val="18"/>
              </w:rPr>
              <w:t>电池容量不得低于12个月。锁内外带TYPE-C充电口，充电使用手机充电器或充电宝充电。</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sz w:val="18"/>
                <w:szCs w:val="18"/>
              </w:rPr>
              <w:t>4.</w:t>
            </w:r>
            <w:r>
              <w:rPr>
                <w:rFonts w:asciiTheme="minorEastAsia" w:eastAsiaTheme="minorEastAsia" w:hAnsiTheme="minorEastAsia" w:cs="仿宋" w:hint="eastAsia"/>
                <w:sz w:val="18"/>
                <w:szCs w:val="18"/>
              </w:rPr>
              <w:t>远程开锁：支持手机APP或公众号并发开锁，支持软件远程</w:t>
            </w:r>
            <w:proofErr w:type="gramStart"/>
            <w:r>
              <w:rPr>
                <w:rFonts w:asciiTheme="minorEastAsia" w:eastAsiaTheme="minorEastAsia" w:hAnsiTheme="minorEastAsia" w:cs="仿宋" w:hint="eastAsia"/>
                <w:sz w:val="18"/>
                <w:szCs w:val="18"/>
              </w:rPr>
              <w:t>批量使锁处于</w:t>
            </w:r>
            <w:proofErr w:type="gramEnd"/>
            <w:r>
              <w:rPr>
                <w:rFonts w:asciiTheme="minorEastAsia" w:eastAsiaTheme="minorEastAsia" w:hAnsiTheme="minorEastAsia" w:cs="仿宋" w:hint="eastAsia"/>
                <w:sz w:val="18"/>
                <w:szCs w:val="18"/>
              </w:rPr>
              <w:t>常开状态。手机开锁。支持并发APP开锁，开锁集成到学校现有的APP，开锁系统需基于H5开发的底层架构，实现开锁程序和</w:t>
            </w:r>
            <w:proofErr w:type="gramStart"/>
            <w:r>
              <w:rPr>
                <w:rFonts w:asciiTheme="minorEastAsia" w:eastAsiaTheme="minorEastAsia" w:hAnsiTheme="minorEastAsia" w:cs="仿宋" w:hint="eastAsia"/>
                <w:sz w:val="18"/>
                <w:szCs w:val="18"/>
              </w:rPr>
              <w:t>微信公众号</w:t>
            </w:r>
            <w:proofErr w:type="gramEnd"/>
            <w:r>
              <w:rPr>
                <w:rFonts w:asciiTheme="minorEastAsia" w:eastAsiaTheme="minorEastAsia" w:hAnsiTheme="minorEastAsia" w:cs="仿宋" w:hint="eastAsia"/>
                <w:sz w:val="18"/>
                <w:szCs w:val="18"/>
              </w:rPr>
              <w:t>进行模块嵌入。</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sz w:val="18"/>
                <w:szCs w:val="18"/>
              </w:rPr>
              <w:t>5.</w:t>
            </w:r>
            <w:r>
              <w:rPr>
                <w:rFonts w:asciiTheme="minorEastAsia" w:eastAsiaTheme="minorEastAsia" w:hAnsiTheme="minorEastAsia" w:cs="仿宋" w:hint="eastAsia"/>
                <w:sz w:val="18"/>
                <w:szCs w:val="18"/>
              </w:rPr>
              <w:t>白名单数量：500条（可以扩展）。</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sz w:val="18"/>
                <w:szCs w:val="18"/>
              </w:rPr>
              <w:t>6.</w:t>
            </w:r>
            <w:r>
              <w:rPr>
                <w:rFonts w:asciiTheme="minorEastAsia" w:eastAsiaTheme="minorEastAsia" w:hAnsiTheme="minorEastAsia" w:cs="仿宋" w:hint="eastAsia"/>
                <w:sz w:val="18"/>
                <w:szCs w:val="18"/>
              </w:rPr>
              <w:t>面板、把手：前后面板和把手使用高强度全铝材料。里外面板留有充电口</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sz w:val="18"/>
                <w:szCs w:val="18"/>
              </w:rPr>
              <w:t>7.</w:t>
            </w:r>
            <w:r>
              <w:rPr>
                <w:rFonts w:asciiTheme="minorEastAsia" w:eastAsiaTheme="minorEastAsia" w:hAnsiTheme="minorEastAsia" w:cs="仿宋" w:hint="eastAsia"/>
                <w:sz w:val="18"/>
                <w:szCs w:val="18"/>
              </w:rPr>
              <w:t>锁体：50标准</w:t>
            </w:r>
            <w:proofErr w:type="gramStart"/>
            <w:r>
              <w:rPr>
                <w:rFonts w:asciiTheme="minorEastAsia" w:eastAsiaTheme="minorEastAsia" w:hAnsiTheme="minorEastAsia" w:cs="仿宋" w:hint="eastAsia"/>
                <w:sz w:val="18"/>
                <w:szCs w:val="18"/>
              </w:rPr>
              <w:t>室内门智能</w:t>
            </w:r>
            <w:proofErr w:type="gramEnd"/>
            <w:r>
              <w:rPr>
                <w:rFonts w:asciiTheme="minorEastAsia" w:eastAsiaTheme="minorEastAsia" w:hAnsiTheme="minorEastAsia" w:cs="仿宋" w:hint="eastAsia"/>
                <w:sz w:val="18"/>
                <w:szCs w:val="18"/>
              </w:rPr>
              <w:t>锁体（带有微型电机），四舌锁舌。上提把手锁门，不接受防盗门大锁体。</w:t>
            </w:r>
          </w:p>
        </w:tc>
      </w:tr>
      <w:tr w:rsidR="00810329">
        <w:trPr>
          <w:trHeight w:val="284"/>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329" w:rsidRDefault="00810329">
            <w:pPr>
              <w:pStyle w:val="af0"/>
              <w:widowControl/>
              <w:numPr>
                <w:ilvl w:val="0"/>
                <w:numId w:val="1"/>
              </w:numPr>
              <w:adjustRightInd w:val="0"/>
              <w:snapToGrid w:val="0"/>
              <w:ind w:firstLineChars="0"/>
              <w:jc w:val="center"/>
              <w:rPr>
                <w:rFonts w:asciiTheme="minorEastAsia" w:hAnsiTheme="minorEastAsia" w:cs="仿宋"/>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身份认证</w:t>
            </w:r>
          </w:p>
        </w:tc>
        <w:tc>
          <w:tcPr>
            <w:tcW w:w="696" w:type="dxa"/>
            <w:tcBorders>
              <w:top w:val="single" w:sz="4" w:space="0" w:color="auto"/>
              <w:left w:val="nil"/>
              <w:bottom w:val="single" w:sz="4" w:space="0" w:color="auto"/>
              <w:right w:val="single" w:sz="4" w:space="0" w:color="auto"/>
            </w:tcBorders>
            <w:shd w:val="clear" w:color="000000" w:fill="FFFFFF"/>
            <w:vAlign w:val="center"/>
          </w:tcPr>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人脸考勤机</w:t>
            </w:r>
          </w:p>
        </w:tc>
        <w:tc>
          <w:tcPr>
            <w:tcW w:w="6571" w:type="dxa"/>
            <w:tcBorders>
              <w:top w:val="single" w:sz="4" w:space="0" w:color="auto"/>
              <w:left w:val="nil"/>
              <w:bottom w:val="single" w:sz="4" w:space="0" w:color="auto"/>
              <w:right w:val="single" w:sz="4" w:space="0" w:color="auto"/>
            </w:tcBorders>
            <w:vAlign w:val="center"/>
          </w:tcPr>
          <w:p w:rsidR="00810329" w:rsidRDefault="00000000">
            <w:pPr>
              <w:snapToGrid w:val="0"/>
              <w:ind w:firstLineChars="200" w:firstLine="360"/>
              <w:rPr>
                <w:rFonts w:asciiTheme="minorEastAsia" w:hAnsiTheme="minorEastAsia" w:cs="宋体"/>
                <w:sz w:val="18"/>
                <w:szCs w:val="18"/>
              </w:rPr>
            </w:pPr>
            <w:r>
              <w:rPr>
                <w:rFonts w:asciiTheme="minorEastAsia" w:hAnsiTheme="minorEastAsia" w:cs="宋体" w:hint="eastAsia"/>
                <w:sz w:val="18"/>
                <w:szCs w:val="18"/>
              </w:rPr>
              <w:t>1.显示屏：</w:t>
            </w:r>
            <w:r>
              <w:rPr>
                <w:rFonts w:asciiTheme="minorEastAsia" w:hAnsiTheme="minorEastAsia" w:cs="宋体"/>
                <w:sz w:val="18"/>
                <w:szCs w:val="18"/>
              </w:rPr>
              <w:t>8</w:t>
            </w:r>
            <w:r>
              <w:rPr>
                <w:rFonts w:asciiTheme="minorEastAsia" w:hAnsiTheme="minorEastAsia" w:cs="宋体" w:hint="eastAsia"/>
                <w:sz w:val="18"/>
                <w:szCs w:val="18"/>
              </w:rPr>
              <w:t>寸触摸屏，分辨率不应低于</w:t>
            </w:r>
            <w:r>
              <w:rPr>
                <w:rFonts w:asciiTheme="minorEastAsia" w:hAnsiTheme="minorEastAsia" w:cs="宋体"/>
                <w:sz w:val="18"/>
                <w:szCs w:val="18"/>
              </w:rPr>
              <w:t>1280</w:t>
            </w:r>
            <w:r>
              <w:rPr>
                <w:rFonts w:asciiTheme="minorEastAsia" w:hAnsiTheme="minorEastAsia" w:cs="宋体" w:hint="eastAsia"/>
                <w:sz w:val="18"/>
                <w:szCs w:val="18"/>
              </w:rPr>
              <w:t>*</w:t>
            </w:r>
            <w:r>
              <w:rPr>
                <w:rFonts w:asciiTheme="minorEastAsia" w:hAnsiTheme="minorEastAsia" w:cs="宋体"/>
                <w:sz w:val="18"/>
                <w:szCs w:val="18"/>
              </w:rPr>
              <w:t>800</w:t>
            </w:r>
            <w:r>
              <w:rPr>
                <w:rFonts w:asciiTheme="minorEastAsia" w:hAnsiTheme="minorEastAsia" w:cs="宋体" w:hint="eastAsia"/>
                <w:sz w:val="18"/>
                <w:szCs w:val="18"/>
              </w:rPr>
              <w:t>，设备应能显示时间、日期、星期，刷卡/脸时显示用户名、用户照片信息、用户编号等。</w:t>
            </w:r>
          </w:p>
          <w:p w:rsidR="00810329" w:rsidRDefault="00000000">
            <w:pPr>
              <w:snapToGrid w:val="0"/>
              <w:ind w:firstLineChars="200" w:firstLine="360"/>
              <w:rPr>
                <w:rFonts w:asciiTheme="minorEastAsia" w:hAnsiTheme="minorEastAsia" w:cs="宋体"/>
                <w:sz w:val="18"/>
                <w:szCs w:val="18"/>
              </w:rPr>
            </w:pPr>
            <w:r>
              <w:rPr>
                <w:rFonts w:asciiTheme="minorEastAsia" w:hAnsiTheme="minorEastAsia" w:cs="宋体" w:hint="eastAsia"/>
                <w:sz w:val="18"/>
                <w:szCs w:val="18"/>
              </w:rPr>
              <w:t>2.摄像头：设备应采用高清双目相机，1路分辨率不低于</w:t>
            </w:r>
            <w:r>
              <w:rPr>
                <w:rFonts w:asciiTheme="minorEastAsia" w:hAnsiTheme="minorEastAsia" w:cs="宋体"/>
                <w:sz w:val="18"/>
                <w:szCs w:val="18"/>
              </w:rPr>
              <w:t>1920</w:t>
            </w:r>
            <w:r>
              <w:rPr>
                <w:rFonts w:asciiTheme="minorEastAsia" w:hAnsiTheme="minorEastAsia" w:cs="宋体" w:hint="eastAsia"/>
                <w:sz w:val="18"/>
                <w:szCs w:val="18"/>
              </w:rPr>
              <w:t>*</w:t>
            </w:r>
            <w:r>
              <w:rPr>
                <w:rFonts w:asciiTheme="minorEastAsia" w:hAnsiTheme="minorEastAsia" w:cs="宋体"/>
                <w:sz w:val="18"/>
                <w:szCs w:val="18"/>
              </w:rPr>
              <w:t>1080</w:t>
            </w:r>
            <w:r>
              <w:rPr>
                <w:rFonts w:asciiTheme="minorEastAsia" w:hAnsiTheme="minorEastAsia" w:cs="宋体" w:hint="eastAsia"/>
                <w:sz w:val="18"/>
                <w:szCs w:val="18"/>
              </w:rPr>
              <w:t>的可见光摄像头，1路分辨率不低于</w:t>
            </w:r>
            <w:r>
              <w:rPr>
                <w:rFonts w:asciiTheme="minorEastAsia" w:hAnsiTheme="minorEastAsia" w:cs="宋体"/>
                <w:sz w:val="18"/>
                <w:szCs w:val="18"/>
              </w:rPr>
              <w:t>1920</w:t>
            </w:r>
            <w:r>
              <w:rPr>
                <w:rFonts w:asciiTheme="minorEastAsia" w:hAnsiTheme="minorEastAsia" w:cs="宋体" w:hint="eastAsia"/>
                <w:sz w:val="18"/>
                <w:szCs w:val="18"/>
              </w:rPr>
              <w:t>*</w:t>
            </w:r>
            <w:r>
              <w:rPr>
                <w:rFonts w:asciiTheme="minorEastAsia" w:hAnsiTheme="minorEastAsia" w:cs="宋体"/>
                <w:sz w:val="18"/>
                <w:szCs w:val="18"/>
              </w:rPr>
              <w:t>1080</w:t>
            </w:r>
            <w:r>
              <w:rPr>
                <w:rFonts w:asciiTheme="minorEastAsia" w:hAnsiTheme="minorEastAsia" w:cs="宋体" w:hint="eastAsia"/>
                <w:sz w:val="18"/>
                <w:szCs w:val="18"/>
              </w:rPr>
              <w:t>的红外补光摄像头。</w:t>
            </w:r>
          </w:p>
          <w:p w:rsidR="00810329" w:rsidRDefault="00000000">
            <w:pPr>
              <w:snapToGrid w:val="0"/>
              <w:ind w:firstLineChars="200" w:firstLine="360"/>
              <w:rPr>
                <w:rFonts w:asciiTheme="minorEastAsia" w:hAnsiTheme="minorEastAsia" w:cs="宋体"/>
                <w:sz w:val="18"/>
                <w:szCs w:val="18"/>
              </w:rPr>
            </w:pPr>
            <w:r>
              <w:rPr>
                <w:rFonts w:asciiTheme="minorEastAsia" w:hAnsiTheme="minorEastAsia" w:cs="宋体" w:hint="eastAsia"/>
                <w:sz w:val="18"/>
                <w:szCs w:val="18"/>
              </w:rPr>
              <w:t>★3.存储容量：支持至少</w:t>
            </w:r>
            <w:r>
              <w:rPr>
                <w:rFonts w:asciiTheme="minorEastAsia" w:hAnsiTheme="minorEastAsia" w:cs="宋体"/>
                <w:sz w:val="18"/>
                <w:szCs w:val="18"/>
              </w:rPr>
              <w:t>10</w:t>
            </w:r>
            <w:r>
              <w:rPr>
                <w:rFonts w:asciiTheme="minorEastAsia" w:hAnsiTheme="minorEastAsia" w:cs="宋体" w:hint="eastAsia"/>
                <w:sz w:val="18"/>
                <w:szCs w:val="18"/>
              </w:rPr>
              <w:t>0000张IC卡；支持至少</w:t>
            </w:r>
            <w:r>
              <w:rPr>
                <w:rFonts w:asciiTheme="minorEastAsia" w:hAnsiTheme="minorEastAsia" w:cs="宋体"/>
                <w:sz w:val="18"/>
                <w:szCs w:val="18"/>
              </w:rPr>
              <w:t>10</w:t>
            </w:r>
            <w:r>
              <w:rPr>
                <w:rFonts w:asciiTheme="minorEastAsia" w:hAnsiTheme="minorEastAsia" w:cs="宋体" w:hint="eastAsia"/>
                <w:sz w:val="18"/>
                <w:szCs w:val="18"/>
              </w:rPr>
              <w:t>0000张人脸，支持至少</w:t>
            </w:r>
            <w:r>
              <w:rPr>
                <w:rFonts w:asciiTheme="minorEastAsia" w:hAnsiTheme="minorEastAsia" w:cs="宋体"/>
                <w:sz w:val="18"/>
                <w:szCs w:val="18"/>
              </w:rPr>
              <w:t>50</w:t>
            </w:r>
            <w:r>
              <w:rPr>
                <w:rFonts w:asciiTheme="minorEastAsia" w:hAnsiTheme="minorEastAsia" w:cs="宋体" w:hint="eastAsia"/>
                <w:sz w:val="18"/>
                <w:szCs w:val="18"/>
              </w:rPr>
              <w:t>0000条事件。</w:t>
            </w:r>
          </w:p>
          <w:p w:rsidR="00810329" w:rsidRDefault="00000000">
            <w:pPr>
              <w:snapToGrid w:val="0"/>
              <w:ind w:firstLineChars="200" w:firstLine="360"/>
              <w:rPr>
                <w:rFonts w:asciiTheme="minorEastAsia" w:hAnsiTheme="minorEastAsia" w:cs="宋体"/>
                <w:sz w:val="18"/>
                <w:szCs w:val="18"/>
              </w:rPr>
            </w:pPr>
            <w:r>
              <w:rPr>
                <w:rFonts w:asciiTheme="minorEastAsia" w:hAnsiTheme="minorEastAsia" w:cs="宋体" w:hint="eastAsia"/>
                <w:sz w:val="18"/>
                <w:szCs w:val="18"/>
              </w:rPr>
              <w:t>4.人脸识别模式：支持单人和多人识别模式；支持远程、本地两种识别模式。</w:t>
            </w:r>
          </w:p>
          <w:p w:rsidR="00810329" w:rsidRDefault="00000000">
            <w:pPr>
              <w:snapToGrid w:val="0"/>
              <w:ind w:firstLineChars="200" w:firstLine="360"/>
              <w:rPr>
                <w:rFonts w:asciiTheme="minorEastAsia" w:hAnsiTheme="minorEastAsia" w:cs="宋体"/>
                <w:sz w:val="18"/>
                <w:szCs w:val="18"/>
              </w:rPr>
            </w:pPr>
            <w:r>
              <w:rPr>
                <w:rFonts w:asciiTheme="minorEastAsia" w:hAnsiTheme="minorEastAsia" w:cs="宋体" w:hint="eastAsia"/>
                <w:sz w:val="18"/>
                <w:szCs w:val="18"/>
              </w:rPr>
              <w:t>★5.算法自学习功能：终端应具备在线自学习提升识别效果的功能。</w:t>
            </w:r>
          </w:p>
          <w:p w:rsidR="00810329" w:rsidRDefault="00000000">
            <w:pPr>
              <w:snapToGrid w:val="0"/>
              <w:ind w:firstLineChars="200" w:firstLine="360"/>
              <w:rPr>
                <w:rFonts w:asciiTheme="minorEastAsia" w:hAnsiTheme="minorEastAsia" w:cs="宋体"/>
                <w:sz w:val="18"/>
                <w:szCs w:val="18"/>
              </w:rPr>
            </w:pPr>
            <w:r>
              <w:rPr>
                <w:rFonts w:asciiTheme="minorEastAsia" w:hAnsiTheme="minorEastAsia" w:cs="宋体" w:hint="eastAsia"/>
                <w:sz w:val="18"/>
                <w:szCs w:val="18"/>
              </w:rPr>
              <w:t>★6.出入认证方式：支持对开启方式（卡、人脸、密码、</w:t>
            </w:r>
            <w:proofErr w:type="gramStart"/>
            <w:r>
              <w:rPr>
                <w:rFonts w:asciiTheme="minorEastAsia" w:hAnsiTheme="minorEastAsia" w:cs="宋体" w:hint="eastAsia"/>
                <w:sz w:val="18"/>
                <w:szCs w:val="18"/>
              </w:rPr>
              <w:t>二维码等</w:t>
            </w:r>
            <w:proofErr w:type="gramEnd"/>
            <w:r>
              <w:rPr>
                <w:rFonts w:asciiTheme="minorEastAsia" w:hAnsiTheme="minorEastAsia" w:cs="宋体" w:hint="eastAsia"/>
                <w:sz w:val="18"/>
                <w:szCs w:val="18"/>
              </w:rPr>
              <w:t>）的使用权限进行组合设置，实现不同安全级别场景的权限管理，认证方式包含：1）人脸；2）人脸或刷卡；3）人脸+刷卡；4）人脸+密码；5）二维码。</w:t>
            </w:r>
          </w:p>
          <w:p w:rsidR="00810329" w:rsidRDefault="00000000">
            <w:pPr>
              <w:snapToGrid w:val="0"/>
              <w:ind w:firstLineChars="200" w:firstLine="360"/>
              <w:rPr>
                <w:rFonts w:asciiTheme="minorEastAsia" w:hAnsiTheme="minorEastAsia" w:cs="宋体"/>
                <w:sz w:val="18"/>
                <w:szCs w:val="18"/>
              </w:rPr>
            </w:pPr>
            <w:r>
              <w:rPr>
                <w:rFonts w:asciiTheme="minorEastAsia" w:hAnsiTheme="minorEastAsia" w:cs="宋体" w:hint="eastAsia"/>
                <w:sz w:val="18"/>
                <w:szCs w:val="18"/>
              </w:rPr>
              <w:t>★7.硬件接口：1</w:t>
            </w:r>
            <w:r>
              <w:rPr>
                <w:rFonts w:asciiTheme="minorEastAsia" w:hAnsiTheme="minorEastAsia" w:cs="宋体"/>
                <w:sz w:val="18"/>
                <w:szCs w:val="18"/>
              </w:rPr>
              <w:t>)</w:t>
            </w:r>
            <w:r>
              <w:rPr>
                <w:rFonts w:asciiTheme="minorEastAsia" w:hAnsiTheme="minorEastAsia" w:cs="宋体" w:hint="eastAsia"/>
                <w:sz w:val="18"/>
                <w:szCs w:val="18"/>
              </w:rPr>
              <w:t>RJ45</w:t>
            </w:r>
            <w:r>
              <w:rPr>
                <w:rFonts w:asciiTheme="minorEastAsia" w:hAnsiTheme="minorEastAsia" w:cs="宋体"/>
                <w:sz w:val="18"/>
                <w:szCs w:val="18"/>
              </w:rPr>
              <w:t>*1；</w:t>
            </w:r>
            <w:r>
              <w:rPr>
                <w:rFonts w:asciiTheme="minorEastAsia" w:hAnsiTheme="minorEastAsia" w:cs="宋体" w:hint="eastAsia"/>
                <w:sz w:val="18"/>
                <w:szCs w:val="18"/>
              </w:rPr>
              <w:t>2</w:t>
            </w:r>
            <w:r>
              <w:rPr>
                <w:rFonts w:asciiTheme="minorEastAsia" w:hAnsiTheme="minorEastAsia" w:cs="宋体"/>
                <w:sz w:val="18"/>
                <w:szCs w:val="18"/>
              </w:rPr>
              <w:t>)</w:t>
            </w:r>
            <w:r>
              <w:rPr>
                <w:rFonts w:asciiTheme="minorEastAsia" w:hAnsiTheme="minorEastAsia" w:cs="宋体" w:hint="eastAsia"/>
                <w:sz w:val="18"/>
                <w:szCs w:val="18"/>
              </w:rPr>
              <w:t>、W</w:t>
            </w:r>
            <w:r>
              <w:rPr>
                <w:rFonts w:asciiTheme="minorEastAsia" w:hAnsiTheme="minorEastAsia" w:cs="宋体"/>
                <w:sz w:val="18"/>
                <w:szCs w:val="18"/>
              </w:rPr>
              <w:t>IFI*1;3</w:t>
            </w:r>
            <w:r>
              <w:rPr>
                <w:rFonts w:asciiTheme="minorEastAsia" w:hAnsiTheme="minorEastAsia" w:cs="宋体" w:hint="eastAsia"/>
                <w:sz w:val="18"/>
                <w:szCs w:val="18"/>
              </w:rPr>
              <w:t>)</w:t>
            </w:r>
            <w:proofErr w:type="gramStart"/>
            <w:r>
              <w:rPr>
                <w:rFonts w:asciiTheme="minorEastAsia" w:hAnsiTheme="minorEastAsia" w:cs="宋体" w:hint="eastAsia"/>
                <w:sz w:val="18"/>
                <w:szCs w:val="18"/>
              </w:rPr>
              <w:t>蓝牙</w:t>
            </w:r>
            <w:proofErr w:type="gramEnd"/>
            <w:r>
              <w:rPr>
                <w:rFonts w:asciiTheme="minorEastAsia" w:hAnsiTheme="minorEastAsia" w:cs="宋体"/>
                <w:sz w:val="18"/>
                <w:szCs w:val="18"/>
              </w:rPr>
              <w:t>*1；</w:t>
            </w:r>
            <w:r>
              <w:rPr>
                <w:rFonts w:asciiTheme="minorEastAsia" w:hAnsiTheme="minorEastAsia" w:cs="宋体" w:hint="eastAsia"/>
                <w:sz w:val="18"/>
                <w:szCs w:val="18"/>
              </w:rPr>
              <w:t>4</w:t>
            </w:r>
            <w:r>
              <w:rPr>
                <w:rFonts w:asciiTheme="minorEastAsia" w:hAnsiTheme="minorEastAsia" w:cs="宋体"/>
                <w:sz w:val="18"/>
                <w:szCs w:val="18"/>
              </w:rPr>
              <w:t>)</w:t>
            </w:r>
            <w:r>
              <w:rPr>
                <w:rFonts w:asciiTheme="minorEastAsia" w:hAnsiTheme="minorEastAsia" w:cs="宋体" w:hint="eastAsia"/>
                <w:sz w:val="18"/>
                <w:szCs w:val="18"/>
              </w:rPr>
              <w:t>继电器*</w:t>
            </w:r>
            <w:r>
              <w:rPr>
                <w:rFonts w:asciiTheme="minorEastAsia" w:hAnsiTheme="minorEastAsia" w:cs="宋体"/>
                <w:sz w:val="18"/>
                <w:szCs w:val="18"/>
              </w:rPr>
              <w:t>1</w:t>
            </w:r>
            <w:r>
              <w:rPr>
                <w:rFonts w:asciiTheme="minorEastAsia" w:hAnsiTheme="minorEastAsia" w:cs="宋体" w:hint="eastAsia"/>
                <w:sz w:val="18"/>
                <w:szCs w:val="18"/>
              </w:rPr>
              <w:t>；5）</w:t>
            </w:r>
            <w:proofErr w:type="gramStart"/>
            <w:r>
              <w:rPr>
                <w:rFonts w:asciiTheme="minorEastAsia" w:hAnsiTheme="minorEastAsia" w:cs="宋体" w:hint="eastAsia"/>
                <w:sz w:val="18"/>
                <w:szCs w:val="18"/>
              </w:rPr>
              <w:t>门磁输入</w:t>
            </w:r>
            <w:proofErr w:type="gramEnd"/>
            <w:r>
              <w:rPr>
                <w:rFonts w:asciiTheme="minorEastAsia" w:hAnsiTheme="minorEastAsia" w:cs="宋体" w:hint="eastAsia"/>
                <w:sz w:val="18"/>
                <w:szCs w:val="18"/>
              </w:rPr>
              <w:t>*</w:t>
            </w:r>
            <w:r>
              <w:rPr>
                <w:rFonts w:asciiTheme="minorEastAsia" w:hAnsiTheme="minorEastAsia" w:cs="宋体"/>
                <w:sz w:val="18"/>
                <w:szCs w:val="18"/>
              </w:rPr>
              <w:t>1</w:t>
            </w:r>
            <w:r>
              <w:rPr>
                <w:rFonts w:asciiTheme="minorEastAsia" w:hAnsiTheme="minorEastAsia" w:cs="宋体" w:hint="eastAsia"/>
                <w:sz w:val="18"/>
                <w:szCs w:val="18"/>
              </w:rPr>
              <w:t>；6）报警输入*</w:t>
            </w:r>
            <w:r>
              <w:rPr>
                <w:rFonts w:asciiTheme="minorEastAsia" w:hAnsiTheme="minorEastAsia" w:cs="宋体"/>
                <w:sz w:val="18"/>
                <w:szCs w:val="18"/>
              </w:rPr>
              <w:t>1</w:t>
            </w:r>
            <w:r>
              <w:rPr>
                <w:rFonts w:asciiTheme="minorEastAsia" w:hAnsiTheme="minorEastAsia" w:cs="宋体" w:hint="eastAsia"/>
                <w:sz w:val="18"/>
                <w:szCs w:val="18"/>
              </w:rPr>
              <w:t>；7）开门按钮*</w:t>
            </w:r>
            <w:r>
              <w:rPr>
                <w:rFonts w:asciiTheme="minorEastAsia" w:hAnsiTheme="minorEastAsia" w:cs="宋体"/>
                <w:sz w:val="18"/>
                <w:szCs w:val="18"/>
              </w:rPr>
              <w:t>1</w:t>
            </w:r>
            <w:r>
              <w:rPr>
                <w:rFonts w:asciiTheme="minorEastAsia" w:hAnsiTheme="minorEastAsia" w:cs="宋体" w:hint="eastAsia"/>
                <w:sz w:val="18"/>
                <w:szCs w:val="18"/>
              </w:rPr>
              <w:t>；8）报警输出*</w:t>
            </w:r>
            <w:r>
              <w:rPr>
                <w:rFonts w:asciiTheme="minorEastAsia" w:hAnsiTheme="minorEastAsia" w:cs="宋体"/>
                <w:sz w:val="18"/>
                <w:szCs w:val="18"/>
              </w:rPr>
              <w:t>1</w:t>
            </w:r>
            <w:r>
              <w:rPr>
                <w:rFonts w:asciiTheme="minorEastAsia" w:hAnsiTheme="minorEastAsia" w:cs="宋体" w:hint="eastAsia"/>
                <w:sz w:val="18"/>
                <w:szCs w:val="18"/>
              </w:rPr>
              <w:t>；9）</w:t>
            </w:r>
            <w:proofErr w:type="gramStart"/>
            <w:r>
              <w:rPr>
                <w:rFonts w:asciiTheme="minorEastAsia" w:hAnsiTheme="minorEastAsia" w:cs="宋体" w:hint="eastAsia"/>
                <w:sz w:val="18"/>
                <w:szCs w:val="18"/>
              </w:rPr>
              <w:t>韦根输入</w:t>
            </w:r>
            <w:proofErr w:type="gramEnd"/>
            <w:r>
              <w:rPr>
                <w:rFonts w:asciiTheme="minorEastAsia" w:hAnsiTheme="minorEastAsia" w:cs="宋体" w:hint="eastAsia"/>
                <w:sz w:val="18"/>
                <w:szCs w:val="18"/>
              </w:rPr>
              <w:t>\输出*</w:t>
            </w:r>
            <w:r>
              <w:rPr>
                <w:rFonts w:asciiTheme="minorEastAsia" w:hAnsiTheme="minorEastAsia" w:cs="宋体"/>
                <w:sz w:val="18"/>
                <w:szCs w:val="18"/>
              </w:rPr>
              <w:t>1</w:t>
            </w:r>
            <w:r>
              <w:rPr>
                <w:rFonts w:asciiTheme="minorEastAsia" w:hAnsiTheme="minorEastAsia" w:cs="宋体" w:hint="eastAsia"/>
                <w:sz w:val="18"/>
                <w:szCs w:val="18"/>
              </w:rPr>
              <w:t>；1</w:t>
            </w:r>
            <w:r>
              <w:rPr>
                <w:rFonts w:asciiTheme="minorEastAsia" w:hAnsiTheme="minorEastAsia" w:cs="宋体"/>
                <w:sz w:val="18"/>
                <w:szCs w:val="18"/>
              </w:rPr>
              <w:t>0</w:t>
            </w:r>
            <w:r>
              <w:rPr>
                <w:rFonts w:asciiTheme="minorEastAsia" w:hAnsiTheme="minorEastAsia" w:cs="宋体" w:hint="eastAsia"/>
                <w:sz w:val="18"/>
                <w:szCs w:val="18"/>
              </w:rPr>
              <w:t>）RS485*1;</w:t>
            </w:r>
            <w:r>
              <w:rPr>
                <w:rFonts w:asciiTheme="minorEastAsia" w:hAnsiTheme="minorEastAsia" w:cs="宋体"/>
                <w:sz w:val="18"/>
                <w:szCs w:val="18"/>
              </w:rPr>
              <w:t>11</w:t>
            </w:r>
            <w:r>
              <w:rPr>
                <w:rFonts w:asciiTheme="minorEastAsia" w:hAnsiTheme="minorEastAsia" w:cs="宋体" w:hint="eastAsia"/>
                <w:sz w:val="18"/>
                <w:szCs w:val="18"/>
              </w:rPr>
              <w:t>）USB2.0*</w:t>
            </w:r>
            <w:r>
              <w:rPr>
                <w:rFonts w:asciiTheme="minorEastAsia" w:hAnsiTheme="minorEastAsia" w:cs="宋体"/>
                <w:sz w:val="18"/>
                <w:szCs w:val="18"/>
              </w:rPr>
              <w:t>1</w:t>
            </w:r>
            <w:r>
              <w:rPr>
                <w:rFonts w:asciiTheme="minorEastAsia" w:hAnsiTheme="minorEastAsia" w:cs="宋体" w:hint="eastAsia"/>
                <w:sz w:val="18"/>
                <w:szCs w:val="18"/>
              </w:rPr>
              <w:t>；1</w:t>
            </w:r>
            <w:r>
              <w:rPr>
                <w:rFonts w:asciiTheme="minorEastAsia" w:hAnsiTheme="minorEastAsia" w:cs="宋体"/>
                <w:sz w:val="18"/>
                <w:szCs w:val="18"/>
              </w:rPr>
              <w:t>2</w:t>
            </w:r>
            <w:r>
              <w:rPr>
                <w:rFonts w:asciiTheme="minorEastAsia" w:hAnsiTheme="minorEastAsia" w:cs="宋体" w:hint="eastAsia"/>
                <w:sz w:val="18"/>
                <w:szCs w:val="18"/>
              </w:rPr>
              <w:t>）USB</w:t>
            </w:r>
            <w:r>
              <w:rPr>
                <w:rFonts w:asciiTheme="minorEastAsia" w:hAnsiTheme="minorEastAsia" w:cs="宋体"/>
                <w:sz w:val="18"/>
                <w:szCs w:val="18"/>
              </w:rPr>
              <w:t xml:space="preserve"> </w:t>
            </w:r>
            <w:r>
              <w:rPr>
                <w:rFonts w:asciiTheme="minorEastAsia" w:hAnsiTheme="minorEastAsia" w:cs="宋体" w:hint="eastAsia"/>
                <w:sz w:val="18"/>
                <w:szCs w:val="18"/>
              </w:rPr>
              <w:t>Type-c</w:t>
            </w:r>
            <w:r>
              <w:rPr>
                <w:rFonts w:asciiTheme="minorEastAsia" w:hAnsiTheme="minorEastAsia" w:cs="宋体"/>
                <w:sz w:val="18"/>
                <w:szCs w:val="18"/>
              </w:rPr>
              <w:t xml:space="preserve"> </w:t>
            </w:r>
            <w:r>
              <w:rPr>
                <w:rFonts w:asciiTheme="minorEastAsia" w:hAnsiTheme="minorEastAsia" w:cs="宋体" w:hint="eastAsia"/>
                <w:sz w:val="18"/>
                <w:szCs w:val="18"/>
              </w:rPr>
              <w:t>*</w:t>
            </w:r>
            <w:r>
              <w:rPr>
                <w:rFonts w:asciiTheme="minorEastAsia" w:hAnsiTheme="minorEastAsia" w:cs="宋体"/>
                <w:sz w:val="18"/>
                <w:szCs w:val="18"/>
              </w:rPr>
              <w:t>1</w:t>
            </w:r>
            <w:r>
              <w:rPr>
                <w:rFonts w:asciiTheme="minorEastAsia" w:hAnsiTheme="minorEastAsia" w:cs="宋体" w:hint="eastAsia"/>
                <w:sz w:val="18"/>
                <w:szCs w:val="18"/>
              </w:rPr>
              <w:t>；1</w:t>
            </w:r>
            <w:r>
              <w:rPr>
                <w:rFonts w:asciiTheme="minorEastAsia" w:hAnsiTheme="minorEastAsia" w:cs="宋体"/>
                <w:sz w:val="18"/>
                <w:szCs w:val="18"/>
              </w:rPr>
              <w:t>3</w:t>
            </w:r>
            <w:r>
              <w:rPr>
                <w:rFonts w:asciiTheme="minorEastAsia" w:hAnsiTheme="minorEastAsia" w:cs="宋体" w:hint="eastAsia"/>
                <w:sz w:val="18"/>
                <w:szCs w:val="18"/>
              </w:rPr>
              <w:t>）Reset按钮*</w:t>
            </w:r>
            <w:r>
              <w:rPr>
                <w:rFonts w:asciiTheme="minorEastAsia" w:hAnsiTheme="minorEastAsia" w:cs="宋体"/>
                <w:sz w:val="18"/>
                <w:szCs w:val="18"/>
              </w:rPr>
              <w:t>1</w:t>
            </w:r>
            <w:r>
              <w:rPr>
                <w:rFonts w:asciiTheme="minorEastAsia" w:hAnsiTheme="minorEastAsia" w:cs="宋体" w:hint="eastAsia"/>
                <w:sz w:val="18"/>
                <w:szCs w:val="18"/>
              </w:rPr>
              <w:t>；1</w:t>
            </w:r>
            <w:r>
              <w:rPr>
                <w:rFonts w:asciiTheme="minorEastAsia" w:hAnsiTheme="minorEastAsia" w:cs="宋体"/>
                <w:sz w:val="18"/>
                <w:szCs w:val="18"/>
              </w:rPr>
              <w:t>4</w:t>
            </w:r>
            <w:r>
              <w:rPr>
                <w:rFonts w:asciiTheme="minorEastAsia" w:hAnsiTheme="minorEastAsia" w:cs="宋体" w:hint="eastAsia"/>
                <w:sz w:val="18"/>
                <w:szCs w:val="18"/>
              </w:rPr>
              <w:t>）</w:t>
            </w:r>
            <w:proofErr w:type="gramStart"/>
            <w:r>
              <w:rPr>
                <w:rFonts w:asciiTheme="minorEastAsia" w:hAnsiTheme="minorEastAsia" w:cs="宋体" w:hint="eastAsia"/>
                <w:sz w:val="18"/>
                <w:szCs w:val="18"/>
              </w:rPr>
              <w:t>防拆按钮</w:t>
            </w:r>
            <w:proofErr w:type="gramEnd"/>
            <w:r>
              <w:rPr>
                <w:rFonts w:asciiTheme="minorEastAsia" w:hAnsiTheme="minorEastAsia" w:cs="宋体" w:hint="eastAsia"/>
                <w:sz w:val="18"/>
                <w:szCs w:val="18"/>
              </w:rPr>
              <w:t>*</w:t>
            </w:r>
            <w:r>
              <w:rPr>
                <w:rFonts w:asciiTheme="minorEastAsia" w:hAnsiTheme="minorEastAsia" w:cs="宋体"/>
                <w:sz w:val="18"/>
                <w:szCs w:val="18"/>
              </w:rPr>
              <w:t>1</w:t>
            </w:r>
            <w:r>
              <w:rPr>
                <w:rFonts w:asciiTheme="minorEastAsia" w:hAnsiTheme="minorEastAsia" w:cs="宋体" w:hint="eastAsia"/>
                <w:sz w:val="18"/>
                <w:szCs w:val="18"/>
              </w:rPr>
              <w:t>；1</w:t>
            </w:r>
            <w:r>
              <w:rPr>
                <w:rFonts w:asciiTheme="minorEastAsia" w:hAnsiTheme="minorEastAsia" w:cs="宋体"/>
                <w:sz w:val="18"/>
                <w:szCs w:val="18"/>
              </w:rPr>
              <w:t>5</w:t>
            </w:r>
            <w:r>
              <w:rPr>
                <w:rFonts w:asciiTheme="minorEastAsia" w:hAnsiTheme="minorEastAsia" w:cs="宋体" w:hint="eastAsia"/>
                <w:sz w:val="18"/>
                <w:szCs w:val="18"/>
              </w:rPr>
              <w:t>）扬声器*</w:t>
            </w:r>
            <w:r>
              <w:rPr>
                <w:rFonts w:asciiTheme="minorEastAsia" w:hAnsiTheme="minorEastAsia" w:cs="宋体"/>
                <w:sz w:val="18"/>
                <w:szCs w:val="18"/>
              </w:rPr>
              <w:t>1</w:t>
            </w:r>
            <w:r>
              <w:rPr>
                <w:rFonts w:asciiTheme="minorEastAsia" w:hAnsiTheme="minorEastAsia" w:cs="宋体" w:hint="eastAsia"/>
                <w:sz w:val="18"/>
                <w:szCs w:val="18"/>
              </w:rPr>
              <w:t>；1</w:t>
            </w:r>
            <w:r>
              <w:rPr>
                <w:rFonts w:asciiTheme="minorEastAsia" w:hAnsiTheme="minorEastAsia" w:cs="宋体"/>
                <w:sz w:val="18"/>
                <w:szCs w:val="18"/>
              </w:rPr>
              <w:t>6</w:t>
            </w:r>
            <w:r>
              <w:rPr>
                <w:rFonts w:asciiTheme="minorEastAsia" w:hAnsiTheme="minorEastAsia" w:cs="宋体" w:hint="eastAsia"/>
                <w:sz w:val="18"/>
                <w:szCs w:val="18"/>
              </w:rPr>
              <w:t>）麦克风*</w:t>
            </w:r>
            <w:r>
              <w:rPr>
                <w:rFonts w:asciiTheme="minorEastAsia" w:hAnsiTheme="minorEastAsia" w:cs="宋体"/>
                <w:sz w:val="18"/>
                <w:szCs w:val="18"/>
              </w:rPr>
              <w:t>1</w:t>
            </w:r>
            <w:r>
              <w:rPr>
                <w:rFonts w:asciiTheme="minorEastAsia" w:hAnsiTheme="minorEastAsia" w:cs="宋体" w:hint="eastAsia"/>
                <w:sz w:val="18"/>
                <w:szCs w:val="18"/>
              </w:rPr>
              <w:t>；1</w:t>
            </w:r>
            <w:r>
              <w:rPr>
                <w:rFonts w:asciiTheme="minorEastAsia" w:hAnsiTheme="minorEastAsia" w:cs="宋体"/>
                <w:sz w:val="18"/>
                <w:szCs w:val="18"/>
              </w:rPr>
              <w:t>7</w:t>
            </w:r>
            <w:r>
              <w:rPr>
                <w:rFonts w:asciiTheme="minorEastAsia" w:hAnsiTheme="minorEastAsia" w:cs="宋体" w:hint="eastAsia"/>
                <w:sz w:val="18"/>
                <w:szCs w:val="18"/>
              </w:rPr>
              <w:t>）指示灯*</w:t>
            </w:r>
            <w:r>
              <w:rPr>
                <w:rFonts w:asciiTheme="minorEastAsia" w:hAnsiTheme="minorEastAsia" w:cs="宋体"/>
                <w:sz w:val="18"/>
                <w:szCs w:val="18"/>
              </w:rPr>
              <w:t xml:space="preserve">1. </w:t>
            </w:r>
          </w:p>
          <w:p w:rsidR="00810329" w:rsidRDefault="00000000">
            <w:pPr>
              <w:snapToGrid w:val="0"/>
              <w:ind w:firstLineChars="200" w:firstLine="360"/>
              <w:rPr>
                <w:rFonts w:asciiTheme="minorEastAsia" w:hAnsiTheme="minorEastAsia" w:cs="宋体"/>
                <w:sz w:val="18"/>
                <w:szCs w:val="18"/>
              </w:rPr>
            </w:pPr>
            <w:r>
              <w:rPr>
                <w:rFonts w:asciiTheme="minorEastAsia" w:hAnsiTheme="minorEastAsia" w:cs="宋体" w:hint="eastAsia"/>
                <w:sz w:val="18"/>
                <w:szCs w:val="18"/>
              </w:rPr>
              <w:t>8.指示灯：正常工作时白色指示灯常亮；比对成功后白色指示灯闪烁。</w:t>
            </w:r>
          </w:p>
          <w:p w:rsidR="00810329" w:rsidRDefault="00000000">
            <w:pPr>
              <w:snapToGrid w:val="0"/>
              <w:ind w:firstLineChars="200" w:firstLine="360"/>
              <w:rPr>
                <w:rFonts w:asciiTheme="minorEastAsia" w:hAnsiTheme="minorEastAsia" w:cs="宋体"/>
                <w:sz w:val="18"/>
                <w:szCs w:val="18"/>
              </w:rPr>
            </w:pPr>
            <w:r>
              <w:rPr>
                <w:rFonts w:asciiTheme="minorEastAsia" w:hAnsiTheme="minorEastAsia" w:cs="宋体" w:hint="eastAsia"/>
                <w:sz w:val="18"/>
                <w:szCs w:val="18"/>
              </w:rPr>
              <w:t>9.防护等级：IP6</w:t>
            </w:r>
            <w:r>
              <w:rPr>
                <w:rFonts w:asciiTheme="minorEastAsia" w:hAnsiTheme="minorEastAsia" w:cs="宋体"/>
                <w:sz w:val="18"/>
                <w:szCs w:val="18"/>
              </w:rPr>
              <w:t>7</w:t>
            </w:r>
          </w:p>
          <w:p w:rsidR="00810329" w:rsidRDefault="00000000">
            <w:pPr>
              <w:snapToGrid w:val="0"/>
              <w:ind w:firstLineChars="200" w:firstLine="360"/>
              <w:rPr>
                <w:rFonts w:asciiTheme="minorEastAsia" w:hAnsiTheme="minorEastAsia" w:cs="宋体"/>
                <w:sz w:val="18"/>
                <w:szCs w:val="18"/>
              </w:rPr>
            </w:pPr>
            <w:r>
              <w:rPr>
                <w:rFonts w:asciiTheme="minorEastAsia" w:hAnsiTheme="minorEastAsia" w:cs="宋体" w:hint="eastAsia"/>
                <w:sz w:val="18"/>
                <w:szCs w:val="18"/>
              </w:rPr>
              <w:t>★10.通行能力：通行能力应≥50人次/min。</w:t>
            </w:r>
          </w:p>
          <w:p w:rsidR="00810329" w:rsidRDefault="00000000">
            <w:pPr>
              <w:snapToGrid w:val="0"/>
              <w:ind w:firstLineChars="200" w:firstLine="360"/>
              <w:rPr>
                <w:rFonts w:asciiTheme="minorEastAsia" w:hAnsiTheme="minorEastAsia" w:cs="宋体"/>
                <w:sz w:val="18"/>
                <w:szCs w:val="18"/>
              </w:rPr>
            </w:pPr>
            <w:r>
              <w:rPr>
                <w:rFonts w:asciiTheme="minorEastAsia" w:hAnsiTheme="minorEastAsia" w:cs="宋体" w:hint="eastAsia"/>
                <w:sz w:val="18"/>
                <w:szCs w:val="18"/>
              </w:rPr>
              <w:t>★11.</w:t>
            </w:r>
            <w:r>
              <w:rPr>
                <w:rFonts w:asciiTheme="minorEastAsia" w:hAnsiTheme="minorEastAsia" w:hint="eastAsia"/>
                <w:sz w:val="18"/>
                <w:szCs w:val="18"/>
              </w:rPr>
              <w:t>人脸比对平均时间：人脸比对平均时间应&lt;150ms。</w:t>
            </w:r>
          </w:p>
          <w:p w:rsidR="00810329" w:rsidRDefault="00000000">
            <w:pPr>
              <w:snapToGrid w:val="0"/>
              <w:ind w:firstLineChars="200" w:firstLine="360"/>
              <w:rPr>
                <w:rFonts w:asciiTheme="minorEastAsia" w:hAnsiTheme="minorEastAsia" w:cs="宋体"/>
                <w:sz w:val="18"/>
                <w:szCs w:val="18"/>
              </w:rPr>
            </w:pPr>
            <w:r>
              <w:rPr>
                <w:rFonts w:asciiTheme="minorEastAsia" w:hAnsiTheme="minorEastAsia" w:cs="宋体" w:hint="eastAsia"/>
                <w:sz w:val="18"/>
                <w:szCs w:val="18"/>
              </w:rPr>
              <w:t>12.通行能力：每分钟通行</w:t>
            </w:r>
            <w:proofErr w:type="gramStart"/>
            <w:r>
              <w:rPr>
                <w:rFonts w:asciiTheme="minorEastAsia" w:hAnsiTheme="minorEastAsia" w:cs="宋体" w:hint="eastAsia"/>
                <w:sz w:val="18"/>
                <w:szCs w:val="18"/>
              </w:rPr>
              <w:t>人次≥</w:t>
            </w:r>
            <w:proofErr w:type="gramEnd"/>
            <w:r>
              <w:rPr>
                <w:rFonts w:asciiTheme="minorEastAsia" w:hAnsiTheme="minorEastAsia" w:cs="宋体" w:hint="eastAsia"/>
                <w:sz w:val="18"/>
                <w:szCs w:val="18"/>
              </w:rPr>
              <w:t>50人。</w:t>
            </w:r>
          </w:p>
          <w:p w:rsidR="00810329" w:rsidRDefault="00000000">
            <w:pPr>
              <w:snapToGrid w:val="0"/>
              <w:ind w:firstLineChars="200" w:firstLine="360"/>
              <w:rPr>
                <w:rFonts w:asciiTheme="minorEastAsia" w:hAnsiTheme="minorEastAsia" w:cs="宋体"/>
                <w:sz w:val="18"/>
                <w:szCs w:val="18"/>
              </w:rPr>
            </w:pPr>
            <w:r>
              <w:rPr>
                <w:rFonts w:asciiTheme="minorEastAsia" w:hAnsiTheme="minorEastAsia" w:cs="宋体" w:hint="eastAsia"/>
                <w:sz w:val="18"/>
                <w:szCs w:val="18"/>
              </w:rPr>
              <w:t>13.支持双目活体，可有效防御屏幕或纸片非活体攻击。</w:t>
            </w:r>
          </w:p>
          <w:p w:rsidR="00810329" w:rsidRDefault="00000000">
            <w:pPr>
              <w:snapToGrid w:val="0"/>
              <w:ind w:firstLineChars="200" w:firstLine="360"/>
              <w:rPr>
                <w:rFonts w:asciiTheme="minorEastAsia" w:hAnsiTheme="minorEastAsia" w:cs="宋体"/>
                <w:sz w:val="18"/>
                <w:szCs w:val="18"/>
              </w:rPr>
            </w:pPr>
            <w:r>
              <w:rPr>
                <w:rFonts w:asciiTheme="minorEastAsia" w:hAnsiTheme="minorEastAsia" w:cs="宋体" w:hint="eastAsia"/>
                <w:sz w:val="18"/>
                <w:szCs w:val="18"/>
              </w:rPr>
              <w:t>★14.</w:t>
            </w:r>
            <w:r>
              <w:rPr>
                <w:rFonts w:asciiTheme="minorEastAsia" w:hAnsiTheme="minorEastAsia" w:hint="eastAsia"/>
                <w:sz w:val="18"/>
                <w:szCs w:val="18"/>
              </w:rPr>
              <w:t>防假体攻击准确率：防假体攻击准确率应≥99.</w:t>
            </w:r>
            <w:r>
              <w:rPr>
                <w:rFonts w:asciiTheme="minorEastAsia" w:hAnsiTheme="minorEastAsia"/>
                <w:sz w:val="18"/>
                <w:szCs w:val="18"/>
              </w:rPr>
              <w:t>99</w:t>
            </w:r>
            <w:r>
              <w:rPr>
                <w:rFonts w:asciiTheme="minorEastAsia" w:hAnsiTheme="minorEastAsia" w:hint="eastAsia"/>
                <w:sz w:val="18"/>
                <w:szCs w:val="18"/>
              </w:rPr>
              <w:t>%。</w:t>
            </w:r>
          </w:p>
          <w:p w:rsidR="00810329" w:rsidRDefault="00000000">
            <w:pPr>
              <w:snapToGrid w:val="0"/>
              <w:ind w:firstLineChars="200" w:firstLine="360"/>
              <w:rPr>
                <w:rFonts w:asciiTheme="minorEastAsia" w:hAnsiTheme="minorEastAsia" w:cs="宋体"/>
                <w:sz w:val="18"/>
                <w:szCs w:val="18"/>
              </w:rPr>
            </w:pPr>
            <w:r>
              <w:rPr>
                <w:rFonts w:asciiTheme="minorEastAsia" w:hAnsiTheme="minorEastAsia" w:cs="宋体" w:hint="eastAsia"/>
                <w:sz w:val="18"/>
                <w:szCs w:val="18"/>
              </w:rPr>
              <w:t>★15.</w:t>
            </w:r>
            <w:r>
              <w:rPr>
                <w:rFonts w:asciiTheme="minorEastAsia" w:hAnsiTheme="minorEastAsia" w:hint="eastAsia"/>
                <w:sz w:val="18"/>
                <w:szCs w:val="18"/>
              </w:rPr>
              <w:t>戴口罩识别：准确率应≥9</w:t>
            </w:r>
            <w:r>
              <w:rPr>
                <w:rFonts w:asciiTheme="minorEastAsia" w:hAnsiTheme="minorEastAsia"/>
                <w:sz w:val="18"/>
                <w:szCs w:val="18"/>
              </w:rPr>
              <w:t>9.9</w:t>
            </w:r>
            <w:r>
              <w:rPr>
                <w:rFonts w:asciiTheme="minorEastAsia" w:hAnsiTheme="minorEastAsia" w:hint="eastAsia"/>
                <w:sz w:val="18"/>
                <w:szCs w:val="18"/>
              </w:rPr>
              <w:t>%。</w:t>
            </w:r>
          </w:p>
          <w:p w:rsidR="00810329" w:rsidRDefault="00000000">
            <w:pPr>
              <w:snapToGrid w:val="0"/>
              <w:ind w:firstLineChars="200" w:firstLine="360"/>
              <w:rPr>
                <w:rFonts w:asciiTheme="minorEastAsia" w:hAnsiTheme="minorEastAsia" w:cs="宋体"/>
                <w:sz w:val="18"/>
                <w:szCs w:val="18"/>
              </w:rPr>
            </w:pPr>
            <w:r>
              <w:rPr>
                <w:rFonts w:asciiTheme="minorEastAsia" w:hAnsiTheme="minorEastAsia" w:cs="宋体" w:hint="eastAsia"/>
                <w:sz w:val="18"/>
                <w:szCs w:val="18"/>
              </w:rPr>
              <w:t>16.刷卡：</w:t>
            </w:r>
            <w:proofErr w:type="gramStart"/>
            <w:r>
              <w:rPr>
                <w:rFonts w:asciiTheme="minorEastAsia" w:hAnsiTheme="minorEastAsia" w:cs="宋体" w:hint="eastAsia"/>
                <w:sz w:val="18"/>
                <w:szCs w:val="18"/>
              </w:rPr>
              <w:t>支持屏下</w:t>
            </w:r>
            <w:proofErr w:type="gramEnd"/>
            <w:r>
              <w:rPr>
                <w:rFonts w:asciiTheme="minorEastAsia" w:hAnsiTheme="minorEastAsia" w:cs="宋体" w:hint="eastAsia"/>
                <w:sz w:val="18"/>
                <w:szCs w:val="18"/>
              </w:rPr>
              <w:t>NFC刷卡功能。</w:t>
            </w:r>
          </w:p>
          <w:p w:rsidR="00810329" w:rsidRDefault="00000000">
            <w:pPr>
              <w:snapToGrid w:val="0"/>
              <w:ind w:firstLineChars="200" w:firstLine="360"/>
              <w:rPr>
                <w:rFonts w:asciiTheme="minorEastAsia" w:hAnsiTheme="minorEastAsia" w:cs="宋体"/>
                <w:sz w:val="18"/>
                <w:szCs w:val="18"/>
              </w:rPr>
            </w:pPr>
            <w:r>
              <w:rPr>
                <w:rFonts w:asciiTheme="minorEastAsia" w:hAnsiTheme="minorEastAsia" w:cs="宋体" w:hint="eastAsia"/>
                <w:sz w:val="18"/>
                <w:szCs w:val="18"/>
              </w:rPr>
              <w:t>17.人脸识别间隔配置：支持设置人脸识别间隔时间。</w:t>
            </w:r>
          </w:p>
          <w:p w:rsidR="00810329" w:rsidRDefault="00000000">
            <w:pPr>
              <w:snapToGrid w:val="0"/>
              <w:ind w:firstLineChars="200" w:firstLine="360"/>
              <w:rPr>
                <w:rFonts w:asciiTheme="minorEastAsia" w:hAnsiTheme="minorEastAsia" w:cs="宋体"/>
                <w:sz w:val="18"/>
                <w:szCs w:val="18"/>
              </w:rPr>
            </w:pPr>
            <w:r>
              <w:rPr>
                <w:rFonts w:asciiTheme="minorEastAsia" w:hAnsiTheme="minorEastAsia" w:cs="宋体" w:hint="eastAsia"/>
                <w:sz w:val="18"/>
                <w:szCs w:val="18"/>
              </w:rPr>
              <w:t>18.环保补光：夜间通行，采用屏幕环保补光方案，无需补光灯补光，避免光线刺眼和光污染。</w:t>
            </w:r>
          </w:p>
          <w:p w:rsidR="00810329" w:rsidRDefault="00000000">
            <w:pPr>
              <w:snapToGrid w:val="0"/>
              <w:ind w:firstLineChars="200" w:firstLine="360"/>
              <w:rPr>
                <w:rFonts w:asciiTheme="minorEastAsia" w:hAnsiTheme="minorEastAsia" w:cs="宋体"/>
                <w:sz w:val="18"/>
                <w:szCs w:val="18"/>
              </w:rPr>
            </w:pPr>
            <w:r>
              <w:rPr>
                <w:rFonts w:asciiTheme="minorEastAsia" w:hAnsiTheme="minorEastAsia" w:cs="宋体" w:hint="eastAsia"/>
                <w:sz w:val="18"/>
                <w:szCs w:val="18"/>
              </w:rPr>
              <w:t>19.黑名单功能：支持中心下发导入人脸黑名单。</w:t>
            </w:r>
          </w:p>
          <w:p w:rsidR="00810329" w:rsidRDefault="00000000">
            <w:pPr>
              <w:snapToGrid w:val="0"/>
              <w:ind w:firstLineChars="200" w:firstLine="360"/>
              <w:rPr>
                <w:rFonts w:asciiTheme="minorEastAsia" w:hAnsiTheme="minorEastAsia" w:cs="宋体"/>
                <w:sz w:val="18"/>
                <w:szCs w:val="18"/>
              </w:rPr>
            </w:pPr>
            <w:r>
              <w:rPr>
                <w:rFonts w:asciiTheme="minorEastAsia" w:hAnsiTheme="minorEastAsia" w:cs="宋体" w:hint="eastAsia"/>
                <w:sz w:val="18"/>
                <w:szCs w:val="18"/>
              </w:rPr>
              <w:t>20.升级功能：支持通过U盘本地升级和管理平台远程升级。</w:t>
            </w:r>
          </w:p>
          <w:p w:rsidR="00810329" w:rsidRDefault="00000000">
            <w:pPr>
              <w:snapToGrid w:val="0"/>
              <w:ind w:firstLineChars="200" w:firstLine="360"/>
              <w:rPr>
                <w:rFonts w:asciiTheme="minorEastAsia" w:hAnsiTheme="minorEastAsia"/>
                <w:sz w:val="18"/>
                <w:szCs w:val="18"/>
              </w:rPr>
            </w:pPr>
            <w:r>
              <w:rPr>
                <w:rFonts w:asciiTheme="minorEastAsia" w:hAnsiTheme="minorEastAsia" w:cs="宋体" w:hint="eastAsia"/>
                <w:sz w:val="18"/>
                <w:szCs w:val="18"/>
              </w:rPr>
              <w:t>★21.身份证响应：身份证平均响应时间应</w:t>
            </w:r>
            <w:r>
              <w:rPr>
                <w:rFonts w:asciiTheme="minorEastAsia" w:hAnsiTheme="minorEastAsia" w:hint="eastAsia"/>
                <w:sz w:val="18"/>
                <w:szCs w:val="18"/>
              </w:rPr>
              <w:t>&lt;</w:t>
            </w:r>
            <w:r>
              <w:rPr>
                <w:rFonts w:asciiTheme="minorEastAsia" w:hAnsiTheme="minorEastAsia"/>
                <w:sz w:val="18"/>
                <w:szCs w:val="18"/>
              </w:rPr>
              <w:t>500</w:t>
            </w:r>
            <w:r>
              <w:rPr>
                <w:rFonts w:asciiTheme="minorEastAsia" w:hAnsiTheme="minorEastAsia" w:hint="eastAsia"/>
                <w:sz w:val="18"/>
                <w:szCs w:val="18"/>
              </w:rPr>
              <w:t>ms</w:t>
            </w:r>
          </w:p>
          <w:p w:rsidR="00810329" w:rsidRDefault="00000000">
            <w:pPr>
              <w:snapToGrid w:val="0"/>
              <w:ind w:firstLineChars="200" w:firstLine="360"/>
              <w:rPr>
                <w:rFonts w:asciiTheme="minorEastAsia" w:hAnsiTheme="minorEastAsia" w:cs="宋体"/>
                <w:sz w:val="18"/>
                <w:szCs w:val="18"/>
              </w:rPr>
            </w:pPr>
            <w:r>
              <w:rPr>
                <w:rFonts w:asciiTheme="minorEastAsia" w:hAnsiTheme="minorEastAsia" w:cs="宋体" w:hint="eastAsia"/>
                <w:sz w:val="18"/>
                <w:szCs w:val="18"/>
              </w:rPr>
              <w:t>22.安装方式：背面 86 盒设计，支持壁挂式、闸机式、立柱式安装</w:t>
            </w:r>
          </w:p>
          <w:p w:rsidR="00810329" w:rsidRDefault="00000000">
            <w:pPr>
              <w:snapToGrid w:val="0"/>
              <w:ind w:firstLineChars="200" w:firstLine="360"/>
              <w:rPr>
                <w:rFonts w:asciiTheme="minorEastAsia" w:hAnsiTheme="minorEastAsia" w:cs="宋体"/>
                <w:sz w:val="18"/>
                <w:szCs w:val="18"/>
              </w:rPr>
            </w:pPr>
            <w:r>
              <w:rPr>
                <w:rFonts w:asciiTheme="minorEastAsia" w:hAnsiTheme="minorEastAsia" w:cs="宋体" w:hint="eastAsia"/>
                <w:sz w:val="18"/>
                <w:szCs w:val="18"/>
              </w:rPr>
              <w:t>支持防拆开关，强拆后报警</w:t>
            </w:r>
          </w:p>
          <w:p w:rsidR="00810329" w:rsidRDefault="00000000">
            <w:pPr>
              <w:snapToGrid w:val="0"/>
              <w:ind w:firstLineChars="200" w:firstLine="360"/>
              <w:rPr>
                <w:rFonts w:asciiTheme="minorEastAsia" w:hAnsiTheme="minorEastAsia" w:cs="宋体"/>
                <w:sz w:val="18"/>
                <w:szCs w:val="18"/>
              </w:rPr>
            </w:pPr>
            <w:r>
              <w:rPr>
                <w:rFonts w:asciiTheme="minorEastAsia" w:hAnsiTheme="minorEastAsia" w:cs="宋体" w:hint="eastAsia"/>
                <w:sz w:val="18"/>
                <w:szCs w:val="18"/>
              </w:rPr>
              <w:t>工作温度：-</w:t>
            </w:r>
            <w:r>
              <w:rPr>
                <w:rFonts w:asciiTheme="minorEastAsia" w:hAnsiTheme="minorEastAsia" w:cs="宋体"/>
                <w:sz w:val="18"/>
                <w:szCs w:val="18"/>
              </w:rPr>
              <w:t>3</w:t>
            </w:r>
            <w:r>
              <w:rPr>
                <w:rFonts w:asciiTheme="minorEastAsia" w:hAnsiTheme="minorEastAsia" w:cs="宋体" w:hint="eastAsia"/>
                <w:sz w:val="18"/>
                <w:szCs w:val="18"/>
              </w:rPr>
              <w:t>0℃～</w:t>
            </w:r>
            <w:r>
              <w:rPr>
                <w:rFonts w:asciiTheme="minorEastAsia" w:hAnsiTheme="minorEastAsia" w:cs="宋体"/>
                <w:sz w:val="18"/>
                <w:szCs w:val="18"/>
              </w:rPr>
              <w:t>70</w:t>
            </w:r>
            <w:r>
              <w:rPr>
                <w:rFonts w:asciiTheme="minorEastAsia" w:hAnsiTheme="minorEastAsia" w:cs="宋体" w:hint="eastAsia"/>
                <w:sz w:val="18"/>
                <w:szCs w:val="18"/>
              </w:rPr>
              <w:t>℃</w:t>
            </w:r>
          </w:p>
          <w:p w:rsidR="00810329" w:rsidRDefault="00000000">
            <w:pPr>
              <w:snapToGrid w:val="0"/>
              <w:ind w:firstLineChars="200" w:firstLine="360"/>
              <w:rPr>
                <w:rFonts w:asciiTheme="minorEastAsia" w:hAnsiTheme="minorEastAsia" w:cs="仿宋"/>
                <w:sz w:val="18"/>
                <w:szCs w:val="18"/>
              </w:rPr>
            </w:pPr>
            <w:r>
              <w:rPr>
                <w:rFonts w:asciiTheme="minorEastAsia" w:hAnsiTheme="minorEastAsia" w:cs="宋体" w:hint="eastAsia"/>
                <w:sz w:val="18"/>
                <w:szCs w:val="18"/>
              </w:rPr>
              <w:t>★2</w:t>
            </w:r>
            <w:r>
              <w:rPr>
                <w:rFonts w:asciiTheme="minorEastAsia" w:hAnsiTheme="minorEastAsia" w:cs="宋体"/>
                <w:sz w:val="18"/>
                <w:szCs w:val="18"/>
              </w:rPr>
              <w:t>3</w:t>
            </w:r>
            <w:r>
              <w:rPr>
                <w:rFonts w:asciiTheme="minorEastAsia" w:hAnsiTheme="minorEastAsia" w:cs="宋体" w:hint="eastAsia"/>
                <w:sz w:val="18"/>
                <w:szCs w:val="18"/>
              </w:rPr>
              <w:t>.隐私声明自定义：支持管理员上传自定义隐私声明功能</w:t>
            </w:r>
          </w:p>
        </w:tc>
      </w:tr>
      <w:tr w:rsidR="00810329">
        <w:trPr>
          <w:trHeight w:val="284"/>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329" w:rsidRDefault="00810329">
            <w:pPr>
              <w:pStyle w:val="af0"/>
              <w:widowControl/>
              <w:numPr>
                <w:ilvl w:val="0"/>
                <w:numId w:val="1"/>
              </w:numPr>
              <w:adjustRightInd w:val="0"/>
              <w:snapToGrid w:val="0"/>
              <w:ind w:firstLineChars="0"/>
              <w:jc w:val="center"/>
              <w:rPr>
                <w:rFonts w:asciiTheme="minorEastAsia" w:hAnsiTheme="minorEastAsia" w:cs="仿宋"/>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自助设备</w:t>
            </w:r>
          </w:p>
        </w:tc>
        <w:tc>
          <w:tcPr>
            <w:tcW w:w="696" w:type="dxa"/>
            <w:tcBorders>
              <w:top w:val="single" w:sz="4" w:space="0" w:color="auto"/>
              <w:left w:val="nil"/>
              <w:bottom w:val="single" w:sz="4" w:space="0" w:color="auto"/>
              <w:right w:val="single" w:sz="4" w:space="0" w:color="auto"/>
            </w:tcBorders>
            <w:shd w:val="clear" w:color="000000" w:fill="FFFFFF"/>
            <w:vAlign w:val="center"/>
          </w:tcPr>
          <w:p w:rsidR="00810329" w:rsidRDefault="00000000">
            <w:pPr>
              <w:pStyle w:val="24"/>
              <w:snapToGrid w:val="0"/>
              <w:ind w:firstLineChars="0" w:firstLine="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自助一体机</w:t>
            </w:r>
          </w:p>
        </w:tc>
        <w:tc>
          <w:tcPr>
            <w:tcW w:w="6571" w:type="dxa"/>
            <w:tcBorders>
              <w:top w:val="single" w:sz="4" w:space="0" w:color="auto"/>
              <w:left w:val="nil"/>
              <w:bottom w:val="single" w:sz="4" w:space="0" w:color="auto"/>
              <w:right w:val="single" w:sz="4" w:space="0" w:color="auto"/>
            </w:tcBorders>
            <w:vAlign w:val="center"/>
          </w:tcPr>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1.整体机身采用防潮、防锈、防酸、防尘、防静电处理，操作简单、舒适。</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2.采用工控主板，丰富接口配置。存储≥120G，SATA接口，工作温度-20℃~70℃，平均无故障时间≥1,500,000小时,</w:t>
            </w:r>
            <w:proofErr w:type="gramStart"/>
            <w:r>
              <w:rPr>
                <w:rFonts w:asciiTheme="minorEastAsia" w:eastAsiaTheme="minorEastAsia" w:hAnsiTheme="minorEastAsia" w:cs="仿宋" w:hint="eastAsia"/>
                <w:sz w:val="18"/>
                <w:szCs w:val="18"/>
              </w:rPr>
              <w:t>读速度</w:t>
            </w:r>
            <w:proofErr w:type="gramEnd"/>
            <w:r>
              <w:rPr>
                <w:rFonts w:asciiTheme="minorEastAsia" w:eastAsiaTheme="minorEastAsia" w:hAnsiTheme="minorEastAsia" w:cs="仿宋" w:hint="eastAsia"/>
                <w:sz w:val="18"/>
                <w:szCs w:val="18"/>
              </w:rPr>
              <w:t>≥241MB/s，写速度≥123MB/s；内存≥4G;</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3.机身采用液晶红外触摸屏≥19寸，防尘、防污、防爆。分辨率≥1280*1024*75Hz；</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采用Intel J1900</w:t>
            </w:r>
            <w:proofErr w:type="gramStart"/>
            <w:r>
              <w:rPr>
                <w:rFonts w:asciiTheme="minorEastAsia" w:eastAsiaTheme="minorEastAsia" w:hAnsiTheme="minorEastAsia" w:cs="仿宋" w:hint="eastAsia"/>
                <w:sz w:val="18"/>
                <w:szCs w:val="18"/>
              </w:rPr>
              <w:t>四</w:t>
            </w:r>
            <w:proofErr w:type="gramEnd"/>
            <w:r>
              <w:rPr>
                <w:rFonts w:asciiTheme="minorEastAsia" w:eastAsiaTheme="minorEastAsia" w:hAnsiTheme="minorEastAsia" w:cs="仿宋" w:hint="eastAsia"/>
                <w:sz w:val="18"/>
                <w:szCs w:val="18"/>
              </w:rPr>
              <w:t>核2.0GHz CPU，120G固态硬盘，运行稳定，读写速度快。</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可兼容斑马和</w:t>
            </w:r>
            <w:proofErr w:type="spellStart"/>
            <w:r>
              <w:rPr>
                <w:rFonts w:asciiTheme="minorEastAsia" w:eastAsiaTheme="minorEastAsia" w:hAnsiTheme="minorEastAsia" w:cs="仿宋" w:hint="eastAsia"/>
                <w:sz w:val="18"/>
                <w:szCs w:val="18"/>
              </w:rPr>
              <w:t>Datacard</w:t>
            </w:r>
            <w:proofErr w:type="spellEnd"/>
            <w:r>
              <w:rPr>
                <w:rFonts w:asciiTheme="minorEastAsia" w:eastAsiaTheme="minorEastAsia" w:hAnsiTheme="minorEastAsia" w:cs="仿宋" w:hint="eastAsia"/>
                <w:sz w:val="18"/>
                <w:szCs w:val="18"/>
              </w:rPr>
              <w:t>两款证卡打印机，供用户选择。</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4</w:t>
            </w:r>
            <w:r>
              <w:rPr>
                <w:rFonts w:asciiTheme="minorEastAsia" w:eastAsiaTheme="minorEastAsia" w:hAnsiTheme="minorEastAsia" w:cs="仿宋"/>
                <w:sz w:val="18"/>
                <w:szCs w:val="18"/>
              </w:rPr>
              <w:t>.</w:t>
            </w:r>
            <w:r>
              <w:rPr>
                <w:rFonts w:asciiTheme="minorEastAsia" w:eastAsiaTheme="minorEastAsia" w:hAnsiTheme="minorEastAsia" w:cs="仿宋" w:hint="eastAsia"/>
                <w:sz w:val="18"/>
                <w:szCs w:val="18"/>
              </w:rPr>
              <w:t>采用CASHCODE纸币识别模块，识别功能稳定、安全，≥1000张钞箱。</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5</w:t>
            </w:r>
            <w:r>
              <w:rPr>
                <w:rFonts w:asciiTheme="minorEastAsia" w:eastAsiaTheme="minorEastAsia" w:hAnsiTheme="minorEastAsia" w:cs="仿宋"/>
                <w:sz w:val="18"/>
                <w:szCs w:val="18"/>
              </w:rPr>
              <w:t>.</w:t>
            </w:r>
            <w:r>
              <w:rPr>
                <w:rFonts w:asciiTheme="minorEastAsia" w:eastAsiaTheme="minorEastAsia" w:hAnsiTheme="minorEastAsia" w:cs="仿宋" w:hint="eastAsia"/>
                <w:sz w:val="18"/>
                <w:szCs w:val="18"/>
              </w:rPr>
              <w:t>搭载ups自动在线稳压，安全运行，高速同步转换，可与软件配合，进行相连系统的告警提示及自动安全关机。</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6</w:t>
            </w:r>
            <w:r>
              <w:rPr>
                <w:rFonts w:asciiTheme="minorEastAsia" w:eastAsiaTheme="minorEastAsia" w:hAnsiTheme="minorEastAsia" w:cs="仿宋"/>
                <w:sz w:val="18"/>
                <w:szCs w:val="18"/>
              </w:rPr>
              <w:t>.</w:t>
            </w:r>
            <w:r>
              <w:rPr>
                <w:rFonts w:asciiTheme="minorEastAsia" w:eastAsiaTheme="minorEastAsia" w:hAnsiTheme="minorEastAsia" w:cs="仿宋" w:hint="eastAsia"/>
                <w:sz w:val="18"/>
                <w:szCs w:val="18"/>
              </w:rPr>
              <w:t>双摄像头监控操作，保证安全性。</w:t>
            </w:r>
          </w:p>
        </w:tc>
      </w:tr>
      <w:tr w:rsidR="00810329">
        <w:trPr>
          <w:trHeight w:val="284"/>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329" w:rsidRDefault="00810329">
            <w:pPr>
              <w:pStyle w:val="af0"/>
              <w:widowControl/>
              <w:numPr>
                <w:ilvl w:val="0"/>
                <w:numId w:val="1"/>
              </w:numPr>
              <w:adjustRightInd w:val="0"/>
              <w:snapToGrid w:val="0"/>
              <w:ind w:firstLineChars="0"/>
              <w:jc w:val="center"/>
              <w:rPr>
                <w:rFonts w:asciiTheme="minorEastAsia" w:hAnsiTheme="minorEastAsia" w:cs="仿宋"/>
                <w:kern w:val="0"/>
                <w:sz w:val="18"/>
                <w:szCs w:val="18"/>
              </w:rPr>
            </w:pPr>
          </w:p>
        </w:tc>
        <w:tc>
          <w:tcPr>
            <w:tcW w:w="708" w:type="dxa"/>
            <w:vMerge w:val="restart"/>
            <w:tcBorders>
              <w:top w:val="single" w:sz="4" w:space="0" w:color="auto"/>
              <w:left w:val="single" w:sz="4" w:space="0" w:color="auto"/>
              <w:right w:val="single" w:sz="4" w:space="0" w:color="auto"/>
            </w:tcBorders>
            <w:shd w:val="clear" w:color="000000" w:fill="FFFFFF"/>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电控</w:t>
            </w:r>
          </w:p>
        </w:tc>
        <w:tc>
          <w:tcPr>
            <w:tcW w:w="696" w:type="dxa"/>
            <w:tcBorders>
              <w:top w:val="single" w:sz="4" w:space="0" w:color="auto"/>
              <w:left w:val="nil"/>
              <w:bottom w:val="single" w:sz="4" w:space="0" w:color="auto"/>
              <w:right w:val="single" w:sz="4" w:space="0" w:color="auto"/>
            </w:tcBorders>
            <w:shd w:val="clear" w:color="000000" w:fill="FFFFFF"/>
            <w:vAlign w:val="center"/>
          </w:tcPr>
          <w:p w:rsidR="00810329" w:rsidRDefault="00000000">
            <w:pPr>
              <w:pStyle w:val="24"/>
              <w:snapToGrid w:val="0"/>
              <w:ind w:firstLineChars="0" w:firstLine="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电表</w:t>
            </w:r>
          </w:p>
        </w:tc>
        <w:tc>
          <w:tcPr>
            <w:tcW w:w="6571" w:type="dxa"/>
            <w:tcBorders>
              <w:top w:val="single" w:sz="4" w:space="0" w:color="auto"/>
              <w:left w:val="nil"/>
              <w:bottom w:val="single" w:sz="4" w:space="0" w:color="auto"/>
              <w:right w:val="single" w:sz="4" w:space="0" w:color="auto"/>
            </w:tcBorders>
            <w:vAlign w:val="center"/>
          </w:tcPr>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1.符合标准：GB/T17215.321-2008、DL/T645-1997/2007；</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lastRenderedPageBreak/>
              <w:t>2.产品设计：单片SOC微电脑控制，完全数字化计量，计量精度高、线性好、量程宽、功耗低、智能防窃电；</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3.参比电压：220V；</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4.电流规格：5(40)A、5(60)A、15(60)A、20(80)A；</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5.参比频率：50Hz ；</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6.准确度等级：2.0级，1.0级；</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7.脉冲常数(imp/kWh)：3200、2400、1600、1200、800；</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8.数据保存时间：≥ 10年；</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9.功耗：≤0.8W。</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10.外型尺寸：宽76mm*高89mm*厚78mm</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11.通信方式：RS485</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12</w:t>
            </w:r>
            <w:r>
              <w:rPr>
                <w:rFonts w:asciiTheme="minorEastAsia" w:eastAsiaTheme="minorEastAsia" w:hAnsiTheme="minorEastAsia" w:cs="仿宋"/>
                <w:sz w:val="18"/>
                <w:szCs w:val="18"/>
              </w:rPr>
              <w:t>.</w:t>
            </w:r>
            <w:r>
              <w:rPr>
                <w:rFonts w:asciiTheme="minorEastAsia" w:eastAsiaTheme="minorEastAsia" w:hAnsiTheme="minorEastAsia" w:cs="仿宋" w:hint="eastAsia"/>
                <w:sz w:val="18"/>
                <w:szCs w:val="18"/>
              </w:rPr>
              <w:t>通断控制：可选配内置开关或外置开关控制功能</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13.回路数：两回路输出，两回路分别控制</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14.安装方式：导轨式安装</w:t>
            </w:r>
          </w:p>
        </w:tc>
      </w:tr>
      <w:tr w:rsidR="00810329">
        <w:trPr>
          <w:trHeight w:val="284"/>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329" w:rsidRDefault="00810329">
            <w:pPr>
              <w:pStyle w:val="af0"/>
              <w:widowControl/>
              <w:numPr>
                <w:ilvl w:val="0"/>
                <w:numId w:val="1"/>
              </w:numPr>
              <w:adjustRightInd w:val="0"/>
              <w:snapToGrid w:val="0"/>
              <w:ind w:firstLineChars="0"/>
              <w:jc w:val="center"/>
              <w:rPr>
                <w:rFonts w:asciiTheme="minorEastAsia" w:hAnsiTheme="minorEastAsia" w:cs="仿宋"/>
                <w:kern w:val="0"/>
                <w:sz w:val="18"/>
                <w:szCs w:val="18"/>
              </w:rPr>
            </w:pPr>
          </w:p>
        </w:tc>
        <w:tc>
          <w:tcPr>
            <w:tcW w:w="708" w:type="dxa"/>
            <w:vMerge/>
            <w:tcBorders>
              <w:left w:val="single" w:sz="4" w:space="0" w:color="auto"/>
              <w:right w:val="single" w:sz="4" w:space="0" w:color="auto"/>
            </w:tcBorders>
            <w:shd w:val="clear" w:color="000000" w:fill="FFFFFF"/>
            <w:vAlign w:val="center"/>
          </w:tcPr>
          <w:p w:rsidR="00810329" w:rsidRDefault="00810329">
            <w:pPr>
              <w:widowControl/>
              <w:adjustRightInd w:val="0"/>
              <w:snapToGrid w:val="0"/>
              <w:jc w:val="center"/>
              <w:rPr>
                <w:rFonts w:asciiTheme="minorEastAsia" w:hAnsiTheme="minorEastAsia" w:cs="仿宋"/>
                <w:kern w:val="0"/>
                <w:sz w:val="18"/>
                <w:szCs w:val="18"/>
              </w:rPr>
            </w:pPr>
          </w:p>
        </w:tc>
        <w:tc>
          <w:tcPr>
            <w:tcW w:w="696" w:type="dxa"/>
            <w:tcBorders>
              <w:top w:val="single" w:sz="4" w:space="0" w:color="auto"/>
              <w:left w:val="nil"/>
              <w:bottom w:val="single" w:sz="4" w:space="0" w:color="auto"/>
              <w:right w:val="single" w:sz="4" w:space="0" w:color="auto"/>
            </w:tcBorders>
            <w:shd w:val="clear" w:color="000000" w:fill="FFFFFF"/>
            <w:vAlign w:val="center"/>
          </w:tcPr>
          <w:p w:rsidR="00810329" w:rsidRDefault="00000000">
            <w:pPr>
              <w:pStyle w:val="24"/>
              <w:snapToGrid w:val="0"/>
              <w:ind w:firstLineChars="0" w:firstLine="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数据网关</w:t>
            </w:r>
          </w:p>
        </w:tc>
        <w:tc>
          <w:tcPr>
            <w:tcW w:w="6571" w:type="dxa"/>
            <w:tcBorders>
              <w:top w:val="single" w:sz="4" w:space="0" w:color="auto"/>
              <w:left w:val="nil"/>
              <w:bottom w:val="single" w:sz="4" w:space="0" w:color="auto"/>
              <w:right w:val="single" w:sz="4" w:space="0" w:color="auto"/>
            </w:tcBorders>
            <w:vAlign w:val="center"/>
          </w:tcPr>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1.100M高速网卡，10/100M自适应以太网接口；</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2.可使用交叉网线或平行网线连接；</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3.表计RS485端口的波特率从1200到9600可设置；</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4.工作方式可选择TCP Client（默认）；</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5.可工作于局域网，也可以工作于互联网（外网）；</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6.目标IP地址和端口均可轻松设定；</w:t>
            </w:r>
          </w:p>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7.工作端口，网络断开后自动断开连接，保证整个网络可靠的建立TCP连接。</w:t>
            </w:r>
          </w:p>
        </w:tc>
      </w:tr>
      <w:tr w:rsidR="00810329">
        <w:trPr>
          <w:trHeight w:val="284"/>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329" w:rsidRDefault="00810329">
            <w:pPr>
              <w:pStyle w:val="af0"/>
              <w:widowControl/>
              <w:numPr>
                <w:ilvl w:val="0"/>
                <w:numId w:val="1"/>
              </w:numPr>
              <w:adjustRightInd w:val="0"/>
              <w:snapToGrid w:val="0"/>
              <w:ind w:firstLineChars="0"/>
              <w:jc w:val="center"/>
              <w:rPr>
                <w:rFonts w:asciiTheme="minorEastAsia" w:hAnsiTheme="minorEastAsia" w:cs="仿宋"/>
                <w:kern w:val="0"/>
                <w:sz w:val="18"/>
                <w:szCs w:val="18"/>
              </w:rPr>
            </w:pPr>
          </w:p>
        </w:tc>
        <w:tc>
          <w:tcPr>
            <w:tcW w:w="708" w:type="dxa"/>
            <w:vMerge/>
            <w:tcBorders>
              <w:left w:val="single" w:sz="4" w:space="0" w:color="auto"/>
              <w:bottom w:val="single" w:sz="4" w:space="0" w:color="auto"/>
              <w:right w:val="single" w:sz="4" w:space="0" w:color="auto"/>
            </w:tcBorders>
            <w:shd w:val="clear" w:color="000000" w:fill="FFFFFF"/>
            <w:vAlign w:val="center"/>
          </w:tcPr>
          <w:p w:rsidR="00810329" w:rsidRDefault="00810329">
            <w:pPr>
              <w:widowControl/>
              <w:adjustRightInd w:val="0"/>
              <w:snapToGrid w:val="0"/>
              <w:jc w:val="center"/>
              <w:rPr>
                <w:rFonts w:asciiTheme="minorEastAsia" w:hAnsiTheme="minorEastAsia" w:cs="仿宋"/>
                <w:kern w:val="0"/>
                <w:sz w:val="18"/>
                <w:szCs w:val="18"/>
              </w:rPr>
            </w:pPr>
          </w:p>
        </w:tc>
        <w:tc>
          <w:tcPr>
            <w:tcW w:w="696" w:type="dxa"/>
            <w:tcBorders>
              <w:top w:val="single" w:sz="4" w:space="0" w:color="auto"/>
              <w:left w:val="nil"/>
              <w:bottom w:val="single" w:sz="4" w:space="0" w:color="auto"/>
              <w:right w:val="single" w:sz="4" w:space="0" w:color="auto"/>
            </w:tcBorders>
            <w:shd w:val="clear" w:color="000000" w:fill="FFFFFF"/>
            <w:vAlign w:val="center"/>
          </w:tcPr>
          <w:p w:rsidR="00810329" w:rsidRDefault="00000000">
            <w:pPr>
              <w:pStyle w:val="24"/>
              <w:snapToGrid w:val="0"/>
              <w:ind w:firstLineChars="0" w:firstLine="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电源</w:t>
            </w:r>
            <w:proofErr w:type="gramStart"/>
            <w:r>
              <w:rPr>
                <w:rFonts w:asciiTheme="minorEastAsia" w:eastAsiaTheme="minorEastAsia" w:hAnsiTheme="minorEastAsia" w:cs="仿宋" w:hint="eastAsia"/>
                <w:sz w:val="18"/>
                <w:szCs w:val="18"/>
              </w:rPr>
              <w:t>箱改造</w:t>
            </w:r>
            <w:proofErr w:type="gramEnd"/>
          </w:p>
        </w:tc>
        <w:tc>
          <w:tcPr>
            <w:tcW w:w="6571" w:type="dxa"/>
            <w:tcBorders>
              <w:top w:val="single" w:sz="4" w:space="0" w:color="auto"/>
              <w:left w:val="nil"/>
              <w:bottom w:val="single" w:sz="4" w:space="0" w:color="auto"/>
              <w:right w:val="single" w:sz="4" w:space="0" w:color="auto"/>
            </w:tcBorders>
            <w:vAlign w:val="center"/>
          </w:tcPr>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原有消防联动设备、控制等设备及新增加电控配件整合</w:t>
            </w:r>
          </w:p>
        </w:tc>
      </w:tr>
      <w:tr w:rsidR="00810329">
        <w:trPr>
          <w:trHeight w:val="284"/>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329" w:rsidRDefault="00810329">
            <w:pPr>
              <w:pStyle w:val="af0"/>
              <w:widowControl/>
              <w:numPr>
                <w:ilvl w:val="0"/>
                <w:numId w:val="1"/>
              </w:numPr>
              <w:adjustRightInd w:val="0"/>
              <w:snapToGrid w:val="0"/>
              <w:ind w:firstLineChars="0"/>
              <w:jc w:val="center"/>
              <w:rPr>
                <w:rFonts w:asciiTheme="minorEastAsia" w:hAnsiTheme="minorEastAsia" w:cs="仿宋"/>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服务器</w:t>
            </w:r>
          </w:p>
        </w:tc>
        <w:tc>
          <w:tcPr>
            <w:tcW w:w="696" w:type="dxa"/>
            <w:tcBorders>
              <w:top w:val="single" w:sz="4" w:space="0" w:color="auto"/>
              <w:left w:val="nil"/>
              <w:bottom w:val="single" w:sz="4" w:space="0" w:color="auto"/>
              <w:right w:val="single" w:sz="4" w:space="0" w:color="auto"/>
            </w:tcBorders>
            <w:shd w:val="clear" w:color="000000" w:fill="FFFFFF"/>
            <w:vAlign w:val="center"/>
          </w:tcPr>
          <w:p w:rsidR="00810329" w:rsidRDefault="00000000">
            <w:pPr>
              <w:pStyle w:val="24"/>
              <w:snapToGrid w:val="0"/>
              <w:ind w:firstLineChars="0" w:firstLine="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签名服务器</w:t>
            </w:r>
          </w:p>
        </w:tc>
        <w:tc>
          <w:tcPr>
            <w:tcW w:w="6571" w:type="dxa"/>
            <w:tcBorders>
              <w:top w:val="single" w:sz="4" w:space="0" w:color="auto"/>
              <w:left w:val="nil"/>
              <w:bottom w:val="single" w:sz="4" w:space="0" w:color="auto"/>
              <w:right w:val="single" w:sz="4" w:space="0" w:color="auto"/>
            </w:tcBorders>
            <w:vAlign w:val="center"/>
          </w:tcPr>
          <w:p w:rsidR="00810329" w:rsidRDefault="00000000">
            <w:pPr>
              <w:pStyle w:val="24"/>
              <w:snapToGrid w:val="0"/>
              <w:ind w:firstLine="360"/>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信安SRJ1904签名服务器，规格型号：NetSign13500-C</w:t>
            </w:r>
          </w:p>
        </w:tc>
      </w:tr>
    </w:tbl>
    <w:p w:rsidR="00810329" w:rsidRDefault="00000000">
      <w:pPr>
        <w:adjustRightInd w:val="0"/>
        <w:snapToGrid w:val="0"/>
        <w:spacing w:line="300" w:lineRule="auto"/>
        <w:ind w:firstLineChars="200" w:firstLine="562"/>
        <w:outlineLvl w:val="2"/>
        <w:rPr>
          <w:rFonts w:asciiTheme="minorEastAsia" w:hAnsiTheme="minorEastAsia" w:cs="仿宋"/>
          <w:b/>
          <w:sz w:val="28"/>
          <w:szCs w:val="28"/>
        </w:rPr>
      </w:pPr>
      <w:bookmarkStart w:id="49" w:name="_Toc63330225"/>
      <w:bookmarkStart w:id="50" w:name="_Toc64909033"/>
      <w:r>
        <w:rPr>
          <w:rFonts w:asciiTheme="minorEastAsia" w:hAnsiTheme="minorEastAsia" w:cs="仿宋" w:hint="eastAsia"/>
          <w:b/>
          <w:sz w:val="28"/>
          <w:szCs w:val="28"/>
        </w:rPr>
        <w:t>3.主要软件详细技术参数及规格要求</w:t>
      </w:r>
      <w:bookmarkEnd w:id="49"/>
      <w:bookmarkEnd w:id="50"/>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709"/>
        <w:gridCol w:w="7088"/>
      </w:tblGrid>
      <w:tr w:rsidR="00810329">
        <w:trPr>
          <w:trHeight w:val="320"/>
          <w:jc w:val="center"/>
        </w:trPr>
        <w:tc>
          <w:tcPr>
            <w:tcW w:w="670" w:type="dxa"/>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序号</w:t>
            </w:r>
          </w:p>
        </w:tc>
        <w:tc>
          <w:tcPr>
            <w:tcW w:w="709" w:type="dxa"/>
            <w:shd w:val="clear" w:color="auto" w:fill="auto"/>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产品名称</w:t>
            </w:r>
          </w:p>
        </w:tc>
        <w:tc>
          <w:tcPr>
            <w:tcW w:w="7088" w:type="dxa"/>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详细功能要求</w:t>
            </w:r>
          </w:p>
        </w:tc>
      </w:tr>
      <w:tr w:rsidR="00810329">
        <w:trPr>
          <w:trHeight w:val="320"/>
          <w:jc w:val="center"/>
        </w:trPr>
        <w:tc>
          <w:tcPr>
            <w:tcW w:w="670" w:type="dxa"/>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1</w:t>
            </w:r>
          </w:p>
        </w:tc>
        <w:tc>
          <w:tcPr>
            <w:tcW w:w="709" w:type="dxa"/>
            <w:shd w:val="clear" w:color="auto" w:fill="auto"/>
            <w:vAlign w:val="center"/>
          </w:tcPr>
          <w:p w:rsidR="00810329" w:rsidRDefault="00000000">
            <w:pPr>
              <w:widowControl/>
              <w:adjustRightInd w:val="0"/>
              <w:snapToGrid w:val="0"/>
              <w:jc w:val="center"/>
              <w:rPr>
                <w:rFonts w:asciiTheme="minorEastAsia" w:hAnsiTheme="minorEastAsia" w:cs="仿宋"/>
                <w:kern w:val="0"/>
                <w:sz w:val="18"/>
                <w:szCs w:val="18"/>
              </w:rPr>
            </w:pPr>
            <w:proofErr w:type="gramStart"/>
            <w:r>
              <w:rPr>
                <w:rFonts w:asciiTheme="minorEastAsia" w:hAnsiTheme="minorEastAsia" w:cs="仿宋" w:hint="eastAsia"/>
                <w:kern w:val="0"/>
                <w:sz w:val="18"/>
                <w:szCs w:val="18"/>
              </w:rPr>
              <w:t>虚拟卡</w:t>
            </w:r>
            <w:proofErr w:type="gramEnd"/>
            <w:r>
              <w:rPr>
                <w:rFonts w:asciiTheme="minorEastAsia" w:hAnsiTheme="minorEastAsia" w:cs="仿宋" w:hint="eastAsia"/>
                <w:kern w:val="0"/>
                <w:sz w:val="18"/>
                <w:szCs w:val="18"/>
              </w:rPr>
              <w:t>系统平台</w:t>
            </w:r>
          </w:p>
        </w:tc>
        <w:tc>
          <w:tcPr>
            <w:tcW w:w="7088" w:type="dxa"/>
            <w:vAlign w:val="center"/>
          </w:tcPr>
          <w:p w:rsidR="00810329" w:rsidRDefault="00000000">
            <w:pPr>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▲核心服务架构功能模块：</w:t>
            </w:r>
            <w:proofErr w:type="gramStart"/>
            <w:r>
              <w:rPr>
                <w:rFonts w:asciiTheme="minorEastAsia" w:hAnsiTheme="minorEastAsia" w:cs="仿宋" w:hint="eastAsia"/>
                <w:kern w:val="0"/>
                <w:sz w:val="18"/>
                <w:szCs w:val="18"/>
              </w:rPr>
              <w:t>微服务</w:t>
            </w:r>
            <w:proofErr w:type="gramEnd"/>
            <w:r>
              <w:rPr>
                <w:rFonts w:asciiTheme="minorEastAsia" w:hAnsiTheme="minorEastAsia" w:cs="仿宋" w:hint="eastAsia"/>
                <w:kern w:val="0"/>
                <w:sz w:val="18"/>
                <w:szCs w:val="18"/>
              </w:rPr>
              <w:t>+集中式融合架构，采用JWT认证，支持</w:t>
            </w:r>
            <w:proofErr w:type="spellStart"/>
            <w:r>
              <w:rPr>
                <w:rFonts w:asciiTheme="minorEastAsia" w:hAnsiTheme="minorEastAsia" w:cs="仿宋" w:hint="eastAsia"/>
                <w:kern w:val="0"/>
                <w:sz w:val="18"/>
                <w:szCs w:val="18"/>
              </w:rPr>
              <w:t>MySql</w:t>
            </w:r>
            <w:proofErr w:type="spellEnd"/>
            <w:r>
              <w:rPr>
                <w:rFonts w:asciiTheme="minorEastAsia" w:hAnsiTheme="minorEastAsia" w:cs="仿宋" w:hint="eastAsia"/>
                <w:kern w:val="0"/>
                <w:sz w:val="18"/>
                <w:szCs w:val="18"/>
              </w:rPr>
              <w:t>、</w:t>
            </w:r>
            <w:proofErr w:type="spellStart"/>
            <w:r>
              <w:rPr>
                <w:rFonts w:asciiTheme="minorEastAsia" w:hAnsiTheme="minorEastAsia" w:cs="仿宋" w:hint="eastAsia"/>
                <w:kern w:val="0"/>
                <w:sz w:val="18"/>
                <w:szCs w:val="18"/>
              </w:rPr>
              <w:t>NoSql</w:t>
            </w:r>
            <w:proofErr w:type="spellEnd"/>
            <w:r>
              <w:rPr>
                <w:rFonts w:asciiTheme="minorEastAsia" w:hAnsiTheme="minorEastAsia" w:cs="仿宋" w:hint="eastAsia"/>
                <w:kern w:val="0"/>
                <w:sz w:val="18"/>
                <w:szCs w:val="18"/>
              </w:rPr>
              <w:t>。</w:t>
            </w:r>
          </w:p>
          <w:p w:rsidR="00810329" w:rsidRDefault="00000000">
            <w:pPr>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防止支付欺诈，认证交易双方使用数字签名和数字证书进行认证。采用单密钥体制或双密钥体制进行信息的加密和解密，采用数字信封、数字签名等技术加强数据传输的保密性与完整性，防止未被授权的第三者获取信息的真正含义。</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第三</w:t>
            </w:r>
            <w:proofErr w:type="gramStart"/>
            <w:r>
              <w:rPr>
                <w:rFonts w:asciiTheme="minorEastAsia" w:hAnsiTheme="minorEastAsia" w:cs="仿宋" w:hint="eastAsia"/>
                <w:kern w:val="0"/>
                <w:sz w:val="18"/>
                <w:szCs w:val="18"/>
              </w:rPr>
              <w:t>方业务</w:t>
            </w:r>
            <w:proofErr w:type="gramEnd"/>
            <w:r>
              <w:rPr>
                <w:rFonts w:asciiTheme="minorEastAsia" w:hAnsiTheme="minorEastAsia" w:cs="仿宋" w:hint="eastAsia"/>
                <w:kern w:val="0"/>
                <w:sz w:val="18"/>
                <w:szCs w:val="18"/>
              </w:rPr>
              <w:t>系统可以对接收银台实现支付功能，允许的渠道包括学校开通的三方支付、银联、</w:t>
            </w:r>
            <w:proofErr w:type="gramStart"/>
            <w:r>
              <w:rPr>
                <w:rFonts w:asciiTheme="minorEastAsia" w:hAnsiTheme="minorEastAsia" w:cs="仿宋" w:hint="eastAsia"/>
                <w:kern w:val="0"/>
                <w:sz w:val="18"/>
                <w:szCs w:val="18"/>
              </w:rPr>
              <w:t>一</w:t>
            </w:r>
            <w:proofErr w:type="gramEnd"/>
            <w:r>
              <w:rPr>
                <w:rFonts w:asciiTheme="minorEastAsia" w:hAnsiTheme="minorEastAsia" w:cs="仿宋" w:hint="eastAsia"/>
                <w:kern w:val="0"/>
                <w:sz w:val="18"/>
                <w:szCs w:val="18"/>
              </w:rPr>
              <w:t>卡通联机钱包。采用MQ和Redis集群交易轮询等方式，通过交易异步及缓存增加，提升业务性，支持在线交易，应急离线交易。</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财务结算模块：实现学校各类消费</w:t>
            </w:r>
            <w:proofErr w:type="gramStart"/>
            <w:r>
              <w:rPr>
                <w:rFonts w:asciiTheme="minorEastAsia" w:hAnsiTheme="minorEastAsia" w:cs="仿宋" w:hint="eastAsia"/>
                <w:kern w:val="0"/>
                <w:sz w:val="18"/>
                <w:szCs w:val="18"/>
              </w:rPr>
              <w:t>帐户</w:t>
            </w:r>
            <w:proofErr w:type="gramEnd"/>
            <w:r>
              <w:rPr>
                <w:rFonts w:asciiTheme="minorEastAsia" w:hAnsiTheme="minorEastAsia" w:cs="仿宋" w:hint="eastAsia"/>
                <w:kern w:val="0"/>
                <w:sz w:val="18"/>
                <w:szCs w:val="18"/>
              </w:rPr>
              <w:t>的管理与维护，具有各消费和结算明细账管理、查询、统计分析功能。</w:t>
            </w:r>
          </w:p>
          <w:p w:rsidR="00810329" w:rsidRDefault="00000000">
            <w:pPr>
              <w:pStyle w:val="af1"/>
              <w:adjustRightInd w:val="0"/>
              <w:snapToGrid w:val="0"/>
              <w:spacing w:line="240" w:lineRule="auto"/>
              <w:ind w:firstLineChars="0" w:firstLine="0"/>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（1）采用B/S架构，方便财务管理人员。</w:t>
            </w:r>
          </w:p>
          <w:p w:rsidR="00810329" w:rsidRDefault="00000000">
            <w:pPr>
              <w:pStyle w:val="af1"/>
              <w:adjustRightInd w:val="0"/>
              <w:snapToGrid w:val="0"/>
              <w:spacing w:line="240" w:lineRule="auto"/>
              <w:ind w:firstLineChars="0" w:firstLine="0"/>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（2）</w:t>
            </w:r>
            <w:proofErr w:type="gramStart"/>
            <w:r>
              <w:rPr>
                <w:rFonts w:asciiTheme="minorEastAsia" w:eastAsiaTheme="minorEastAsia" w:hAnsiTheme="minorEastAsia" w:cs="仿宋" w:hint="eastAsia"/>
                <w:kern w:val="0"/>
                <w:sz w:val="18"/>
                <w:szCs w:val="18"/>
              </w:rPr>
              <w:t>虚拟卡</w:t>
            </w:r>
            <w:proofErr w:type="gramEnd"/>
            <w:r>
              <w:rPr>
                <w:rFonts w:asciiTheme="minorEastAsia" w:eastAsiaTheme="minorEastAsia" w:hAnsiTheme="minorEastAsia" w:cs="仿宋" w:hint="eastAsia"/>
                <w:kern w:val="0"/>
                <w:sz w:val="18"/>
                <w:szCs w:val="18"/>
              </w:rPr>
              <w:t>充值采用自动对帐方式，并提供一系列报表。</w:t>
            </w:r>
          </w:p>
          <w:p w:rsidR="00810329" w:rsidRDefault="00000000">
            <w:pPr>
              <w:pStyle w:val="af1"/>
              <w:adjustRightInd w:val="0"/>
              <w:snapToGrid w:val="0"/>
              <w:spacing w:line="240" w:lineRule="auto"/>
              <w:ind w:firstLineChars="0" w:firstLine="0"/>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（3）各项资金往来业务统计报表，分为日、月、期、年报。</w:t>
            </w:r>
          </w:p>
          <w:p w:rsidR="00810329" w:rsidRDefault="00000000">
            <w:pPr>
              <w:pStyle w:val="af1"/>
              <w:adjustRightInd w:val="0"/>
              <w:snapToGrid w:val="0"/>
              <w:spacing w:line="240" w:lineRule="auto"/>
              <w:ind w:firstLineChars="0" w:firstLine="0"/>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（4）对学校师生、商户、收费单位的</w:t>
            </w:r>
            <w:proofErr w:type="gramStart"/>
            <w:r>
              <w:rPr>
                <w:rFonts w:asciiTheme="minorEastAsia" w:eastAsiaTheme="minorEastAsia" w:hAnsiTheme="minorEastAsia" w:cs="仿宋" w:hint="eastAsia"/>
                <w:kern w:val="0"/>
                <w:sz w:val="18"/>
                <w:szCs w:val="18"/>
              </w:rPr>
              <w:t>帐目</w:t>
            </w:r>
            <w:proofErr w:type="gramEnd"/>
            <w:r>
              <w:rPr>
                <w:rFonts w:asciiTheme="minorEastAsia" w:eastAsiaTheme="minorEastAsia" w:hAnsiTheme="minorEastAsia" w:cs="仿宋" w:hint="eastAsia"/>
                <w:kern w:val="0"/>
                <w:sz w:val="18"/>
                <w:szCs w:val="18"/>
              </w:rPr>
              <w:t>进行多种条件的组合查询。</w:t>
            </w:r>
          </w:p>
          <w:p w:rsidR="00810329" w:rsidRDefault="00000000">
            <w:pPr>
              <w:pStyle w:val="af1"/>
              <w:adjustRightInd w:val="0"/>
              <w:snapToGrid w:val="0"/>
              <w:spacing w:line="240" w:lineRule="auto"/>
              <w:ind w:firstLineChars="0" w:firstLine="0"/>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（5）可设定任意期间对商户及收费单位的收入进行结算，提供</w:t>
            </w:r>
            <w:proofErr w:type="gramStart"/>
            <w:r>
              <w:rPr>
                <w:rFonts w:asciiTheme="minorEastAsia" w:eastAsiaTheme="minorEastAsia" w:hAnsiTheme="minorEastAsia" w:cs="仿宋" w:hint="eastAsia"/>
                <w:kern w:val="0"/>
                <w:sz w:val="18"/>
                <w:szCs w:val="18"/>
              </w:rPr>
              <w:t>结帐</w:t>
            </w:r>
            <w:proofErr w:type="gramEnd"/>
            <w:r>
              <w:rPr>
                <w:rFonts w:asciiTheme="minorEastAsia" w:eastAsiaTheme="minorEastAsia" w:hAnsiTheme="minorEastAsia" w:cs="仿宋" w:hint="eastAsia"/>
                <w:kern w:val="0"/>
                <w:sz w:val="18"/>
                <w:szCs w:val="18"/>
              </w:rPr>
              <w:t>报表凭证。</w:t>
            </w:r>
          </w:p>
          <w:p w:rsidR="00810329" w:rsidRDefault="00000000">
            <w:pPr>
              <w:pStyle w:val="af1"/>
              <w:adjustRightInd w:val="0"/>
              <w:snapToGrid w:val="0"/>
              <w:spacing w:line="240" w:lineRule="auto"/>
              <w:ind w:firstLineChars="0" w:firstLine="0"/>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（6）可生成商户账户报表、商户POS报表、商户POS汇总报表、商户餐次报表、商户管理费报表。</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（7）可生成操作员现金报表、操作员现金统计、操作员非现金存款统计、操作员非现金存款报表。</w:t>
            </w:r>
          </w:p>
        </w:tc>
      </w:tr>
      <w:tr w:rsidR="00810329">
        <w:trPr>
          <w:trHeight w:val="320"/>
          <w:jc w:val="center"/>
        </w:trPr>
        <w:tc>
          <w:tcPr>
            <w:tcW w:w="670" w:type="dxa"/>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3</w:t>
            </w:r>
          </w:p>
        </w:tc>
        <w:tc>
          <w:tcPr>
            <w:tcW w:w="709" w:type="dxa"/>
            <w:shd w:val="clear" w:color="auto" w:fill="auto"/>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支付平台升级</w:t>
            </w:r>
          </w:p>
        </w:tc>
        <w:tc>
          <w:tcPr>
            <w:tcW w:w="7088" w:type="dxa"/>
          </w:tcPr>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支付管理平台要求将多支付渠道、多支付手段进行整合，将线上线下支付统一管理，结算、报表、对账、清算功能于一体，支持虚拟卡、银行聚合、人脸等生物识别介质完成支付以满足日后多介质扩展。</w:t>
            </w:r>
          </w:p>
          <w:p w:rsidR="00810329" w:rsidRDefault="00000000">
            <w:pPr>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★提供统一支付平台系统软件计算机软件著作权登记证书复印件（加盖原厂公章），提供权威软件评测中心出具的软件产品登记测试报告（加盖原厂公章）。</w:t>
            </w:r>
          </w:p>
          <w:p w:rsidR="00810329" w:rsidRDefault="00000000">
            <w:pPr>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所投支付平台系统需包含以下功能：</w:t>
            </w:r>
          </w:p>
          <w:p w:rsidR="00810329" w:rsidRDefault="00000000">
            <w:pPr>
              <w:pStyle w:val="Style50"/>
              <w:adjustRightInd w:val="0"/>
              <w:snapToGrid w:val="0"/>
              <w:ind w:firstLineChars="0" w:firstLine="0"/>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▲权限管理：可以新增、编辑、删除角色并进行角色授权，可以进行人员角色分配。</w:t>
            </w:r>
          </w:p>
          <w:p w:rsidR="00810329" w:rsidRDefault="00000000">
            <w:pPr>
              <w:pStyle w:val="Style50"/>
              <w:adjustRightInd w:val="0"/>
              <w:snapToGrid w:val="0"/>
              <w:ind w:firstLineChars="0" w:firstLine="0"/>
              <w:rPr>
                <w:rFonts w:asciiTheme="minorEastAsia" w:eastAsiaTheme="minorEastAsia" w:hAnsiTheme="minorEastAsia" w:cs="仿宋"/>
                <w:kern w:val="0"/>
                <w:sz w:val="18"/>
                <w:szCs w:val="18"/>
              </w:rPr>
            </w:pPr>
            <w:proofErr w:type="gramStart"/>
            <w:r>
              <w:rPr>
                <w:rFonts w:asciiTheme="minorEastAsia" w:eastAsiaTheme="minorEastAsia" w:hAnsiTheme="minorEastAsia" w:cs="仿宋" w:hint="eastAsia"/>
                <w:kern w:val="0"/>
                <w:sz w:val="18"/>
                <w:szCs w:val="18"/>
              </w:rPr>
              <w:t>二维码查询</w:t>
            </w:r>
            <w:proofErr w:type="gramEnd"/>
            <w:r>
              <w:rPr>
                <w:rFonts w:asciiTheme="minorEastAsia" w:eastAsiaTheme="minorEastAsia" w:hAnsiTheme="minorEastAsia" w:cs="仿宋" w:hint="eastAsia"/>
                <w:kern w:val="0"/>
                <w:sz w:val="18"/>
                <w:szCs w:val="18"/>
              </w:rPr>
              <w:t>：可以查询该平台二</w:t>
            </w:r>
            <w:proofErr w:type="gramStart"/>
            <w:r>
              <w:rPr>
                <w:rFonts w:asciiTheme="minorEastAsia" w:eastAsiaTheme="minorEastAsia" w:hAnsiTheme="minorEastAsia" w:cs="仿宋" w:hint="eastAsia"/>
                <w:kern w:val="0"/>
                <w:sz w:val="18"/>
                <w:szCs w:val="18"/>
              </w:rPr>
              <w:t>维码交易</w:t>
            </w:r>
            <w:proofErr w:type="gramEnd"/>
            <w:r>
              <w:rPr>
                <w:rFonts w:asciiTheme="minorEastAsia" w:eastAsiaTheme="minorEastAsia" w:hAnsiTheme="minorEastAsia" w:cs="仿宋" w:hint="eastAsia"/>
                <w:kern w:val="0"/>
                <w:sz w:val="18"/>
                <w:szCs w:val="18"/>
              </w:rPr>
              <w:t>中付款</w:t>
            </w:r>
            <w:proofErr w:type="gramStart"/>
            <w:r>
              <w:rPr>
                <w:rFonts w:asciiTheme="minorEastAsia" w:eastAsiaTheme="minorEastAsia" w:hAnsiTheme="minorEastAsia" w:cs="仿宋" w:hint="eastAsia"/>
                <w:kern w:val="0"/>
                <w:sz w:val="18"/>
                <w:szCs w:val="18"/>
              </w:rPr>
              <w:t>码相关</w:t>
            </w:r>
            <w:proofErr w:type="gramEnd"/>
            <w:r>
              <w:rPr>
                <w:rFonts w:asciiTheme="minorEastAsia" w:eastAsiaTheme="minorEastAsia" w:hAnsiTheme="minorEastAsia" w:cs="仿宋" w:hint="eastAsia"/>
                <w:kern w:val="0"/>
                <w:sz w:val="18"/>
                <w:szCs w:val="18"/>
              </w:rPr>
              <w:t>信息。；</w:t>
            </w:r>
          </w:p>
          <w:p w:rsidR="00810329" w:rsidRDefault="00000000">
            <w:pPr>
              <w:pStyle w:val="Style50"/>
              <w:adjustRightInd w:val="0"/>
              <w:snapToGrid w:val="0"/>
              <w:ind w:firstLineChars="0" w:firstLine="0"/>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支付方式管理：可以进行支付方式的添加以及启用，禁用控制。</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lastRenderedPageBreak/>
              <w:t>流水查询：可以查询所有交易流水信息，如单号、流水号、入账交易时间、交易金额、支付方式、收款</w:t>
            </w:r>
            <w:proofErr w:type="gramStart"/>
            <w:r>
              <w:rPr>
                <w:rFonts w:asciiTheme="minorEastAsia" w:hAnsiTheme="minorEastAsia" w:cs="仿宋" w:hint="eastAsia"/>
                <w:kern w:val="0"/>
                <w:sz w:val="18"/>
                <w:szCs w:val="18"/>
              </w:rPr>
              <w:t>方情况</w:t>
            </w:r>
            <w:proofErr w:type="gramEnd"/>
            <w:r>
              <w:rPr>
                <w:rFonts w:asciiTheme="minorEastAsia" w:hAnsiTheme="minorEastAsia" w:cs="仿宋" w:hint="eastAsia"/>
                <w:kern w:val="0"/>
                <w:sz w:val="18"/>
                <w:szCs w:val="18"/>
              </w:rPr>
              <w:t>等。</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订单管理：可以查询该平台的所有订单、处理退款、推送第三方。</w:t>
            </w:r>
          </w:p>
          <w:p w:rsidR="00810329" w:rsidRDefault="00000000">
            <w:pPr>
              <w:widowControl/>
              <w:adjustRightInd w:val="0"/>
              <w:snapToGrid w:val="0"/>
              <w:jc w:val="left"/>
              <w:rPr>
                <w:rFonts w:asciiTheme="minorEastAsia" w:hAnsiTheme="minorEastAsia" w:cs="仿宋"/>
                <w:kern w:val="0"/>
                <w:sz w:val="18"/>
                <w:szCs w:val="18"/>
              </w:rPr>
            </w:pPr>
            <w:proofErr w:type="gramStart"/>
            <w:r>
              <w:rPr>
                <w:rFonts w:asciiTheme="minorEastAsia" w:hAnsiTheme="minorEastAsia" w:cs="仿宋" w:hint="eastAsia"/>
                <w:kern w:val="0"/>
                <w:sz w:val="18"/>
                <w:szCs w:val="18"/>
              </w:rPr>
              <w:t>二维码查询</w:t>
            </w:r>
            <w:proofErr w:type="gramEnd"/>
            <w:r>
              <w:rPr>
                <w:rFonts w:asciiTheme="minorEastAsia" w:hAnsiTheme="minorEastAsia" w:cs="仿宋" w:hint="eastAsia"/>
                <w:kern w:val="0"/>
                <w:sz w:val="18"/>
                <w:szCs w:val="18"/>
              </w:rPr>
              <w:t>：可以查询该平台二</w:t>
            </w:r>
            <w:proofErr w:type="gramStart"/>
            <w:r>
              <w:rPr>
                <w:rFonts w:asciiTheme="minorEastAsia" w:hAnsiTheme="minorEastAsia" w:cs="仿宋" w:hint="eastAsia"/>
                <w:kern w:val="0"/>
                <w:sz w:val="18"/>
                <w:szCs w:val="18"/>
              </w:rPr>
              <w:t>维码交易</w:t>
            </w:r>
            <w:proofErr w:type="gramEnd"/>
            <w:r>
              <w:rPr>
                <w:rFonts w:asciiTheme="minorEastAsia" w:hAnsiTheme="minorEastAsia" w:cs="仿宋" w:hint="eastAsia"/>
                <w:kern w:val="0"/>
                <w:sz w:val="18"/>
                <w:szCs w:val="18"/>
              </w:rPr>
              <w:t>中付款</w:t>
            </w:r>
            <w:proofErr w:type="gramStart"/>
            <w:r>
              <w:rPr>
                <w:rFonts w:asciiTheme="minorEastAsia" w:hAnsiTheme="minorEastAsia" w:cs="仿宋" w:hint="eastAsia"/>
                <w:kern w:val="0"/>
                <w:sz w:val="18"/>
                <w:szCs w:val="18"/>
              </w:rPr>
              <w:t>码相关</w:t>
            </w:r>
            <w:proofErr w:type="gramEnd"/>
            <w:r>
              <w:rPr>
                <w:rFonts w:asciiTheme="minorEastAsia" w:hAnsiTheme="minorEastAsia" w:cs="仿宋" w:hint="eastAsia"/>
                <w:kern w:val="0"/>
                <w:sz w:val="18"/>
                <w:szCs w:val="18"/>
              </w:rPr>
              <w:t>信息。</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系统设置：可以添加系统所需的一些参数信息；可以添加、修改密码问题。</w:t>
            </w:r>
          </w:p>
          <w:p w:rsidR="00810329" w:rsidRDefault="00000000">
            <w:pPr>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▲系统接入管理：可以查询、添加第三方接入，下载密钥等；可以提供第三方添加、查询、编辑、删除接口信息。</w:t>
            </w:r>
          </w:p>
          <w:p w:rsidR="00810329" w:rsidRDefault="00000000">
            <w:pPr>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注：加▲</w:t>
            </w:r>
            <w:proofErr w:type="gramStart"/>
            <w:r>
              <w:rPr>
                <w:rFonts w:asciiTheme="minorEastAsia" w:hAnsiTheme="minorEastAsia" w:cs="仿宋" w:hint="eastAsia"/>
                <w:kern w:val="0"/>
                <w:sz w:val="18"/>
                <w:szCs w:val="18"/>
              </w:rPr>
              <w:t>项须在</w:t>
            </w:r>
            <w:proofErr w:type="gramEnd"/>
            <w:r>
              <w:rPr>
                <w:rFonts w:asciiTheme="minorEastAsia" w:hAnsiTheme="minorEastAsia" w:cs="仿宋" w:hint="eastAsia"/>
                <w:kern w:val="0"/>
                <w:sz w:val="18"/>
                <w:szCs w:val="18"/>
              </w:rPr>
              <w:t>响应文件中提供权威软件评测中心出具的软件产品登记测试报告扫描件或影印件且所提供测试报告内容</w:t>
            </w:r>
            <w:proofErr w:type="gramStart"/>
            <w:r>
              <w:rPr>
                <w:rFonts w:asciiTheme="minorEastAsia" w:hAnsiTheme="minorEastAsia" w:cs="仿宋" w:hint="eastAsia"/>
                <w:kern w:val="0"/>
                <w:sz w:val="18"/>
                <w:szCs w:val="18"/>
              </w:rPr>
              <w:t>须体现</w:t>
            </w:r>
            <w:proofErr w:type="gramEnd"/>
            <w:r>
              <w:rPr>
                <w:rFonts w:asciiTheme="minorEastAsia" w:hAnsiTheme="minorEastAsia" w:cs="仿宋" w:hint="eastAsia"/>
                <w:kern w:val="0"/>
                <w:sz w:val="18"/>
                <w:szCs w:val="18"/>
              </w:rPr>
              <w:t>相应参数要求。</w:t>
            </w:r>
          </w:p>
        </w:tc>
      </w:tr>
      <w:tr w:rsidR="00810329">
        <w:trPr>
          <w:trHeight w:val="812"/>
          <w:jc w:val="center"/>
        </w:trPr>
        <w:tc>
          <w:tcPr>
            <w:tcW w:w="670" w:type="dxa"/>
            <w:vAlign w:val="center"/>
          </w:tcPr>
          <w:p w:rsidR="00810329" w:rsidRDefault="00000000">
            <w:pPr>
              <w:widowControl/>
              <w:adjustRightInd w:val="0"/>
              <w:snapToGrid w:val="0"/>
              <w:ind w:left="420"/>
              <w:jc w:val="center"/>
              <w:rPr>
                <w:rFonts w:asciiTheme="minorEastAsia" w:hAnsiTheme="minorEastAsia" w:cs="仿宋"/>
                <w:kern w:val="0"/>
                <w:sz w:val="18"/>
                <w:szCs w:val="18"/>
              </w:rPr>
            </w:pPr>
            <w:r>
              <w:rPr>
                <w:rFonts w:asciiTheme="minorEastAsia" w:hAnsiTheme="minorEastAsia" w:cs="仿宋" w:hint="eastAsia"/>
                <w:kern w:val="0"/>
                <w:sz w:val="18"/>
                <w:szCs w:val="18"/>
              </w:rPr>
              <w:lastRenderedPageBreak/>
              <w:t>4</w:t>
            </w:r>
          </w:p>
        </w:tc>
        <w:tc>
          <w:tcPr>
            <w:tcW w:w="709" w:type="dxa"/>
            <w:shd w:val="clear" w:color="auto" w:fill="auto"/>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身份认证服务平台升级</w:t>
            </w:r>
          </w:p>
        </w:tc>
        <w:tc>
          <w:tcPr>
            <w:tcW w:w="7088" w:type="dxa"/>
          </w:tcPr>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身份认证服务平台要求可将多平台、多认证的方式进行整合，将登录方式进行统一，以满足各个系统的快速授权和访问，方便管理。</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主要功能要求如下：</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（1）用户认证模块：统一使用虚拟校园卡的用户作为三方系统登录的凭证，平台提供了标准的用户认证接口，包括使用接口认证和网页认证两种方式。</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（2）操作员认证模块：统一使用虚拟校园卡的操作员作为三方系统登录的凭证，平台提供了标准的操作员认证接口，包括使用接口认证和网页认证两种方式。</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（3）商户认证模块：统一使用虚拟校园卡的商户作为三方系统登录的凭证，平台提供了标准的商户认证接口，包括使用接口认证和网页认证两种方式。</w:t>
            </w:r>
          </w:p>
        </w:tc>
      </w:tr>
      <w:tr w:rsidR="00810329">
        <w:trPr>
          <w:trHeight w:val="387"/>
          <w:jc w:val="center"/>
        </w:trPr>
        <w:tc>
          <w:tcPr>
            <w:tcW w:w="670" w:type="dxa"/>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5</w:t>
            </w:r>
          </w:p>
        </w:tc>
        <w:tc>
          <w:tcPr>
            <w:tcW w:w="709" w:type="dxa"/>
            <w:shd w:val="clear" w:color="auto" w:fill="auto"/>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聚合支付平台</w:t>
            </w:r>
          </w:p>
        </w:tc>
        <w:tc>
          <w:tcPr>
            <w:tcW w:w="7088" w:type="dxa"/>
          </w:tcPr>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聚合支付平台主要提供聚合支付功能，不限于聚合合作银行、银联、微信、支付宝等多种渠道，并可以管理第三方接口、给第三</w:t>
            </w:r>
            <w:proofErr w:type="gramStart"/>
            <w:r>
              <w:rPr>
                <w:rFonts w:asciiTheme="minorEastAsia" w:hAnsiTheme="minorEastAsia" w:cs="仿宋" w:hint="eastAsia"/>
                <w:kern w:val="0"/>
                <w:sz w:val="18"/>
                <w:szCs w:val="18"/>
              </w:rPr>
              <w:t>方业务</w:t>
            </w:r>
            <w:proofErr w:type="gramEnd"/>
            <w:r>
              <w:rPr>
                <w:rFonts w:asciiTheme="minorEastAsia" w:hAnsiTheme="minorEastAsia" w:cs="仿宋" w:hint="eastAsia"/>
                <w:kern w:val="0"/>
                <w:sz w:val="18"/>
                <w:szCs w:val="18"/>
              </w:rPr>
              <w:t>系统提供支付能力，及对账、报表统计等功能。</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主要功能要求如下：</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1.查询报表中心模块：交易流水、报表的查询、报表的导出等功能。</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2.收银台管理模块：第三</w:t>
            </w:r>
            <w:proofErr w:type="gramStart"/>
            <w:r>
              <w:rPr>
                <w:rFonts w:asciiTheme="minorEastAsia" w:hAnsiTheme="minorEastAsia" w:cs="仿宋" w:hint="eastAsia"/>
                <w:kern w:val="0"/>
                <w:sz w:val="18"/>
                <w:szCs w:val="18"/>
              </w:rPr>
              <w:t>方业务</w:t>
            </w:r>
            <w:proofErr w:type="gramEnd"/>
            <w:r>
              <w:rPr>
                <w:rFonts w:asciiTheme="minorEastAsia" w:hAnsiTheme="minorEastAsia" w:cs="仿宋" w:hint="eastAsia"/>
                <w:kern w:val="0"/>
                <w:sz w:val="18"/>
                <w:szCs w:val="18"/>
              </w:rPr>
              <w:t>系统可以对接收银台实现支付功能，允许的渠道包括学校合作银行、开通的三方支付、银联等。</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3.支付设置模块：支持与第三方支付、银联、银行的对接，包括支付参数设置、第三方商户设置等。</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4.要求聚合支付平台采用</w:t>
            </w:r>
            <w:proofErr w:type="gramStart"/>
            <w:r>
              <w:rPr>
                <w:rFonts w:asciiTheme="minorEastAsia" w:hAnsiTheme="minorEastAsia" w:cs="仿宋" w:hint="eastAsia"/>
                <w:kern w:val="0"/>
                <w:sz w:val="18"/>
                <w:szCs w:val="18"/>
              </w:rPr>
              <w:t>微服务</w:t>
            </w:r>
            <w:proofErr w:type="gramEnd"/>
            <w:r>
              <w:rPr>
                <w:rFonts w:asciiTheme="minorEastAsia" w:hAnsiTheme="minorEastAsia" w:cs="仿宋" w:hint="eastAsia"/>
                <w:kern w:val="0"/>
                <w:sz w:val="18"/>
                <w:szCs w:val="18"/>
              </w:rPr>
              <w:t>架构。</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5.平台可支持向收费员或管理员推送收款信息（默认</w:t>
            </w:r>
            <w:proofErr w:type="gramStart"/>
            <w:r>
              <w:rPr>
                <w:rFonts w:asciiTheme="minorEastAsia" w:hAnsiTheme="minorEastAsia" w:cs="仿宋" w:hint="eastAsia"/>
                <w:kern w:val="0"/>
                <w:sz w:val="18"/>
                <w:szCs w:val="18"/>
              </w:rPr>
              <w:t>采用微信方式</w:t>
            </w:r>
            <w:proofErr w:type="gramEnd"/>
            <w:r>
              <w:rPr>
                <w:rFonts w:asciiTheme="minorEastAsia" w:hAnsiTheme="minorEastAsia" w:cs="仿宋" w:hint="eastAsia"/>
                <w:kern w:val="0"/>
                <w:sz w:val="18"/>
                <w:szCs w:val="18"/>
              </w:rPr>
              <w:t>）。</w:t>
            </w:r>
          </w:p>
        </w:tc>
      </w:tr>
      <w:tr w:rsidR="00810329">
        <w:trPr>
          <w:trHeight w:val="387"/>
          <w:jc w:val="center"/>
        </w:trPr>
        <w:tc>
          <w:tcPr>
            <w:tcW w:w="670" w:type="dxa"/>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kern w:val="0"/>
                <w:sz w:val="18"/>
                <w:szCs w:val="18"/>
              </w:rPr>
              <w:t>6</w:t>
            </w:r>
          </w:p>
        </w:tc>
        <w:tc>
          <w:tcPr>
            <w:tcW w:w="709" w:type="dxa"/>
            <w:shd w:val="clear" w:color="auto" w:fill="auto"/>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门禁管理应用系统升级</w:t>
            </w:r>
          </w:p>
        </w:tc>
        <w:tc>
          <w:tcPr>
            <w:tcW w:w="7088" w:type="dxa"/>
          </w:tcPr>
          <w:p w:rsidR="00810329" w:rsidRDefault="00000000">
            <w:pPr>
              <w:pStyle w:val="stc4"/>
              <w:adjustRightInd w:val="0"/>
              <w:snapToGrid w:val="0"/>
              <w:spacing w:after="0"/>
              <w:ind w:leftChars="0" w:left="0" w:firstLineChars="0" w:firstLine="0"/>
              <w:jc w:val="left"/>
              <w:rPr>
                <w:rFonts w:asciiTheme="minorEastAsia" w:eastAsiaTheme="minorEastAsia" w:hAnsiTheme="minorEastAsia" w:cs="仿宋"/>
                <w:kern w:val="0"/>
                <w:sz w:val="18"/>
                <w:szCs w:val="18"/>
                <w:lang w:val="en-US"/>
              </w:rPr>
            </w:pPr>
            <w:r>
              <w:rPr>
                <w:rFonts w:asciiTheme="minorEastAsia" w:eastAsiaTheme="minorEastAsia" w:hAnsiTheme="minorEastAsia" w:cs="仿宋" w:hint="eastAsia"/>
                <w:kern w:val="0"/>
                <w:sz w:val="18"/>
                <w:szCs w:val="18"/>
                <w:lang w:val="en-US"/>
              </w:rPr>
              <w:t>个人信息管理：个人流水查询；</w:t>
            </w:r>
          </w:p>
          <w:p w:rsidR="00810329" w:rsidRDefault="00000000">
            <w:pPr>
              <w:pStyle w:val="stc4"/>
              <w:adjustRightInd w:val="0"/>
              <w:snapToGrid w:val="0"/>
              <w:spacing w:after="0"/>
              <w:ind w:leftChars="0" w:left="0" w:firstLineChars="0" w:firstLine="0"/>
              <w:jc w:val="left"/>
              <w:rPr>
                <w:rFonts w:asciiTheme="minorEastAsia" w:eastAsiaTheme="minorEastAsia" w:hAnsiTheme="minorEastAsia" w:cs="仿宋"/>
                <w:kern w:val="0"/>
                <w:sz w:val="18"/>
                <w:szCs w:val="18"/>
                <w:lang w:val="en-US"/>
              </w:rPr>
            </w:pPr>
            <w:r>
              <w:rPr>
                <w:rFonts w:asciiTheme="minorEastAsia" w:eastAsiaTheme="minorEastAsia" w:hAnsiTheme="minorEastAsia" w:cs="仿宋" w:hint="eastAsia"/>
                <w:kern w:val="0"/>
                <w:sz w:val="18"/>
                <w:szCs w:val="18"/>
                <w:lang w:val="en-US"/>
              </w:rPr>
              <w:t>系统信息管理：接入系统管理：对接入系统进行统一授权管理</w:t>
            </w:r>
          </w:p>
          <w:p w:rsidR="00810329" w:rsidRDefault="00000000">
            <w:pPr>
              <w:pStyle w:val="stc4"/>
              <w:adjustRightInd w:val="0"/>
              <w:snapToGrid w:val="0"/>
              <w:spacing w:after="0"/>
              <w:ind w:leftChars="0" w:left="0" w:firstLineChars="0" w:firstLine="0"/>
              <w:jc w:val="left"/>
              <w:rPr>
                <w:rFonts w:asciiTheme="minorEastAsia" w:eastAsiaTheme="minorEastAsia" w:hAnsiTheme="minorEastAsia" w:cs="仿宋"/>
                <w:kern w:val="0"/>
                <w:sz w:val="18"/>
                <w:szCs w:val="18"/>
                <w:lang w:val="en-US"/>
              </w:rPr>
            </w:pPr>
            <w:r>
              <w:rPr>
                <w:rFonts w:asciiTheme="minorEastAsia" w:eastAsiaTheme="minorEastAsia" w:hAnsiTheme="minorEastAsia" w:cs="仿宋" w:hint="eastAsia"/>
                <w:kern w:val="0"/>
                <w:sz w:val="18"/>
                <w:szCs w:val="18"/>
                <w:lang w:val="en-US"/>
              </w:rPr>
              <w:t>系统的用户、角色、权限、资源管理、系统参数设置功能。</w:t>
            </w:r>
          </w:p>
          <w:p w:rsidR="00810329" w:rsidRDefault="00000000">
            <w:pPr>
              <w:pStyle w:val="stc4"/>
              <w:adjustRightInd w:val="0"/>
              <w:snapToGrid w:val="0"/>
              <w:spacing w:after="0"/>
              <w:ind w:leftChars="0" w:left="0" w:firstLineChars="0" w:firstLine="0"/>
              <w:jc w:val="left"/>
              <w:rPr>
                <w:rFonts w:asciiTheme="minorEastAsia" w:eastAsiaTheme="minorEastAsia" w:hAnsiTheme="minorEastAsia" w:cs="仿宋"/>
                <w:kern w:val="0"/>
                <w:sz w:val="18"/>
                <w:szCs w:val="18"/>
                <w:lang w:val="en-US"/>
              </w:rPr>
            </w:pPr>
            <w:r>
              <w:rPr>
                <w:rFonts w:asciiTheme="minorEastAsia" w:eastAsiaTheme="minorEastAsia" w:hAnsiTheme="minorEastAsia" w:cs="仿宋" w:hint="eastAsia"/>
                <w:kern w:val="0"/>
                <w:sz w:val="18"/>
                <w:szCs w:val="18"/>
                <w:lang w:val="en-US"/>
              </w:rPr>
              <w:t>用户角色管理：客户的创建、编辑、删除等基本信息的维护</w:t>
            </w:r>
          </w:p>
          <w:p w:rsidR="00810329" w:rsidRDefault="00000000">
            <w:pPr>
              <w:pStyle w:val="stc4"/>
              <w:adjustRightInd w:val="0"/>
              <w:snapToGrid w:val="0"/>
              <w:spacing w:after="0"/>
              <w:ind w:leftChars="0" w:left="0" w:firstLineChars="0" w:firstLine="0"/>
              <w:jc w:val="left"/>
              <w:rPr>
                <w:rFonts w:asciiTheme="minorEastAsia" w:eastAsiaTheme="minorEastAsia" w:hAnsiTheme="minorEastAsia" w:cs="仿宋"/>
                <w:kern w:val="0"/>
                <w:sz w:val="18"/>
                <w:szCs w:val="18"/>
                <w:lang w:val="en-US"/>
              </w:rPr>
            </w:pPr>
            <w:r>
              <w:rPr>
                <w:rFonts w:asciiTheme="minorEastAsia" w:eastAsiaTheme="minorEastAsia" w:hAnsiTheme="minorEastAsia" w:cs="仿宋" w:hint="eastAsia"/>
                <w:kern w:val="0"/>
                <w:sz w:val="18"/>
                <w:szCs w:val="18"/>
                <w:lang w:val="en-US"/>
              </w:rPr>
              <w:t>工作区设置；日志信息查询：</w:t>
            </w:r>
          </w:p>
          <w:p w:rsidR="00810329" w:rsidRDefault="00000000">
            <w:pPr>
              <w:pStyle w:val="stc4"/>
              <w:adjustRightInd w:val="0"/>
              <w:snapToGrid w:val="0"/>
              <w:spacing w:after="0"/>
              <w:ind w:leftChars="0" w:left="0" w:firstLineChars="0" w:firstLine="0"/>
              <w:jc w:val="left"/>
              <w:rPr>
                <w:rFonts w:asciiTheme="minorEastAsia" w:eastAsiaTheme="minorEastAsia" w:hAnsiTheme="minorEastAsia" w:cs="仿宋"/>
                <w:kern w:val="0"/>
                <w:sz w:val="18"/>
                <w:szCs w:val="18"/>
                <w:lang w:val="en-US"/>
              </w:rPr>
            </w:pPr>
            <w:r>
              <w:rPr>
                <w:rFonts w:asciiTheme="minorEastAsia" w:eastAsiaTheme="minorEastAsia" w:hAnsiTheme="minorEastAsia" w:cs="仿宋" w:hint="eastAsia"/>
                <w:kern w:val="0"/>
                <w:sz w:val="18"/>
                <w:szCs w:val="18"/>
                <w:lang w:val="en-US"/>
              </w:rPr>
              <w:t>门禁权限视图管理；可设置保留离校学生数据时限，并可以通过系统进行导出长期保存。</w:t>
            </w:r>
          </w:p>
          <w:p w:rsidR="00810329" w:rsidRDefault="00000000">
            <w:pPr>
              <w:pStyle w:val="stc4"/>
              <w:adjustRightInd w:val="0"/>
              <w:snapToGrid w:val="0"/>
              <w:spacing w:after="0"/>
              <w:ind w:leftChars="0" w:left="0" w:firstLineChars="0" w:firstLine="0"/>
              <w:jc w:val="left"/>
              <w:rPr>
                <w:rFonts w:asciiTheme="minorEastAsia" w:eastAsiaTheme="minorEastAsia" w:hAnsiTheme="minorEastAsia" w:cs="仿宋"/>
                <w:kern w:val="0"/>
                <w:sz w:val="18"/>
                <w:szCs w:val="18"/>
                <w:lang w:val="en-US"/>
              </w:rPr>
            </w:pPr>
            <w:r>
              <w:rPr>
                <w:rFonts w:asciiTheme="minorEastAsia" w:eastAsiaTheme="minorEastAsia" w:hAnsiTheme="minorEastAsia" w:cs="仿宋" w:hint="eastAsia"/>
                <w:kern w:val="0"/>
                <w:sz w:val="18"/>
                <w:szCs w:val="18"/>
                <w:lang w:val="en-US"/>
              </w:rPr>
              <w:t>权限管理，支持分级授权，包括菜单权限和数据权限。根据其权限虚设出该用户的子管理系统，并且实现根据其权限数据自动下发。</w:t>
            </w:r>
          </w:p>
          <w:p w:rsidR="00810329" w:rsidRDefault="00000000">
            <w:pPr>
              <w:pStyle w:val="stc4"/>
              <w:adjustRightInd w:val="0"/>
              <w:snapToGrid w:val="0"/>
              <w:spacing w:after="0"/>
              <w:ind w:leftChars="0" w:left="0" w:firstLineChars="0" w:firstLine="0"/>
              <w:jc w:val="left"/>
              <w:rPr>
                <w:rFonts w:asciiTheme="minorEastAsia" w:eastAsiaTheme="minorEastAsia" w:hAnsiTheme="minorEastAsia" w:cs="仿宋"/>
                <w:kern w:val="0"/>
                <w:sz w:val="18"/>
                <w:szCs w:val="18"/>
                <w:lang w:val="en-US"/>
              </w:rPr>
            </w:pPr>
            <w:r>
              <w:rPr>
                <w:rFonts w:asciiTheme="minorEastAsia" w:eastAsiaTheme="minorEastAsia" w:hAnsiTheme="minorEastAsia" w:cs="仿宋" w:hint="eastAsia"/>
                <w:kern w:val="0"/>
                <w:sz w:val="18"/>
                <w:szCs w:val="18"/>
                <w:lang w:val="en-US"/>
              </w:rPr>
              <w:t>硬件信息管理：</w:t>
            </w:r>
          </w:p>
          <w:p w:rsidR="00810329" w:rsidRDefault="00000000">
            <w:pPr>
              <w:pStyle w:val="stc4"/>
              <w:adjustRightInd w:val="0"/>
              <w:snapToGrid w:val="0"/>
              <w:spacing w:after="0"/>
              <w:ind w:leftChars="0" w:left="0" w:firstLineChars="0" w:firstLine="0"/>
              <w:jc w:val="left"/>
              <w:rPr>
                <w:rFonts w:asciiTheme="minorEastAsia" w:eastAsiaTheme="minorEastAsia" w:hAnsiTheme="minorEastAsia" w:cs="仿宋"/>
                <w:kern w:val="0"/>
                <w:sz w:val="18"/>
                <w:szCs w:val="18"/>
                <w:lang w:val="en-US"/>
              </w:rPr>
            </w:pPr>
            <w:r>
              <w:rPr>
                <w:rFonts w:asciiTheme="minorEastAsia" w:eastAsiaTheme="minorEastAsia" w:hAnsiTheme="minorEastAsia" w:cs="仿宋" w:hint="eastAsia"/>
                <w:kern w:val="0"/>
                <w:sz w:val="18"/>
                <w:szCs w:val="18"/>
                <w:lang w:val="en-US"/>
              </w:rPr>
              <w:t>控制器设置：设备的添加、导入、编辑、删除、详情</w:t>
            </w:r>
          </w:p>
          <w:p w:rsidR="00810329" w:rsidRDefault="00000000">
            <w:pPr>
              <w:pStyle w:val="stc4"/>
              <w:adjustRightInd w:val="0"/>
              <w:snapToGrid w:val="0"/>
              <w:spacing w:after="0"/>
              <w:ind w:leftChars="0" w:left="0" w:firstLineChars="0" w:firstLine="0"/>
              <w:jc w:val="left"/>
              <w:rPr>
                <w:rFonts w:asciiTheme="minorEastAsia" w:eastAsiaTheme="minorEastAsia" w:hAnsiTheme="minorEastAsia" w:cs="仿宋"/>
                <w:kern w:val="0"/>
                <w:sz w:val="18"/>
                <w:szCs w:val="18"/>
                <w:lang w:val="en-US"/>
              </w:rPr>
            </w:pPr>
            <w:r>
              <w:rPr>
                <w:rFonts w:asciiTheme="minorEastAsia" w:eastAsiaTheme="minorEastAsia" w:hAnsiTheme="minorEastAsia" w:cs="仿宋" w:hint="eastAsia"/>
                <w:kern w:val="0"/>
                <w:sz w:val="18"/>
                <w:szCs w:val="18"/>
                <w:lang w:val="en-US"/>
              </w:rPr>
              <w:t>门设置：门禁权限组：人员门禁权限：客户的创建、编辑、删除等基本信息的维护；门禁权限查询、权限同步状态；</w:t>
            </w:r>
          </w:p>
          <w:p w:rsidR="00810329" w:rsidRDefault="00000000">
            <w:pPr>
              <w:pStyle w:val="stc4"/>
              <w:adjustRightInd w:val="0"/>
              <w:snapToGrid w:val="0"/>
              <w:spacing w:after="0"/>
              <w:ind w:leftChars="0" w:left="0" w:firstLineChars="0" w:firstLine="0"/>
              <w:jc w:val="left"/>
              <w:rPr>
                <w:rFonts w:asciiTheme="minorEastAsia" w:eastAsiaTheme="minorEastAsia" w:hAnsiTheme="minorEastAsia" w:cs="仿宋"/>
                <w:kern w:val="0"/>
                <w:sz w:val="18"/>
                <w:szCs w:val="18"/>
                <w:lang w:val="en-US"/>
              </w:rPr>
            </w:pPr>
            <w:r>
              <w:rPr>
                <w:rFonts w:asciiTheme="minorEastAsia" w:eastAsiaTheme="minorEastAsia" w:hAnsiTheme="minorEastAsia" w:cs="仿宋" w:hint="eastAsia"/>
                <w:kern w:val="0"/>
                <w:sz w:val="18"/>
                <w:szCs w:val="18"/>
                <w:lang w:val="en-US"/>
              </w:rPr>
              <w:t>实现对控制器的统一管理，包括控制器编码、厂家、型号、所在工作区、IP、服务器、控制端口、状态等信息，对它们进行统一管理。区域统一管理：支持创建真实或虚拟区域，设备对应到区域，区域进行统一设备维护授权。区域设置支持园区、楼栋、单元、楼层、房间等多种类型；</w:t>
            </w:r>
          </w:p>
          <w:p w:rsidR="00810329" w:rsidRDefault="00000000">
            <w:pPr>
              <w:pStyle w:val="stc4"/>
              <w:adjustRightInd w:val="0"/>
              <w:snapToGrid w:val="0"/>
              <w:spacing w:after="0"/>
              <w:ind w:leftChars="0" w:left="0" w:firstLineChars="0" w:firstLine="0"/>
              <w:jc w:val="left"/>
              <w:rPr>
                <w:rFonts w:asciiTheme="minorEastAsia" w:eastAsiaTheme="minorEastAsia" w:hAnsiTheme="minorEastAsia" w:cs="仿宋"/>
                <w:kern w:val="0"/>
                <w:sz w:val="18"/>
                <w:szCs w:val="18"/>
                <w:lang w:val="en-US"/>
              </w:rPr>
            </w:pPr>
            <w:r>
              <w:rPr>
                <w:rFonts w:asciiTheme="minorEastAsia" w:eastAsiaTheme="minorEastAsia" w:hAnsiTheme="minorEastAsia" w:cs="仿宋" w:hint="eastAsia"/>
                <w:kern w:val="0"/>
                <w:sz w:val="18"/>
                <w:szCs w:val="18"/>
                <w:lang w:val="en-US"/>
              </w:rPr>
              <w:t>设备监控管理：</w:t>
            </w:r>
            <w:proofErr w:type="gramStart"/>
            <w:r>
              <w:rPr>
                <w:rFonts w:asciiTheme="minorEastAsia" w:eastAsiaTheme="minorEastAsia" w:hAnsiTheme="minorEastAsia" w:cs="仿宋" w:hint="eastAsia"/>
                <w:kern w:val="0"/>
                <w:sz w:val="18"/>
                <w:szCs w:val="18"/>
                <w:lang w:val="en-US"/>
              </w:rPr>
              <w:t>门状态</w:t>
            </w:r>
            <w:proofErr w:type="gramEnd"/>
            <w:r>
              <w:rPr>
                <w:rFonts w:asciiTheme="minorEastAsia" w:eastAsiaTheme="minorEastAsia" w:hAnsiTheme="minorEastAsia" w:cs="仿宋" w:hint="eastAsia"/>
                <w:kern w:val="0"/>
                <w:sz w:val="18"/>
                <w:szCs w:val="18"/>
                <w:lang w:val="en-US"/>
              </w:rPr>
              <w:t>监控、控制器监控、未执行命令监控、流水信息查询、接口监控、身份认证查询；</w:t>
            </w:r>
          </w:p>
          <w:p w:rsidR="00810329" w:rsidRDefault="00000000">
            <w:pPr>
              <w:pStyle w:val="stc4"/>
              <w:adjustRightInd w:val="0"/>
              <w:snapToGrid w:val="0"/>
              <w:spacing w:after="0"/>
              <w:ind w:leftChars="0" w:left="0" w:firstLineChars="0" w:firstLine="0"/>
              <w:jc w:val="left"/>
              <w:rPr>
                <w:rFonts w:asciiTheme="minorEastAsia" w:eastAsiaTheme="minorEastAsia" w:hAnsiTheme="minorEastAsia" w:cs="仿宋"/>
                <w:kern w:val="0"/>
                <w:sz w:val="18"/>
                <w:szCs w:val="18"/>
                <w:lang w:val="en-US"/>
              </w:rPr>
            </w:pPr>
            <w:r>
              <w:rPr>
                <w:rFonts w:asciiTheme="minorEastAsia" w:eastAsiaTheme="minorEastAsia" w:hAnsiTheme="minorEastAsia" w:cs="仿宋" w:hint="eastAsia"/>
                <w:kern w:val="0"/>
                <w:sz w:val="18"/>
                <w:szCs w:val="18"/>
                <w:lang w:val="en-US"/>
              </w:rPr>
              <w:t>远程控制功能。支持图形化的门禁开关状态、异常报警信息监控，同时支持远程开门、实时视频查看等功能，提供集中化的门禁系统监控。</w:t>
            </w:r>
          </w:p>
          <w:p w:rsidR="00810329" w:rsidRDefault="00000000">
            <w:pPr>
              <w:pStyle w:val="stc4"/>
              <w:adjustRightInd w:val="0"/>
              <w:snapToGrid w:val="0"/>
              <w:spacing w:after="0"/>
              <w:ind w:leftChars="0" w:left="0" w:firstLineChars="0" w:firstLine="0"/>
              <w:jc w:val="left"/>
              <w:rPr>
                <w:rFonts w:asciiTheme="minorEastAsia" w:eastAsiaTheme="minorEastAsia" w:hAnsiTheme="minorEastAsia" w:cs="仿宋"/>
                <w:kern w:val="0"/>
                <w:sz w:val="18"/>
                <w:szCs w:val="18"/>
                <w:lang w:val="en-US"/>
              </w:rPr>
            </w:pPr>
            <w:r>
              <w:rPr>
                <w:rFonts w:asciiTheme="minorEastAsia" w:eastAsiaTheme="minorEastAsia" w:hAnsiTheme="minorEastAsia" w:cs="仿宋" w:hint="eastAsia"/>
                <w:kern w:val="0"/>
                <w:sz w:val="18"/>
                <w:szCs w:val="18"/>
                <w:lang w:val="en-US"/>
              </w:rPr>
              <w:t>同时支持区域地图导入并标识设备位置，支持可视化查看设备状态等信息。</w:t>
            </w:r>
          </w:p>
          <w:p w:rsidR="00810329" w:rsidRDefault="00000000">
            <w:pPr>
              <w:pStyle w:val="stc4"/>
              <w:adjustRightInd w:val="0"/>
              <w:snapToGrid w:val="0"/>
              <w:spacing w:after="0"/>
              <w:ind w:leftChars="0" w:left="0" w:firstLineChars="0" w:firstLine="0"/>
              <w:jc w:val="left"/>
              <w:rPr>
                <w:rFonts w:asciiTheme="minorEastAsia" w:eastAsiaTheme="minorEastAsia" w:hAnsiTheme="minorEastAsia" w:cs="仿宋"/>
                <w:kern w:val="0"/>
                <w:sz w:val="18"/>
                <w:szCs w:val="18"/>
                <w:lang w:val="en-US"/>
              </w:rPr>
            </w:pPr>
            <w:r>
              <w:rPr>
                <w:rFonts w:asciiTheme="minorEastAsia" w:eastAsiaTheme="minorEastAsia" w:hAnsiTheme="minorEastAsia" w:cs="仿宋" w:hint="eastAsia"/>
                <w:kern w:val="0"/>
                <w:sz w:val="18"/>
                <w:szCs w:val="18"/>
                <w:lang w:val="en-US"/>
              </w:rPr>
              <w:t>可通过门禁管理平台监控到服务器、门禁控制器、读卡器等的状态。</w:t>
            </w:r>
          </w:p>
          <w:p w:rsidR="00810329" w:rsidRDefault="00000000">
            <w:pPr>
              <w:pStyle w:val="stc4"/>
              <w:adjustRightInd w:val="0"/>
              <w:snapToGrid w:val="0"/>
              <w:spacing w:after="0"/>
              <w:ind w:leftChars="0" w:left="0" w:firstLineChars="0" w:firstLine="0"/>
              <w:jc w:val="left"/>
              <w:rPr>
                <w:rFonts w:asciiTheme="minorEastAsia" w:eastAsiaTheme="minorEastAsia" w:hAnsiTheme="minorEastAsia" w:cs="仿宋"/>
                <w:kern w:val="0"/>
                <w:sz w:val="18"/>
                <w:szCs w:val="18"/>
                <w:lang w:val="en-US"/>
              </w:rPr>
            </w:pPr>
            <w:r>
              <w:rPr>
                <w:rFonts w:asciiTheme="minorEastAsia" w:eastAsiaTheme="minorEastAsia" w:hAnsiTheme="minorEastAsia" w:cs="仿宋" w:hint="eastAsia"/>
                <w:kern w:val="0"/>
                <w:sz w:val="18"/>
                <w:szCs w:val="18"/>
                <w:lang w:val="en-US"/>
              </w:rPr>
              <w:t>系统具有报警功能，实现硬件故障报警，系统故障报警，系统检修提示报警等。</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流水管理：实现对所有接入的硬件终端流水自动采集、统一集中管理的功能。实现不同级别管理员、不同需求的报表查询统计功能。</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★提供门禁管理应用系统软件著作权登记证书及权威机构提供的软件检测报告（提供复印件加盖原厂公章）</w:t>
            </w:r>
          </w:p>
        </w:tc>
      </w:tr>
      <w:tr w:rsidR="00810329">
        <w:trPr>
          <w:trHeight w:val="387"/>
          <w:jc w:val="center"/>
        </w:trPr>
        <w:tc>
          <w:tcPr>
            <w:tcW w:w="670" w:type="dxa"/>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7</w:t>
            </w:r>
          </w:p>
        </w:tc>
        <w:tc>
          <w:tcPr>
            <w:tcW w:w="709" w:type="dxa"/>
            <w:shd w:val="clear" w:color="auto" w:fill="auto"/>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服务大厅</w:t>
            </w:r>
          </w:p>
        </w:tc>
        <w:tc>
          <w:tcPr>
            <w:tcW w:w="7088" w:type="dxa"/>
          </w:tcPr>
          <w:p w:rsidR="00810329" w:rsidRDefault="00000000">
            <w:pPr>
              <w:pStyle w:val="stc4"/>
              <w:adjustRightInd w:val="0"/>
              <w:snapToGrid w:val="0"/>
              <w:spacing w:after="0"/>
              <w:ind w:leftChars="0" w:left="0" w:firstLineChars="0" w:firstLine="0"/>
              <w:jc w:val="left"/>
              <w:rPr>
                <w:rFonts w:asciiTheme="minorEastAsia" w:eastAsiaTheme="minorEastAsia" w:hAnsiTheme="minorEastAsia" w:cs="仿宋"/>
                <w:kern w:val="0"/>
                <w:sz w:val="18"/>
                <w:szCs w:val="18"/>
                <w:lang w:val="en-US"/>
              </w:rPr>
            </w:pPr>
            <w:r>
              <w:rPr>
                <w:rFonts w:asciiTheme="minorEastAsia" w:eastAsiaTheme="minorEastAsia" w:hAnsiTheme="minorEastAsia" w:cs="仿宋" w:hint="eastAsia"/>
                <w:kern w:val="0"/>
                <w:sz w:val="18"/>
                <w:szCs w:val="18"/>
                <w:lang w:val="en-US"/>
              </w:rPr>
              <w:t>功能模块：</w:t>
            </w:r>
          </w:p>
          <w:p w:rsidR="00810329" w:rsidRDefault="00000000">
            <w:pPr>
              <w:pStyle w:val="stc4"/>
              <w:adjustRightInd w:val="0"/>
              <w:snapToGrid w:val="0"/>
              <w:spacing w:after="0"/>
              <w:ind w:leftChars="0" w:left="0" w:firstLineChars="0" w:firstLine="0"/>
              <w:jc w:val="left"/>
              <w:rPr>
                <w:rFonts w:asciiTheme="minorEastAsia" w:eastAsiaTheme="minorEastAsia" w:hAnsiTheme="minorEastAsia" w:cs="仿宋"/>
                <w:kern w:val="0"/>
                <w:sz w:val="18"/>
                <w:szCs w:val="18"/>
                <w:lang w:val="en-US"/>
              </w:rPr>
            </w:pPr>
            <w:r>
              <w:rPr>
                <w:rFonts w:asciiTheme="minorEastAsia" w:eastAsiaTheme="minorEastAsia" w:hAnsiTheme="minorEastAsia" w:cs="仿宋" w:hint="eastAsia"/>
                <w:kern w:val="0"/>
                <w:sz w:val="18"/>
                <w:szCs w:val="18"/>
                <w:lang w:val="en-US"/>
              </w:rPr>
              <w:t>1.面向学校师生及商户，构建线下人工服务及自助服务，建设线上Web自助服务大厅，</w:t>
            </w:r>
            <w:r>
              <w:rPr>
                <w:rFonts w:asciiTheme="minorEastAsia" w:eastAsiaTheme="minorEastAsia" w:hAnsiTheme="minorEastAsia" w:cs="仿宋" w:hint="eastAsia"/>
                <w:kern w:val="0"/>
                <w:sz w:val="18"/>
                <w:szCs w:val="18"/>
                <w:lang w:val="en-US"/>
              </w:rPr>
              <w:lastRenderedPageBreak/>
              <w:t>为学校师生提供便捷、稳定的服务体系；</w:t>
            </w:r>
          </w:p>
          <w:p w:rsidR="00810329" w:rsidRDefault="00000000">
            <w:pPr>
              <w:pStyle w:val="stc4"/>
              <w:adjustRightInd w:val="0"/>
              <w:snapToGrid w:val="0"/>
              <w:spacing w:after="0"/>
              <w:ind w:leftChars="0" w:left="0" w:firstLineChars="0" w:firstLine="0"/>
              <w:jc w:val="left"/>
              <w:rPr>
                <w:rFonts w:asciiTheme="minorEastAsia" w:eastAsiaTheme="minorEastAsia" w:hAnsiTheme="minorEastAsia" w:cs="仿宋"/>
                <w:kern w:val="0"/>
                <w:sz w:val="18"/>
                <w:szCs w:val="18"/>
                <w:lang w:val="en-US"/>
              </w:rPr>
            </w:pPr>
            <w:r>
              <w:rPr>
                <w:rFonts w:asciiTheme="minorEastAsia" w:eastAsiaTheme="minorEastAsia" w:hAnsiTheme="minorEastAsia" w:cs="仿宋" w:hint="eastAsia"/>
                <w:kern w:val="0"/>
                <w:sz w:val="18"/>
                <w:szCs w:val="18"/>
                <w:lang w:val="en-US"/>
              </w:rPr>
              <w:t>2.学校师生及商户可登录服务大厅，实现查看个人基本信息、查询余额、查询充值记录、查询补助记录、查询交易明细等功能；</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3.服务大厅可支持维护与管理</w:t>
            </w:r>
            <w:proofErr w:type="gramStart"/>
            <w:r>
              <w:rPr>
                <w:rFonts w:asciiTheme="minorEastAsia" w:hAnsiTheme="minorEastAsia" w:cs="仿宋" w:hint="eastAsia"/>
                <w:kern w:val="0"/>
                <w:sz w:val="18"/>
                <w:szCs w:val="18"/>
              </w:rPr>
              <w:t>一</w:t>
            </w:r>
            <w:proofErr w:type="gramEnd"/>
            <w:r>
              <w:rPr>
                <w:rFonts w:asciiTheme="minorEastAsia" w:hAnsiTheme="minorEastAsia" w:cs="仿宋" w:hint="eastAsia"/>
                <w:kern w:val="0"/>
                <w:sz w:val="18"/>
                <w:szCs w:val="18"/>
              </w:rPr>
              <w:t>卡通相关规章制度、服务指南、资料下载、新闻公告、常见问题等功能。</w:t>
            </w:r>
          </w:p>
        </w:tc>
      </w:tr>
      <w:tr w:rsidR="00810329">
        <w:trPr>
          <w:trHeight w:val="532"/>
          <w:jc w:val="center"/>
        </w:trPr>
        <w:tc>
          <w:tcPr>
            <w:tcW w:w="670" w:type="dxa"/>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lastRenderedPageBreak/>
              <w:t>8</w:t>
            </w:r>
          </w:p>
        </w:tc>
        <w:tc>
          <w:tcPr>
            <w:tcW w:w="709" w:type="dxa"/>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综合业务系统升级</w:t>
            </w:r>
          </w:p>
        </w:tc>
        <w:tc>
          <w:tcPr>
            <w:tcW w:w="7088" w:type="dxa"/>
          </w:tcPr>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为保证校园卡系统后期正常运行，建立综合业务平台，实现日常事务管理，身份信息的整理、含人像采集、开户、挂失解挂、人员离校销户等日常业务；实现校园营业商户报表打印和结算管理；实现现金业务管理，含现金充值、补贴代发放等；实现银行业务代管，含银行圈存等；</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功能要求</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1</w:t>
            </w:r>
            <w:r>
              <w:rPr>
                <w:rFonts w:asciiTheme="minorEastAsia" w:hAnsiTheme="minorEastAsia" w:cs="仿宋"/>
                <w:kern w:val="0"/>
                <w:sz w:val="18"/>
                <w:szCs w:val="18"/>
              </w:rPr>
              <w:t>.</w:t>
            </w:r>
            <w:r>
              <w:rPr>
                <w:rFonts w:asciiTheme="minorEastAsia" w:hAnsiTheme="minorEastAsia" w:cs="仿宋" w:hint="eastAsia"/>
                <w:kern w:val="0"/>
                <w:sz w:val="18"/>
                <w:szCs w:val="18"/>
              </w:rPr>
              <w:t>身份管理：负责学校学生、教师人员的身份信息录入。</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2</w:t>
            </w:r>
            <w:r>
              <w:rPr>
                <w:rFonts w:asciiTheme="minorEastAsia" w:hAnsiTheme="minorEastAsia" w:cs="仿宋"/>
                <w:kern w:val="0"/>
                <w:sz w:val="18"/>
                <w:szCs w:val="18"/>
              </w:rPr>
              <w:t>.</w:t>
            </w:r>
            <w:r>
              <w:rPr>
                <w:rFonts w:asciiTheme="minorEastAsia" w:hAnsiTheme="minorEastAsia" w:cs="仿宋" w:hint="eastAsia"/>
                <w:kern w:val="0"/>
                <w:sz w:val="18"/>
                <w:szCs w:val="18"/>
              </w:rPr>
              <w:t>账户管理：实现单个/批量式开户、注销、挂失/解挂、冻结/解冻、密码修改、卡户查询等管理功能。</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kern w:val="0"/>
                <w:sz w:val="18"/>
                <w:szCs w:val="18"/>
              </w:rPr>
              <w:t>3.</w:t>
            </w:r>
            <w:r>
              <w:rPr>
                <w:rFonts w:asciiTheme="minorEastAsia" w:hAnsiTheme="minorEastAsia" w:cs="仿宋" w:hint="eastAsia"/>
                <w:kern w:val="0"/>
                <w:sz w:val="18"/>
                <w:szCs w:val="18"/>
              </w:rPr>
              <w:t>与银行账户的</w:t>
            </w:r>
            <w:proofErr w:type="gramStart"/>
            <w:r>
              <w:rPr>
                <w:rFonts w:asciiTheme="minorEastAsia" w:hAnsiTheme="minorEastAsia" w:cs="仿宋" w:hint="eastAsia"/>
                <w:kern w:val="0"/>
                <w:sz w:val="18"/>
                <w:szCs w:val="18"/>
              </w:rPr>
              <w:t>转帐</w:t>
            </w:r>
            <w:proofErr w:type="gramEnd"/>
            <w:r>
              <w:rPr>
                <w:rFonts w:asciiTheme="minorEastAsia" w:hAnsiTheme="minorEastAsia" w:cs="仿宋" w:hint="eastAsia"/>
                <w:kern w:val="0"/>
                <w:sz w:val="18"/>
                <w:szCs w:val="18"/>
              </w:rPr>
              <w:t>对应关系维护。</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4</w:t>
            </w:r>
            <w:r>
              <w:rPr>
                <w:rFonts w:asciiTheme="minorEastAsia" w:hAnsiTheme="minorEastAsia" w:cs="仿宋"/>
                <w:kern w:val="0"/>
                <w:sz w:val="18"/>
                <w:szCs w:val="18"/>
              </w:rPr>
              <w:t>.</w:t>
            </w:r>
            <w:r>
              <w:rPr>
                <w:rFonts w:asciiTheme="minorEastAsia" w:hAnsiTheme="minorEastAsia" w:cs="仿宋" w:hint="eastAsia"/>
                <w:kern w:val="0"/>
                <w:sz w:val="18"/>
                <w:szCs w:val="18"/>
              </w:rPr>
              <w:t>针对</w:t>
            </w:r>
            <w:proofErr w:type="gramStart"/>
            <w:r>
              <w:rPr>
                <w:rFonts w:asciiTheme="minorEastAsia" w:hAnsiTheme="minorEastAsia" w:cs="仿宋" w:hint="eastAsia"/>
                <w:kern w:val="0"/>
                <w:sz w:val="18"/>
                <w:szCs w:val="18"/>
              </w:rPr>
              <w:t>帐户</w:t>
            </w:r>
            <w:proofErr w:type="gramEnd"/>
            <w:r>
              <w:rPr>
                <w:rFonts w:asciiTheme="minorEastAsia" w:hAnsiTheme="minorEastAsia" w:cs="仿宋" w:hint="eastAsia"/>
                <w:kern w:val="0"/>
                <w:sz w:val="18"/>
                <w:szCs w:val="18"/>
              </w:rPr>
              <w:t>流水信息的统计、查询和报表功能。</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5</w:t>
            </w:r>
            <w:r>
              <w:rPr>
                <w:rFonts w:asciiTheme="minorEastAsia" w:hAnsiTheme="minorEastAsia" w:cs="仿宋"/>
                <w:kern w:val="0"/>
                <w:sz w:val="18"/>
                <w:szCs w:val="18"/>
              </w:rPr>
              <w:t>.</w:t>
            </w:r>
            <w:r>
              <w:rPr>
                <w:rFonts w:asciiTheme="minorEastAsia" w:hAnsiTheme="minorEastAsia" w:cs="仿宋" w:hint="eastAsia"/>
                <w:kern w:val="0"/>
                <w:sz w:val="18"/>
                <w:szCs w:val="18"/>
              </w:rPr>
              <w:t>人工充值、现金交易管理。账户数据的日报、日结单、科目日结单、月报表、季度报表、年报表及任意时段报表的功能。</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6</w:t>
            </w:r>
            <w:r>
              <w:rPr>
                <w:rFonts w:asciiTheme="minorEastAsia" w:hAnsiTheme="minorEastAsia" w:cs="仿宋"/>
                <w:kern w:val="0"/>
                <w:sz w:val="18"/>
                <w:szCs w:val="18"/>
              </w:rPr>
              <w:t>.</w:t>
            </w:r>
            <w:r>
              <w:rPr>
                <w:rFonts w:asciiTheme="minorEastAsia" w:hAnsiTheme="minorEastAsia" w:cs="仿宋" w:hint="eastAsia"/>
                <w:kern w:val="0"/>
                <w:sz w:val="18"/>
                <w:szCs w:val="18"/>
              </w:rPr>
              <w:t>可设定消费限额，有效期，并对</w:t>
            </w:r>
            <w:proofErr w:type="gramStart"/>
            <w:r>
              <w:rPr>
                <w:rFonts w:asciiTheme="minorEastAsia" w:hAnsiTheme="minorEastAsia" w:cs="仿宋" w:hint="eastAsia"/>
                <w:kern w:val="0"/>
                <w:sz w:val="18"/>
                <w:szCs w:val="18"/>
              </w:rPr>
              <w:t>卡有效满后完成卡</w:t>
            </w:r>
            <w:proofErr w:type="gramEnd"/>
            <w:r>
              <w:rPr>
                <w:rFonts w:asciiTheme="minorEastAsia" w:hAnsiTheme="minorEastAsia" w:cs="仿宋" w:hint="eastAsia"/>
                <w:kern w:val="0"/>
                <w:sz w:val="18"/>
                <w:szCs w:val="18"/>
              </w:rPr>
              <w:t>注册功能。</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kern w:val="0"/>
                <w:sz w:val="18"/>
                <w:szCs w:val="18"/>
              </w:rPr>
              <w:t>7.</w:t>
            </w:r>
            <w:r>
              <w:rPr>
                <w:rFonts w:asciiTheme="minorEastAsia" w:hAnsiTheme="minorEastAsia" w:cs="仿宋" w:hint="eastAsia"/>
                <w:kern w:val="0"/>
                <w:sz w:val="18"/>
                <w:szCs w:val="18"/>
              </w:rPr>
              <w:t>支持对个人</w:t>
            </w:r>
            <w:proofErr w:type="gramStart"/>
            <w:r>
              <w:rPr>
                <w:rFonts w:asciiTheme="minorEastAsia" w:hAnsiTheme="minorEastAsia" w:cs="仿宋" w:hint="eastAsia"/>
                <w:kern w:val="0"/>
                <w:sz w:val="18"/>
                <w:szCs w:val="18"/>
              </w:rPr>
              <w:t>帐户</w:t>
            </w:r>
            <w:proofErr w:type="gramEnd"/>
            <w:r>
              <w:rPr>
                <w:rFonts w:asciiTheme="minorEastAsia" w:hAnsiTheme="minorEastAsia" w:cs="仿宋" w:hint="eastAsia"/>
                <w:kern w:val="0"/>
                <w:sz w:val="18"/>
                <w:szCs w:val="18"/>
              </w:rPr>
              <w:t>变化的监测和对个人</w:t>
            </w:r>
            <w:proofErr w:type="gramStart"/>
            <w:r>
              <w:rPr>
                <w:rFonts w:asciiTheme="minorEastAsia" w:hAnsiTheme="minorEastAsia" w:cs="仿宋" w:hint="eastAsia"/>
                <w:kern w:val="0"/>
                <w:sz w:val="18"/>
                <w:szCs w:val="18"/>
              </w:rPr>
              <w:t>帐户</w:t>
            </w:r>
            <w:proofErr w:type="gramEnd"/>
            <w:r>
              <w:rPr>
                <w:rFonts w:asciiTheme="minorEastAsia" w:hAnsiTheme="minorEastAsia" w:cs="仿宋" w:hint="eastAsia"/>
                <w:kern w:val="0"/>
                <w:sz w:val="18"/>
                <w:szCs w:val="18"/>
              </w:rPr>
              <w:t>异常变化的报警。</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8</w:t>
            </w:r>
            <w:r>
              <w:rPr>
                <w:rFonts w:asciiTheme="minorEastAsia" w:hAnsiTheme="minorEastAsia" w:cs="仿宋"/>
                <w:kern w:val="0"/>
                <w:sz w:val="18"/>
                <w:szCs w:val="18"/>
              </w:rPr>
              <w:t>.</w:t>
            </w:r>
            <w:r>
              <w:rPr>
                <w:rFonts w:asciiTheme="minorEastAsia" w:hAnsiTheme="minorEastAsia" w:cs="仿宋" w:hint="eastAsia"/>
                <w:kern w:val="0"/>
                <w:sz w:val="18"/>
                <w:szCs w:val="18"/>
              </w:rPr>
              <w:t>可自定义身份种类，如临时卡、贵宾卡、单位大额消费卡、身份识别卡等种类，可以方便学校对校园卡的分类管理和权限管理。</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9</w:t>
            </w:r>
            <w:r>
              <w:rPr>
                <w:rFonts w:asciiTheme="minorEastAsia" w:hAnsiTheme="minorEastAsia" w:cs="仿宋"/>
                <w:kern w:val="0"/>
                <w:sz w:val="18"/>
                <w:szCs w:val="18"/>
              </w:rPr>
              <w:t>.</w:t>
            </w:r>
            <w:r>
              <w:rPr>
                <w:rFonts w:asciiTheme="minorEastAsia" w:hAnsiTheme="minorEastAsia" w:cs="仿宋" w:hint="eastAsia"/>
                <w:kern w:val="0"/>
                <w:sz w:val="18"/>
                <w:szCs w:val="18"/>
              </w:rPr>
              <w:t>具有商户账户维护管理功能：开户、撤户、变更、流水查询、基本信息维护。</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1</w:t>
            </w:r>
            <w:r>
              <w:rPr>
                <w:rFonts w:asciiTheme="minorEastAsia" w:hAnsiTheme="minorEastAsia" w:cs="仿宋"/>
                <w:kern w:val="0"/>
                <w:sz w:val="18"/>
                <w:szCs w:val="18"/>
              </w:rPr>
              <w:t>0.</w:t>
            </w:r>
            <w:r>
              <w:rPr>
                <w:rFonts w:asciiTheme="minorEastAsia" w:hAnsiTheme="minorEastAsia" w:cs="仿宋" w:hint="eastAsia"/>
                <w:kern w:val="0"/>
                <w:sz w:val="18"/>
                <w:szCs w:val="18"/>
              </w:rPr>
              <w:t>具有商户账户财务管理功能：结算报表、银行对账单（对独立商户）、各类统计查询、错帐处理、坏账处理、账目平衡检测。</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1</w:t>
            </w:r>
            <w:r>
              <w:rPr>
                <w:rFonts w:asciiTheme="minorEastAsia" w:hAnsiTheme="minorEastAsia" w:cs="仿宋"/>
                <w:kern w:val="0"/>
                <w:sz w:val="18"/>
                <w:szCs w:val="18"/>
              </w:rPr>
              <w:t>1.</w:t>
            </w:r>
            <w:r>
              <w:rPr>
                <w:rFonts w:asciiTheme="minorEastAsia" w:hAnsiTheme="minorEastAsia" w:cs="仿宋" w:hint="eastAsia"/>
                <w:kern w:val="0"/>
                <w:sz w:val="18"/>
                <w:szCs w:val="18"/>
              </w:rPr>
              <w:t>能分别设置独立核算账户和非独立核算账户的各种结算参数，以适应不同的管理模式。</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1</w:t>
            </w:r>
            <w:r>
              <w:rPr>
                <w:rFonts w:asciiTheme="minorEastAsia" w:hAnsiTheme="minorEastAsia" w:cs="仿宋"/>
                <w:kern w:val="0"/>
                <w:sz w:val="18"/>
                <w:szCs w:val="18"/>
              </w:rPr>
              <w:t>2.</w:t>
            </w:r>
            <w:r>
              <w:rPr>
                <w:rFonts w:asciiTheme="minorEastAsia" w:hAnsiTheme="minorEastAsia" w:cs="仿宋" w:hint="eastAsia"/>
                <w:kern w:val="0"/>
                <w:sz w:val="18"/>
                <w:szCs w:val="18"/>
              </w:rPr>
              <w:t>操作简单快捷，直观明了；存储容量大，具备脱机、断电工作能力。</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1</w:t>
            </w:r>
            <w:r>
              <w:rPr>
                <w:rFonts w:asciiTheme="minorEastAsia" w:hAnsiTheme="minorEastAsia" w:cs="仿宋"/>
                <w:kern w:val="0"/>
                <w:sz w:val="18"/>
                <w:szCs w:val="18"/>
              </w:rPr>
              <w:t>3.</w:t>
            </w:r>
            <w:r>
              <w:rPr>
                <w:rFonts w:asciiTheme="minorEastAsia" w:hAnsiTheme="minorEastAsia" w:cs="仿宋" w:hint="eastAsia"/>
                <w:kern w:val="0"/>
                <w:sz w:val="18"/>
                <w:szCs w:val="18"/>
              </w:rPr>
              <w:t>可通过消费机键盘，由管理人员核对密码后对其进行功能设置（包括时间、日期、机号等）；也可通过管理卡设置；联机时可由系统软件设置。</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1</w:t>
            </w:r>
            <w:r>
              <w:rPr>
                <w:rFonts w:asciiTheme="minorEastAsia" w:hAnsiTheme="minorEastAsia" w:cs="仿宋"/>
                <w:kern w:val="0"/>
                <w:sz w:val="18"/>
                <w:szCs w:val="18"/>
              </w:rPr>
              <w:t>4.</w:t>
            </w:r>
            <w:r>
              <w:rPr>
                <w:rFonts w:asciiTheme="minorEastAsia" w:hAnsiTheme="minorEastAsia" w:cs="仿宋" w:hint="eastAsia"/>
                <w:kern w:val="0"/>
                <w:sz w:val="18"/>
                <w:szCs w:val="18"/>
              </w:rPr>
              <w:t>系统可查询、打印任意时段的多种统计数据、汇总表。</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1</w:t>
            </w:r>
            <w:r>
              <w:rPr>
                <w:rFonts w:asciiTheme="minorEastAsia" w:hAnsiTheme="minorEastAsia" w:cs="仿宋"/>
                <w:kern w:val="0"/>
                <w:sz w:val="18"/>
                <w:szCs w:val="18"/>
              </w:rPr>
              <w:t>5.</w:t>
            </w:r>
            <w:r>
              <w:rPr>
                <w:rFonts w:asciiTheme="minorEastAsia" w:hAnsiTheme="minorEastAsia" w:cs="仿宋" w:hint="eastAsia"/>
                <w:kern w:val="0"/>
                <w:sz w:val="18"/>
                <w:szCs w:val="18"/>
              </w:rPr>
              <w:t>具备“专款专用”，各子系统分类显示、汇总功能，由于</w:t>
            </w:r>
            <w:proofErr w:type="gramStart"/>
            <w:r>
              <w:rPr>
                <w:rFonts w:asciiTheme="minorEastAsia" w:hAnsiTheme="minorEastAsia" w:cs="仿宋" w:hint="eastAsia"/>
                <w:kern w:val="0"/>
                <w:sz w:val="18"/>
                <w:szCs w:val="18"/>
              </w:rPr>
              <w:t>本校各级</w:t>
            </w:r>
            <w:proofErr w:type="gramEnd"/>
            <w:r>
              <w:rPr>
                <w:rFonts w:asciiTheme="minorEastAsia" w:hAnsiTheme="minorEastAsia" w:cs="仿宋" w:hint="eastAsia"/>
                <w:kern w:val="0"/>
                <w:sz w:val="18"/>
                <w:szCs w:val="18"/>
              </w:rPr>
              <w:t>管理部门分级管理的特殊性，各</w:t>
            </w:r>
            <w:proofErr w:type="gramStart"/>
            <w:r>
              <w:rPr>
                <w:rFonts w:asciiTheme="minorEastAsia" w:hAnsiTheme="minorEastAsia" w:cs="仿宋" w:hint="eastAsia"/>
                <w:kern w:val="0"/>
                <w:sz w:val="18"/>
                <w:szCs w:val="18"/>
              </w:rPr>
              <w:t>子消费</w:t>
            </w:r>
            <w:proofErr w:type="gramEnd"/>
            <w:r>
              <w:rPr>
                <w:rFonts w:asciiTheme="minorEastAsia" w:hAnsiTheme="minorEastAsia" w:cs="仿宋" w:hint="eastAsia"/>
                <w:kern w:val="0"/>
                <w:sz w:val="18"/>
                <w:szCs w:val="18"/>
              </w:rPr>
              <w:t>系统及终端设备必须具备其管理范围内的消费数据的显示、汇总功能。同时，不显示其它管理部门的消费数据，卡内私人</w:t>
            </w:r>
            <w:proofErr w:type="gramStart"/>
            <w:r>
              <w:rPr>
                <w:rFonts w:asciiTheme="minorEastAsia" w:hAnsiTheme="minorEastAsia" w:cs="仿宋" w:hint="eastAsia"/>
                <w:kern w:val="0"/>
                <w:sz w:val="18"/>
                <w:szCs w:val="18"/>
              </w:rPr>
              <w:t>圈存款</w:t>
            </w:r>
            <w:proofErr w:type="gramEnd"/>
            <w:r>
              <w:rPr>
                <w:rFonts w:asciiTheme="minorEastAsia" w:hAnsiTheme="minorEastAsia" w:cs="仿宋" w:hint="eastAsia"/>
                <w:kern w:val="0"/>
                <w:sz w:val="18"/>
                <w:szCs w:val="18"/>
              </w:rPr>
              <w:t>必须对各子系统开放、共享。</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1</w:t>
            </w:r>
            <w:r>
              <w:rPr>
                <w:rFonts w:asciiTheme="minorEastAsia" w:hAnsiTheme="minorEastAsia" w:cs="仿宋"/>
                <w:kern w:val="0"/>
                <w:sz w:val="18"/>
                <w:szCs w:val="18"/>
              </w:rPr>
              <w:t>6.</w:t>
            </w:r>
            <w:r>
              <w:rPr>
                <w:rFonts w:asciiTheme="minorEastAsia" w:hAnsiTheme="minorEastAsia" w:cs="仿宋" w:hint="eastAsia"/>
                <w:kern w:val="0"/>
                <w:sz w:val="18"/>
                <w:szCs w:val="18"/>
              </w:rPr>
              <w:t>电子对帐：确认之前交易的有效性、一致性，不一致则查错纠正；</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1</w:t>
            </w:r>
            <w:r>
              <w:rPr>
                <w:rFonts w:asciiTheme="minorEastAsia" w:hAnsiTheme="minorEastAsia" w:cs="仿宋"/>
                <w:kern w:val="0"/>
                <w:sz w:val="18"/>
                <w:szCs w:val="18"/>
              </w:rPr>
              <w:t>7.</w:t>
            </w:r>
            <w:r>
              <w:rPr>
                <w:rFonts w:asciiTheme="minorEastAsia" w:hAnsiTheme="minorEastAsia" w:cs="仿宋" w:hint="eastAsia"/>
                <w:kern w:val="0"/>
                <w:sz w:val="18"/>
                <w:szCs w:val="18"/>
              </w:rPr>
              <w:t>财务管理：平衡状态监测、错账处理、坏账处理；</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1</w:t>
            </w:r>
            <w:r>
              <w:rPr>
                <w:rFonts w:asciiTheme="minorEastAsia" w:hAnsiTheme="minorEastAsia" w:cs="仿宋"/>
                <w:kern w:val="0"/>
                <w:sz w:val="18"/>
                <w:szCs w:val="18"/>
              </w:rPr>
              <w:t>8.</w:t>
            </w:r>
            <w:r>
              <w:rPr>
                <w:rFonts w:asciiTheme="minorEastAsia" w:hAnsiTheme="minorEastAsia" w:cs="仿宋" w:hint="eastAsia"/>
                <w:kern w:val="0"/>
                <w:sz w:val="18"/>
                <w:szCs w:val="18"/>
              </w:rPr>
              <w:t>资金结算：明细核算和综合核算，分别完成持卡人和收费部门间的结算；</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1</w:t>
            </w:r>
            <w:r>
              <w:rPr>
                <w:rFonts w:asciiTheme="minorEastAsia" w:hAnsiTheme="minorEastAsia" w:cs="仿宋"/>
                <w:kern w:val="0"/>
                <w:sz w:val="18"/>
                <w:szCs w:val="18"/>
              </w:rPr>
              <w:t>9.</w:t>
            </w:r>
            <w:r>
              <w:rPr>
                <w:rFonts w:asciiTheme="minorEastAsia" w:hAnsiTheme="minorEastAsia" w:cs="仿宋" w:hint="eastAsia"/>
                <w:kern w:val="0"/>
                <w:sz w:val="18"/>
                <w:szCs w:val="18"/>
              </w:rPr>
              <w:t>资金划拨：根据结算结果完成资金在</w:t>
            </w:r>
            <w:proofErr w:type="gramStart"/>
            <w:r>
              <w:rPr>
                <w:rFonts w:asciiTheme="minorEastAsia" w:hAnsiTheme="minorEastAsia" w:cs="仿宋" w:hint="eastAsia"/>
                <w:kern w:val="0"/>
                <w:sz w:val="18"/>
                <w:szCs w:val="18"/>
              </w:rPr>
              <w:t>帐户</w:t>
            </w:r>
            <w:proofErr w:type="gramEnd"/>
            <w:r>
              <w:rPr>
                <w:rFonts w:asciiTheme="minorEastAsia" w:hAnsiTheme="minorEastAsia" w:cs="仿宋" w:hint="eastAsia"/>
                <w:kern w:val="0"/>
                <w:sz w:val="18"/>
                <w:szCs w:val="18"/>
              </w:rPr>
              <w:t>间的实际划拨；</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2</w:t>
            </w:r>
            <w:r>
              <w:rPr>
                <w:rFonts w:asciiTheme="minorEastAsia" w:hAnsiTheme="minorEastAsia" w:cs="仿宋"/>
                <w:kern w:val="0"/>
                <w:sz w:val="18"/>
                <w:szCs w:val="18"/>
              </w:rPr>
              <w:t>0.</w:t>
            </w:r>
            <w:r>
              <w:rPr>
                <w:rFonts w:asciiTheme="minorEastAsia" w:hAnsiTheme="minorEastAsia" w:cs="仿宋" w:hint="eastAsia"/>
                <w:kern w:val="0"/>
                <w:sz w:val="18"/>
                <w:szCs w:val="18"/>
              </w:rPr>
              <w:t>报表管理：结算报表、对账单（日、月、季、年度、任意阶段）；</w:t>
            </w:r>
          </w:p>
          <w:p w:rsidR="00810329" w:rsidRDefault="00000000">
            <w:pPr>
              <w:widowControl/>
              <w:adjustRightInd w:val="0"/>
              <w:snapToGrid w:val="0"/>
              <w:rPr>
                <w:rFonts w:asciiTheme="minorEastAsia" w:hAnsiTheme="minorEastAsia" w:cs="仿宋"/>
                <w:kern w:val="0"/>
                <w:sz w:val="18"/>
                <w:szCs w:val="18"/>
              </w:rPr>
            </w:pPr>
            <w:r>
              <w:rPr>
                <w:rFonts w:asciiTheme="minorEastAsia" w:hAnsiTheme="minorEastAsia" w:cs="仿宋" w:hint="eastAsia"/>
                <w:kern w:val="0"/>
                <w:sz w:val="18"/>
                <w:szCs w:val="18"/>
              </w:rPr>
              <w:t>2</w:t>
            </w:r>
            <w:r>
              <w:rPr>
                <w:rFonts w:asciiTheme="minorEastAsia" w:hAnsiTheme="minorEastAsia" w:cs="仿宋"/>
                <w:kern w:val="0"/>
                <w:sz w:val="18"/>
                <w:szCs w:val="18"/>
              </w:rPr>
              <w:t>1.</w:t>
            </w:r>
            <w:r>
              <w:rPr>
                <w:rFonts w:asciiTheme="minorEastAsia" w:hAnsiTheme="minorEastAsia" w:cs="仿宋" w:hint="eastAsia"/>
                <w:kern w:val="0"/>
                <w:sz w:val="18"/>
                <w:szCs w:val="18"/>
              </w:rPr>
              <w:t>日志审计：开户统计，销户统计，出纳统计，换卡统计；挂失解挂；冻结解冻。</w:t>
            </w:r>
          </w:p>
        </w:tc>
      </w:tr>
      <w:tr w:rsidR="00810329">
        <w:trPr>
          <w:trHeight w:val="320"/>
          <w:jc w:val="center"/>
        </w:trPr>
        <w:tc>
          <w:tcPr>
            <w:tcW w:w="670" w:type="dxa"/>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9</w:t>
            </w:r>
          </w:p>
        </w:tc>
        <w:tc>
          <w:tcPr>
            <w:tcW w:w="709" w:type="dxa"/>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商务消费系统升级</w:t>
            </w:r>
          </w:p>
        </w:tc>
        <w:tc>
          <w:tcPr>
            <w:tcW w:w="7088" w:type="dxa"/>
            <w:vAlign w:val="center"/>
          </w:tcPr>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实现对校园内食堂、超市、集中浴室等场所使用的POS机进行统一管理。用户可POS机上实现快速支付交易。具体应用包括食堂餐饮、超市购物等各种费用的收取和结算。</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系统主要功能要求如下：</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1.系统支持</w:t>
            </w:r>
            <w:proofErr w:type="gramStart"/>
            <w:r>
              <w:rPr>
                <w:rFonts w:asciiTheme="minorEastAsia" w:hAnsiTheme="minorEastAsia" w:cs="仿宋" w:hint="eastAsia"/>
                <w:kern w:val="0"/>
                <w:sz w:val="18"/>
                <w:szCs w:val="18"/>
              </w:rPr>
              <w:t>虚拟卡扫码</w:t>
            </w:r>
            <w:proofErr w:type="gramEnd"/>
            <w:r>
              <w:rPr>
                <w:rFonts w:asciiTheme="minorEastAsia" w:hAnsiTheme="minorEastAsia" w:cs="仿宋" w:hint="eastAsia"/>
                <w:kern w:val="0"/>
                <w:sz w:val="18"/>
                <w:szCs w:val="18"/>
              </w:rPr>
              <w:t>支付，提供主扫、被扫两种形式；</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2.系统</w:t>
            </w:r>
            <w:proofErr w:type="gramStart"/>
            <w:r>
              <w:rPr>
                <w:rFonts w:asciiTheme="minorEastAsia" w:hAnsiTheme="minorEastAsia" w:cs="仿宋" w:hint="eastAsia"/>
                <w:kern w:val="0"/>
                <w:sz w:val="18"/>
                <w:szCs w:val="18"/>
              </w:rPr>
              <w:t>提供单脱网或双脱网</w:t>
            </w:r>
            <w:proofErr w:type="gramEnd"/>
            <w:r>
              <w:rPr>
                <w:rFonts w:asciiTheme="minorEastAsia" w:hAnsiTheme="minorEastAsia" w:cs="仿宋" w:hint="eastAsia"/>
                <w:kern w:val="0"/>
                <w:sz w:val="18"/>
                <w:szCs w:val="18"/>
              </w:rPr>
              <w:t>的解决方案，满足极端网络环境使用需求；</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3.支持实时同步信息，可根据身份设定消费范围；</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4.支持各种消费策略制定，包括打折、管理费、按次计费等，由平台统一设置，无需操作终端设备；</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5.系统支持校外临时人员使用，可根据人员身份加收一定管理费；</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6.支持多种消费方式，支持价格定制，支持单项最高限额（单日和单次）；</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7.支持日、月、年、某一时段的报表处理，支持查询各食堂当餐、当天的收入情况，支持查询消费者当天、每月、每年的消费情况，支持查询就餐人数、时区分布情况；</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8.设备能够适应学校食堂潮湿、油腻的环境；</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9.支持对POS机餐次、营业分组、消费策略等营业参数的设置；</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10.收费POS机应用程序可在线升级，维护升级简便。</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11.报表查询：</w:t>
            </w:r>
            <w:proofErr w:type="gramStart"/>
            <w:r>
              <w:rPr>
                <w:rFonts w:asciiTheme="minorEastAsia" w:hAnsiTheme="minorEastAsia" w:cs="仿宋" w:hint="eastAsia"/>
                <w:kern w:val="0"/>
                <w:sz w:val="18"/>
                <w:szCs w:val="18"/>
              </w:rPr>
              <w:t>商户日明细</w:t>
            </w:r>
            <w:proofErr w:type="gramEnd"/>
            <w:r>
              <w:rPr>
                <w:rFonts w:asciiTheme="minorEastAsia" w:hAnsiTheme="minorEastAsia" w:cs="仿宋" w:hint="eastAsia"/>
                <w:kern w:val="0"/>
                <w:sz w:val="18"/>
                <w:szCs w:val="18"/>
              </w:rPr>
              <w:t>报表、</w:t>
            </w:r>
            <w:proofErr w:type="gramStart"/>
            <w:r>
              <w:rPr>
                <w:rFonts w:asciiTheme="minorEastAsia" w:hAnsiTheme="minorEastAsia" w:cs="仿宋" w:hint="eastAsia"/>
                <w:kern w:val="0"/>
                <w:sz w:val="18"/>
                <w:szCs w:val="18"/>
              </w:rPr>
              <w:t>商户日汇总</w:t>
            </w:r>
            <w:proofErr w:type="gramEnd"/>
            <w:r>
              <w:rPr>
                <w:rFonts w:asciiTheme="minorEastAsia" w:hAnsiTheme="minorEastAsia" w:cs="仿宋" w:hint="eastAsia"/>
                <w:kern w:val="0"/>
                <w:sz w:val="18"/>
                <w:szCs w:val="18"/>
              </w:rPr>
              <w:t>报表、商户明细报表、商户汇总报表、商户支付方式日明细报表、商户支付方式汇总报表、支付类型每日明细统计、支付方式汇总报表。</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lastRenderedPageBreak/>
              <w:t>12.退款管理：针对用户需要退款的业务场景，提供从退款申请、审批通过到最终完成退款的流程管理，系统支持在缴费平台上发起退款，然后原路退款。</w:t>
            </w:r>
          </w:p>
        </w:tc>
      </w:tr>
      <w:tr w:rsidR="00810329">
        <w:trPr>
          <w:trHeight w:val="320"/>
          <w:jc w:val="center"/>
        </w:trPr>
        <w:tc>
          <w:tcPr>
            <w:tcW w:w="670" w:type="dxa"/>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lastRenderedPageBreak/>
              <w:t>1</w:t>
            </w:r>
            <w:r>
              <w:rPr>
                <w:rFonts w:asciiTheme="minorEastAsia" w:hAnsiTheme="minorEastAsia" w:cs="仿宋"/>
                <w:kern w:val="0"/>
                <w:sz w:val="18"/>
                <w:szCs w:val="18"/>
              </w:rPr>
              <w:t>0</w:t>
            </w:r>
          </w:p>
        </w:tc>
        <w:tc>
          <w:tcPr>
            <w:tcW w:w="709" w:type="dxa"/>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水控系统升级</w:t>
            </w:r>
          </w:p>
        </w:tc>
        <w:tc>
          <w:tcPr>
            <w:tcW w:w="7088" w:type="dxa"/>
            <w:vAlign w:val="center"/>
          </w:tcPr>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1.系统可适应</w:t>
            </w:r>
            <w:proofErr w:type="gramStart"/>
            <w:r>
              <w:rPr>
                <w:rFonts w:asciiTheme="minorEastAsia" w:hAnsiTheme="minorEastAsia" w:cs="仿宋" w:hint="eastAsia"/>
                <w:kern w:val="0"/>
                <w:sz w:val="18"/>
                <w:szCs w:val="18"/>
              </w:rPr>
              <w:t>多种控水模式</w:t>
            </w:r>
            <w:proofErr w:type="gramEnd"/>
            <w:r>
              <w:rPr>
                <w:rFonts w:asciiTheme="minorEastAsia" w:hAnsiTheme="minorEastAsia" w:cs="仿宋" w:hint="eastAsia"/>
                <w:kern w:val="0"/>
                <w:sz w:val="18"/>
                <w:szCs w:val="18"/>
              </w:rPr>
              <w:t>的用户需求，如公寓洗浴、开水房用水、公共浴室等，针对不同控</w:t>
            </w:r>
            <w:proofErr w:type="gramStart"/>
            <w:r>
              <w:rPr>
                <w:rFonts w:asciiTheme="minorEastAsia" w:hAnsiTheme="minorEastAsia" w:cs="仿宋" w:hint="eastAsia"/>
                <w:kern w:val="0"/>
                <w:sz w:val="18"/>
                <w:szCs w:val="18"/>
              </w:rPr>
              <w:t>水模式</w:t>
            </w:r>
            <w:proofErr w:type="gramEnd"/>
            <w:r>
              <w:rPr>
                <w:rFonts w:asciiTheme="minorEastAsia" w:hAnsiTheme="minorEastAsia" w:cs="仿宋" w:hint="eastAsia"/>
                <w:kern w:val="0"/>
                <w:sz w:val="18"/>
                <w:szCs w:val="18"/>
              </w:rPr>
              <w:t>可设置不同管理方式的控水器（如计时与计量）及管理参数（基础水价等），支持联机型和脱机型（脱机缓存流水超过一万笔），具有较强的通用性与适应性。</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2.系统可按消费用户的不同身份、不同控</w:t>
            </w:r>
            <w:proofErr w:type="gramStart"/>
            <w:r>
              <w:rPr>
                <w:rFonts w:asciiTheme="minorEastAsia" w:hAnsiTheme="minorEastAsia" w:cs="仿宋" w:hint="eastAsia"/>
                <w:kern w:val="0"/>
                <w:sz w:val="18"/>
                <w:szCs w:val="18"/>
              </w:rPr>
              <w:t>水模式</w:t>
            </w:r>
            <w:proofErr w:type="gramEnd"/>
            <w:r>
              <w:rPr>
                <w:rFonts w:asciiTheme="minorEastAsia" w:hAnsiTheme="minorEastAsia" w:cs="仿宋" w:hint="eastAsia"/>
                <w:kern w:val="0"/>
                <w:sz w:val="18"/>
                <w:szCs w:val="18"/>
              </w:rPr>
              <w:t>的消费情况制定营业水价。</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3.系统支持24小时</w:t>
            </w:r>
            <w:proofErr w:type="gramStart"/>
            <w:r>
              <w:rPr>
                <w:rFonts w:asciiTheme="minorEastAsia" w:hAnsiTheme="minorEastAsia" w:cs="仿宋" w:hint="eastAsia"/>
                <w:kern w:val="0"/>
                <w:sz w:val="18"/>
                <w:szCs w:val="18"/>
              </w:rPr>
              <w:t>全天侯</w:t>
            </w:r>
            <w:proofErr w:type="gramEnd"/>
            <w:r>
              <w:rPr>
                <w:rFonts w:asciiTheme="minorEastAsia" w:hAnsiTheme="minorEastAsia" w:cs="仿宋" w:hint="eastAsia"/>
                <w:kern w:val="0"/>
                <w:sz w:val="18"/>
                <w:szCs w:val="18"/>
              </w:rPr>
              <w:t>运行方式，并实时监视全部控水器的运行状态，支持批量加锁、解锁控水器。</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4.系统营业统计分析功能应包含对按个人消费、存款情况；按部门消费、存款情况；按身份消费、存款情况；按单位全部营业消费、存款情况；按营业班组的营业情况等统计分析。统计报表可按明细、汇总形式输出。上述统计分析内容有日、周、月、任意时段的专向统计报表。</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5.数据管理功能应包括数据库的备份和恢复，具有自动备份功能。对过期的交易数据自动清理，以提高长期运行时系统的效率。</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6.系统操作员须有严格的操作权限与操作范围的设置，对重要的系统操作日志有审记查询功能。</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7.以卡控制供水阀门开关，插卡出水，撤卡断水，方便快捷。</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8.读卡显示部分应</w:t>
            </w:r>
            <w:proofErr w:type="gramStart"/>
            <w:r>
              <w:rPr>
                <w:rFonts w:asciiTheme="minorEastAsia" w:hAnsiTheme="minorEastAsia" w:cs="仿宋" w:hint="eastAsia"/>
                <w:kern w:val="0"/>
                <w:sz w:val="18"/>
                <w:szCs w:val="18"/>
              </w:rPr>
              <w:t>与阀表</w:t>
            </w:r>
            <w:proofErr w:type="gramEnd"/>
            <w:r>
              <w:rPr>
                <w:rFonts w:asciiTheme="minorEastAsia" w:hAnsiTheme="minorEastAsia" w:cs="仿宋" w:hint="eastAsia"/>
                <w:kern w:val="0"/>
                <w:sz w:val="18"/>
                <w:szCs w:val="18"/>
              </w:rPr>
              <w:t>分体安装，便于使用者插卡和查看余额。</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9.须安全措施齐全，可记录各种非法攻击次数，必要时锁死阀门。如开壳、用强磁干扰、流量计断线、插入非法卡、泄露等。</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10.POS机与阀门均应为安全电压、使用专用电源供电，用水现场电压小于12V，没有电击隐患。</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11.采用TCP/IP通讯协议，可挂接TCP/ IP网络管理机，对网络管理机下的控水器进行通讯管理。控水系统可对串口485通讯管理机与TCP/IP网络管理机同时管理。</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12.控水系统应引入主辅</w:t>
            </w:r>
            <w:proofErr w:type="gramStart"/>
            <w:r>
              <w:rPr>
                <w:rFonts w:asciiTheme="minorEastAsia" w:hAnsiTheme="minorEastAsia" w:cs="仿宋" w:hint="eastAsia"/>
                <w:kern w:val="0"/>
                <w:sz w:val="18"/>
                <w:szCs w:val="18"/>
              </w:rPr>
              <w:t>帐户</w:t>
            </w:r>
            <w:proofErr w:type="gramEnd"/>
            <w:r>
              <w:rPr>
                <w:rFonts w:asciiTheme="minorEastAsia" w:hAnsiTheme="minorEastAsia" w:cs="仿宋" w:hint="eastAsia"/>
                <w:kern w:val="0"/>
                <w:sz w:val="18"/>
                <w:szCs w:val="18"/>
              </w:rPr>
              <w:t>的双</w:t>
            </w:r>
            <w:proofErr w:type="gramStart"/>
            <w:r>
              <w:rPr>
                <w:rFonts w:asciiTheme="minorEastAsia" w:hAnsiTheme="minorEastAsia" w:cs="仿宋" w:hint="eastAsia"/>
                <w:kern w:val="0"/>
                <w:sz w:val="18"/>
                <w:szCs w:val="18"/>
              </w:rPr>
              <w:t>帐户</w:t>
            </w:r>
            <w:proofErr w:type="gramEnd"/>
            <w:r>
              <w:rPr>
                <w:rFonts w:asciiTheme="minorEastAsia" w:hAnsiTheme="minorEastAsia" w:cs="仿宋" w:hint="eastAsia"/>
                <w:kern w:val="0"/>
                <w:sz w:val="18"/>
                <w:szCs w:val="18"/>
              </w:rPr>
              <w:t>模式，即同一</w:t>
            </w:r>
            <w:proofErr w:type="gramStart"/>
            <w:r>
              <w:rPr>
                <w:rFonts w:asciiTheme="minorEastAsia" w:hAnsiTheme="minorEastAsia" w:cs="仿宋" w:hint="eastAsia"/>
                <w:kern w:val="0"/>
                <w:sz w:val="18"/>
                <w:szCs w:val="18"/>
              </w:rPr>
              <w:t>帐号</w:t>
            </w:r>
            <w:proofErr w:type="gramEnd"/>
            <w:r>
              <w:rPr>
                <w:rFonts w:asciiTheme="minorEastAsia" w:hAnsiTheme="minorEastAsia" w:cs="仿宋" w:hint="eastAsia"/>
                <w:kern w:val="0"/>
                <w:sz w:val="18"/>
                <w:szCs w:val="18"/>
              </w:rPr>
              <w:t>的用户拥有两个资金账户：主</w:t>
            </w:r>
            <w:proofErr w:type="gramStart"/>
            <w:r>
              <w:rPr>
                <w:rFonts w:asciiTheme="minorEastAsia" w:hAnsiTheme="minorEastAsia" w:cs="仿宋" w:hint="eastAsia"/>
                <w:kern w:val="0"/>
                <w:sz w:val="18"/>
                <w:szCs w:val="18"/>
              </w:rPr>
              <w:t>帐户</w:t>
            </w:r>
            <w:proofErr w:type="gramEnd"/>
            <w:r>
              <w:rPr>
                <w:rFonts w:asciiTheme="minorEastAsia" w:hAnsiTheme="minorEastAsia" w:cs="仿宋" w:hint="eastAsia"/>
                <w:kern w:val="0"/>
                <w:sz w:val="18"/>
                <w:szCs w:val="18"/>
              </w:rPr>
              <w:t>额与辅助</w:t>
            </w:r>
            <w:proofErr w:type="gramStart"/>
            <w:r>
              <w:rPr>
                <w:rFonts w:asciiTheme="minorEastAsia" w:hAnsiTheme="minorEastAsia" w:cs="仿宋" w:hint="eastAsia"/>
                <w:kern w:val="0"/>
                <w:sz w:val="18"/>
                <w:szCs w:val="18"/>
              </w:rPr>
              <w:t>帐户</w:t>
            </w:r>
            <w:proofErr w:type="gramEnd"/>
            <w:r>
              <w:rPr>
                <w:rFonts w:asciiTheme="minorEastAsia" w:hAnsiTheme="minorEastAsia" w:cs="仿宋" w:hint="eastAsia"/>
                <w:kern w:val="0"/>
                <w:sz w:val="18"/>
                <w:szCs w:val="18"/>
              </w:rPr>
              <w:t>额 ，使系统具有良好的扩展性，在</w:t>
            </w:r>
            <w:proofErr w:type="gramStart"/>
            <w:r>
              <w:rPr>
                <w:rFonts w:asciiTheme="minorEastAsia" w:hAnsiTheme="minorEastAsia" w:cs="仿宋" w:hint="eastAsia"/>
                <w:kern w:val="0"/>
                <w:sz w:val="18"/>
                <w:szCs w:val="18"/>
              </w:rPr>
              <w:t>一</w:t>
            </w:r>
            <w:proofErr w:type="gramEnd"/>
            <w:r>
              <w:rPr>
                <w:rFonts w:asciiTheme="minorEastAsia" w:hAnsiTheme="minorEastAsia" w:cs="仿宋" w:hint="eastAsia"/>
                <w:kern w:val="0"/>
                <w:sz w:val="18"/>
                <w:szCs w:val="18"/>
              </w:rPr>
              <w:t>卡通平台联网的情况，对于补助、专款专用等用户要求须有很好的适应性。</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13.控水系统整合了洗衣机计费方式，可方便设置管理洗衣机模式下的运行参数。</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14.须有控水系统交易日消费补助设置功能，可实现每日用水的补助、免费额的自动生成与清零。</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15.有控水系统免费消费的设置功能，对于免费用水情况可审计分析与输出。</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16.用户界面与报表功能友好性强。如在主界面显示上，可直接显示出某台控水器的累积交易次数、累计交易额和最大交易额等，方便用户查询分析。</w:t>
            </w:r>
          </w:p>
          <w:p w:rsidR="00810329" w:rsidRDefault="00810329">
            <w:pPr>
              <w:widowControl/>
              <w:adjustRightInd w:val="0"/>
              <w:snapToGrid w:val="0"/>
              <w:jc w:val="left"/>
              <w:rPr>
                <w:rFonts w:asciiTheme="minorEastAsia" w:hAnsiTheme="minorEastAsia" w:cs="仿宋"/>
                <w:kern w:val="0"/>
                <w:sz w:val="18"/>
                <w:szCs w:val="18"/>
              </w:rPr>
            </w:pPr>
          </w:p>
        </w:tc>
      </w:tr>
      <w:tr w:rsidR="00810329">
        <w:trPr>
          <w:trHeight w:val="320"/>
          <w:jc w:val="center"/>
        </w:trPr>
        <w:tc>
          <w:tcPr>
            <w:tcW w:w="670" w:type="dxa"/>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1</w:t>
            </w:r>
            <w:r>
              <w:rPr>
                <w:rFonts w:asciiTheme="minorEastAsia" w:hAnsiTheme="minorEastAsia" w:cs="仿宋"/>
                <w:kern w:val="0"/>
                <w:sz w:val="18"/>
                <w:szCs w:val="18"/>
              </w:rPr>
              <w:t>1</w:t>
            </w:r>
          </w:p>
        </w:tc>
        <w:tc>
          <w:tcPr>
            <w:tcW w:w="709" w:type="dxa"/>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缴费管理系统</w:t>
            </w:r>
          </w:p>
        </w:tc>
        <w:tc>
          <w:tcPr>
            <w:tcW w:w="7088" w:type="dxa"/>
            <w:vAlign w:val="center"/>
          </w:tcPr>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实现专业、高效的统一缴费管理平台，保障7*24小时多途径全覆盖的缴费服务。</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1</w:t>
            </w:r>
            <w:r>
              <w:rPr>
                <w:rFonts w:asciiTheme="minorEastAsia" w:hAnsiTheme="minorEastAsia" w:cs="仿宋"/>
                <w:kern w:val="0"/>
                <w:sz w:val="18"/>
                <w:szCs w:val="18"/>
              </w:rPr>
              <w:t>.</w:t>
            </w:r>
            <w:r>
              <w:rPr>
                <w:rFonts w:asciiTheme="minorEastAsia" w:hAnsiTheme="minorEastAsia" w:cs="仿宋" w:hint="eastAsia"/>
                <w:kern w:val="0"/>
                <w:sz w:val="18"/>
                <w:szCs w:val="18"/>
              </w:rPr>
              <w:t>整个系统包括后台运行支撑、业务逻辑、服务业务逻辑、接口、UI等；</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2.后台运行支撑：数据库、支撑系统、运行环境。</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3.数据库：采用Oracle数据库，方便数据升级，同时更加方便的使用数据资源中心的数据。</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4.Web中间件：支持Tomcat、WebLogic。</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5.服务业务逻辑：主要为前端不同的应用设备提供页面、服务的加工。</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接口：</w:t>
            </w:r>
            <w:proofErr w:type="spellStart"/>
            <w:r>
              <w:rPr>
                <w:rFonts w:asciiTheme="minorEastAsia" w:hAnsiTheme="minorEastAsia" w:cs="仿宋" w:hint="eastAsia"/>
                <w:kern w:val="0"/>
                <w:sz w:val="18"/>
                <w:szCs w:val="18"/>
              </w:rPr>
              <w:t>WebService</w:t>
            </w:r>
            <w:proofErr w:type="spellEnd"/>
            <w:r>
              <w:rPr>
                <w:rFonts w:asciiTheme="minorEastAsia" w:hAnsiTheme="minorEastAsia" w:cs="仿宋" w:hint="eastAsia"/>
                <w:kern w:val="0"/>
                <w:sz w:val="18"/>
                <w:szCs w:val="18"/>
              </w:rPr>
              <w:t>、</w:t>
            </w:r>
            <w:proofErr w:type="spellStart"/>
            <w:r>
              <w:rPr>
                <w:rFonts w:asciiTheme="minorEastAsia" w:hAnsiTheme="minorEastAsia" w:cs="仿宋" w:hint="eastAsia"/>
                <w:kern w:val="0"/>
                <w:sz w:val="18"/>
                <w:szCs w:val="18"/>
              </w:rPr>
              <w:t>iframe</w:t>
            </w:r>
            <w:proofErr w:type="spellEnd"/>
            <w:r>
              <w:rPr>
                <w:rFonts w:asciiTheme="minorEastAsia" w:hAnsiTheme="minorEastAsia" w:cs="仿宋" w:hint="eastAsia"/>
                <w:kern w:val="0"/>
                <w:sz w:val="18"/>
                <w:szCs w:val="18"/>
              </w:rPr>
              <w:t>、HTTP、DB的方式供第三方使用，满足不同需求的第三方对接。</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6.为学校、商户、用户提供H5/web的支付客户端，解决三者之间支付相关的场景。</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7.用户(学生/家长）通过支付平台，可以</w:t>
            </w:r>
            <w:proofErr w:type="gramStart"/>
            <w:r>
              <w:rPr>
                <w:rFonts w:asciiTheme="minorEastAsia" w:hAnsiTheme="minorEastAsia" w:cs="仿宋" w:hint="eastAsia"/>
                <w:kern w:val="0"/>
                <w:sz w:val="18"/>
                <w:szCs w:val="18"/>
              </w:rPr>
              <w:t>一</w:t>
            </w:r>
            <w:proofErr w:type="gramEnd"/>
            <w:r>
              <w:rPr>
                <w:rFonts w:asciiTheme="minorEastAsia" w:hAnsiTheme="minorEastAsia" w:cs="仿宋" w:hint="eastAsia"/>
                <w:kern w:val="0"/>
                <w:sz w:val="18"/>
                <w:szCs w:val="18"/>
              </w:rPr>
              <w:t>卡通账户充值、付款码消费、交易记录查询、账户管理等操作。</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8.支持校内考试报名缴费、住宿费扣缴等各种缴费项目个性化设置。</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9.商户(服务商/子商户）通过支付平台进行流水查询、订单查询、支付收款方式管理等。</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10.学校对商户和用户的管理，包括商户的订单查询、流水查询、结算查询、结算设置、支付收款方式管理等。</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11.需要支持移动端，自助设备，web</w:t>
            </w:r>
            <w:proofErr w:type="gramStart"/>
            <w:r>
              <w:rPr>
                <w:rFonts w:asciiTheme="minorEastAsia" w:hAnsiTheme="minorEastAsia" w:cs="仿宋" w:hint="eastAsia"/>
                <w:kern w:val="0"/>
                <w:sz w:val="18"/>
                <w:szCs w:val="18"/>
              </w:rPr>
              <w:t>端统一</w:t>
            </w:r>
            <w:proofErr w:type="gramEnd"/>
            <w:r>
              <w:rPr>
                <w:rFonts w:asciiTheme="minorEastAsia" w:hAnsiTheme="minorEastAsia" w:cs="仿宋" w:hint="eastAsia"/>
                <w:kern w:val="0"/>
                <w:sz w:val="18"/>
                <w:szCs w:val="18"/>
              </w:rPr>
              <w:t>的进行费用缴纳和管理</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12.支持用户申请退费，管理员审核</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13.支持与票据系统对接，用户按照需求申请票据，管理员审核，统一票据打印功能</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14.支持按照项目进行设置是否允许拆分，退费，支付方式等属性</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15.可以限定不同身份缴纳不同的费用</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16.对缴费大数据支持，可视化显示实时缴费数据。</w:t>
            </w:r>
          </w:p>
        </w:tc>
      </w:tr>
      <w:tr w:rsidR="00810329">
        <w:trPr>
          <w:trHeight w:val="320"/>
          <w:jc w:val="center"/>
        </w:trPr>
        <w:tc>
          <w:tcPr>
            <w:tcW w:w="670" w:type="dxa"/>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lastRenderedPageBreak/>
              <w:t>1</w:t>
            </w:r>
            <w:r>
              <w:rPr>
                <w:rFonts w:asciiTheme="minorEastAsia" w:hAnsiTheme="minorEastAsia" w:cs="仿宋"/>
                <w:kern w:val="0"/>
                <w:sz w:val="18"/>
                <w:szCs w:val="18"/>
              </w:rPr>
              <w:t>2</w:t>
            </w:r>
          </w:p>
        </w:tc>
        <w:tc>
          <w:tcPr>
            <w:tcW w:w="709" w:type="dxa"/>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移动服务平台</w:t>
            </w:r>
          </w:p>
        </w:tc>
        <w:tc>
          <w:tcPr>
            <w:tcW w:w="7088" w:type="dxa"/>
          </w:tcPr>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统一身份认证登入，师生首次登录进行身份核验与绑定。</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支持以H5形式将移动</w:t>
            </w:r>
            <w:proofErr w:type="gramStart"/>
            <w:r>
              <w:rPr>
                <w:rFonts w:asciiTheme="minorEastAsia" w:hAnsiTheme="minorEastAsia" w:cs="仿宋" w:hint="eastAsia"/>
                <w:kern w:val="0"/>
                <w:sz w:val="18"/>
                <w:szCs w:val="18"/>
              </w:rPr>
              <w:t>端功能</w:t>
            </w:r>
            <w:proofErr w:type="gramEnd"/>
            <w:r>
              <w:rPr>
                <w:rFonts w:asciiTheme="minorEastAsia" w:hAnsiTheme="minorEastAsia" w:cs="仿宋" w:hint="eastAsia"/>
                <w:kern w:val="0"/>
                <w:sz w:val="18"/>
                <w:szCs w:val="18"/>
              </w:rPr>
              <w:t>嵌入到学校指定的移动门户；</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支持证件号绑定：持卡人在移动端身份绑定菜单中输入相关的证件号、卡密码等信息后，实现校园卡的手机自助绑定；</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用户中心：可以展示绑定的</w:t>
            </w:r>
            <w:proofErr w:type="gramStart"/>
            <w:r>
              <w:rPr>
                <w:rFonts w:asciiTheme="minorEastAsia" w:hAnsiTheme="minorEastAsia" w:cs="仿宋" w:hint="eastAsia"/>
                <w:kern w:val="0"/>
                <w:sz w:val="18"/>
                <w:szCs w:val="18"/>
              </w:rPr>
              <w:t>一</w:t>
            </w:r>
            <w:proofErr w:type="gramEnd"/>
            <w:r>
              <w:rPr>
                <w:rFonts w:asciiTheme="minorEastAsia" w:hAnsiTheme="minorEastAsia" w:cs="仿宋" w:hint="eastAsia"/>
                <w:kern w:val="0"/>
                <w:sz w:val="18"/>
                <w:szCs w:val="18"/>
              </w:rPr>
              <w:t>卡通姓名、证件号、余额、账户状态以及最近一周的消费流水等信息；</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我的账户：可以展示绑定的</w:t>
            </w:r>
            <w:proofErr w:type="gramStart"/>
            <w:r>
              <w:rPr>
                <w:rFonts w:asciiTheme="minorEastAsia" w:hAnsiTheme="minorEastAsia" w:cs="仿宋" w:hint="eastAsia"/>
                <w:kern w:val="0"/>
                <w:sz w:val="18"/>
                <w:szCs w:val="18"/>
              </w:rPr>
              <w:t>一</w:t>
            </w:r>
            <w:proofErr w:type="gramEnd"/>
            <w:r>
              <w:rPr>
                <w:rFonts w:asciiTheme="minorEastAsia" w:hAnsiTheme="minorEastAsia" w:cs="仿宋" w:hint="eastAsia"/>
                <w:kern w:val="0"/>
                <w:sz w:val="18"/>
                <w:szCs w:val="18"/>
              </w:rPr>
              <w:t>卡通姓名、证件号、余额、账户状态、有效日期、最近交易日期等相关的信息；</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查询流水：按照时间段进行查询，可以指定流水的类型，如消费、充值、补助等流水类型；</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支持校园卡账户余额查询、消费明细查询。</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换卡申请：师生可以在网上申请换卡及完成流程审批；</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账户充值：可以通过第三方金融平台等对账户进行充值，用户充值金额直接实时进入后台账户。</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付款码：通过展示手机付款码，使用联机钱包余额</w:t>
            </w:r>
            <w:proofErr w:type="gramStart"/>
            <w:r>
              <w:rPr>
                <w:rFonts w:asciiTheme="minorEastAsia" w:hAnsiTheme="minorEastAsia" w:cs="仿宋" w:hint="eastAsia"/>
                <w:kern w:val="0"/>
                <w:sz w:val="18"/>
                <w:szCs w:val="18"/>
              </w:rPr>
              <w:t>进行扫码消费</w:t>
            </w:r>
            <w:proofErr w:type="gramEnd"/>
            <w:r>
              <w:rPr>
                <w:rFonts w:asciiTheme="minorEastAsia" w:hAnsiTheme="minorEastAsia" w:cs="仿宋" w:hint="eastAsia"/>
                <w:kern w:val="0"/>
                <w:sz w:val="18"/>
                <w:szCs w:val="18"/>
              </w:rPr>
              <w:t>；</w:t>
            </w:r>
          </w:p>
          <w:p w:rsidR="00810329" w:rsidRDefault="00000000">
            <w:pPr>
              <w:widowControl/>
              <w:adjustRightInd w:val="0"/>
              <w:snapToGrid w:val="0"/>
              <w:jc w:val="left"/>
              <w:rPr>
                <w:rFonts w:asciiTheme="minorEastAsia" w:hAnsiTheme="minorEastAsia" w:cs="仿宋"/>
                <w:kern w:val="0"/>
                <w:sz w:val="18"/>
                <w:szCs w:val="18"/>
              </w:rPr>
            </w:pPr>
            <w:r>
              <w:rPr>
                <w:rFonts w:asciiTheme="minorEastAsia" w:hAnsiTheme="minorEastAsia" w:cs="仿宋" w:hint="eastAsia"/>
                <w:kern w:val="0"/>
                <w:sz w:val="18"/>
                <w:szCs w:val="18"/>
              </w:rPr>
              <w:t>支持账户充值、科目缴费</w:t>
            </w:r>
            <w:proofErr w:type="gramStart"/>
            <w:r>
              <w:rPr>
                <w:rFonts w:asciiTheme="minorEastAsia" w:hAnsiTheme="minorEastAsia" w:cs="仿宋" w:hint="eastAsia"/>
                <w:kern w:val="0"/>
                <w:sz w:val="18"/>
                <w:szCs w:val="18"/>
              </w:rPr>
              <w:t>及扫码支付</w:t>
            </w:r>
            <w:proofErr w:type="gramEnd"/>
            <w:r>
              <w:rPr>
                <w:rFonts w:asciiTheme="minorEastAsia" w:hAnsiTheme="minorEastAsia" w:cs="仿宋" w:hint="eastAsia"/>
                <w:kern w:val="0"/>
                <w:sz w:val="18"/>
                <w:szCs w:val="18"/>
              </w:rPr>
              <w:t>与身份认证。</w:t>
            </w:r>
          </w:p>
        </w:tc>
      </w:tr>
      <w:tr w:rsidR="00810329">
        <w:trPr>
          <w:trHeight w:val="320"/>
          <w:jc w:val="center"/>
        </w:trPr>
        <w:tc>
          <w:tcPr>
            <w:tcW w:w="670" w:type="dxa"/>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1</w:t>
            </w:r>
            <w:r>
              <w:rPr>
                <w:rFonts w:asciiTheme="minorEastAsia" w:hAnsiTheme="minorEastAsia" w:cs="仿宋"/>
                <w:kern w:val="0"/>
                <w:sz w:val="18"/>
                <w:szCs w:val="18"/>
              </w:rPr>
              <w:t>3</w:t>
            </w:r>
          </w:p>
        </w:tc>
        <w:tc>
          <w:tcPr>
            <w:tcW w:w="709" w:type="dxa"/>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电控系统</w:t>
            </w:r>
          </w:p>
        </w:tc>
        <w:tc>
          <w:tcPr>
            <w:tcW w:w="7088" w:type="dxa"/>
            <w:vAlign w:val="center"/>
          </w:tcPr>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1</w:t>
            </w:r>
            <w:r>
              <w:rPr>
                <w:rFonts w:asciiTheme="minorEastAsia" w:hAnsiTheme="minorEastAsia" w:cs="仿宋"/>
                <w:kern w:val="0"/>
                <w:sz w:val="18"/>
                <w:szCs w:val="18"/>
              </w:rPr>
              <w:t>.</w:t>
            </w:r>
            <w:r>
              <w:rPr>
                <w:rFonts w:asciiTheme="minorEastAsia" w:hAnsiTheme="minorEastAsia" w:cs="仿宋" w:hint="eastAsia"/>
                <w:kern w:val="0"/>
                <w:sz w:val="18"/>
                <w:szCs w:val="18"/>
              </w:rPr>
              <w:t>实现系统数据监测、负荷控制、远程预付费、远程控制、恶性负载识别、透支、用电异常查询、网络支付、系统管理，报表服务、系统维护等功能；</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2</w:t>
            </w:r>
            <w:r>
              <w:rPr>
                <w:rFonts w:asciiTheme="minorEastAsia" w:hAnsiTheme="minorEastAsia" w:cs="仿宋"/>
                <w:kern w:val="0"/>
                <w:sz w:val="18"/>
                <w:szCs w:val="18"/>
              </w:rPr>
              <w:t>.</w:t>
            </w:r>
            <w:r>
              <w:rPr>
                <w:rFonts w:asciiTheme="minorEastAsia" w:hAnsiTheme="minorEastAsia" w:cs="仿宋" w:hint="eastAsia"/>
                <w:kern w:val="0"/>
                <w:sz w:val="18"/>
                <w:szCs w:val="18"/>
              </w:rPr>
              <w:t>实现现有设备的可用、接入，如：电表、采集器。</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3</w:t>
            </w:r>
            <w:r>
              <w:rPr>
                <w:rFonts w:asciiTheme="minorEastAsia" w:hAnsiTheme="minorEastAsia" w:cs="仿宋"/>
                <w:kern w:val="0"/>
                <w:sz w:val="18"/>
                <w:szCs w:val="18"/>
              </w:rPr>
              <w:t>.</w:t>
            </w:r>
            <w:r>
              <w:rPr>
                <w:rFonts w:asciiTheme="minorEastAsia" w:hAnsiTheme="minorEastAsia" w:cs="仿宋" w:hint="eastAsia"/>
                <w:kern w:val="0"/>
                <w:sz w:val="18"/>
                <w:szCs w:val="18"/>
              </w:rPr>
              <w:t>平台免费支持</w:t>
            </w:r>
            <w:proofErr w:type="gramStart"/>
            <w:r>
              <w:rPr>
                <w:rFonts w:asciiTheme="minorEastAsia" w:hAnsiTheme="minorEastAsia" w:cs="仿宋" w:hint="eastAsia"/>
                <w:kern w:val="0"/>
                <w:sz w:val="18"/>
                <w:szCs w:val="18"/>
              </w:rPr>
              <w:t>符合国网技术</w:t>
            </w:r>
            <w:proofErr w:type="gramEnd"/>
            <w:r>
              <w:rPr>
                <w:rFonts w:asciiTheme="minorEastAsia" w:hAnsiTheme="minorEastAsia" w:cs="仿宋" w:hint="eastAsia"/>
                <w:kern w:val="0"/>
                <w:sz w:val="18"/>
                <w:szCs w:val="18"/>
              </w:rPr>
              <w:t>规范要求的电表和采集器接入（不限于采集器有线、无线方式），同时实现平台所有功能。</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4</w:t>
            </w:r>
            <w:r>
              <w:rPr>
                <w:rFonts w:asciiTheme="minorEastAsia" w:hAnsiTheme="minorEastAsia" w:cs="仿宋"/>
                <w:kern w:val="0"/>
                <w:sz w:val="18"/>
                <w:szCs w:val="18"/>
              </w:rPr>
              <w:t>.</w:t>
            </w:r>
            <w:r>
              <w:rPr>
                <w:rFonts w:asciiTheme="minorEastAsia" w:hAnsiTheme="minorEastAsia" w:cs="仿宋" w:hint="eastAsia"/>
                <w:kern w:val="0"/>
                <w:sz w:val="18"/>
                <w:szCs w:val="18"/>
              </w:rPr>
              <w:t>支持全校师生统一身份认证登录，按学校组织机构可查询自己权限和名下房间用电情况、剩余电量等，并和移动门户集成，在</w:t>
            </w:r>
            <w:proofErr w:type="gramStart"/>
            <w:r>
              <w:rPr>
                <w:rFonts w:asciiTheme="minorEastAsia" w:hAnsiTheme="minorEastAsia" w:cs="仿宋" w:hint="eastAsia"/>
                <w:kern w:val="0"/>
                <w:sz w:val="18"/>
                <w:szCs w:val="18"/>
              </w:rPr>
              <w:t>移动端可查询</w:t>
            </w:r>
            <w:proofErr w:type="gramEnd"/>
            <w:r>
              <w:rPr>
                <w:rFonts w:asciiTheme="minorEastAsia" w:hAnsiTheme="minorEastAsia" w:cs="仿宋" w:hint="eastAsia"/>
                <w:kern w:val="0"/>
                <w:sz w:val="18"/>
                <w:szCs w:val="18"/>
              </w:rPr>
              <w:t>。</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5</w:t>
            </w:r>
            <w:r>
              <w:rPr>
                <w:rFonts w:asciiTheme="minorEastAsia" w:hAnsiTheme="minorEastAsia" w:cs="仿宋"/>
                <w:kern w:val="0"/>
                <w:sz w:val="18"/>
                <w:szCs w:val="18"/>
              </w:rPr>
              <w:t>.</w:t>
            </w:r>
            <w:r>
              <w:rPr>
                <w:rFonts w:asciiTheme="minorEastAsia" w:hAnsiTheme="minorEastAsia" w:cs="仿宋" w:hint="eastAsia"/>
                <w:kern w:val="0"/>
                <w:sz w:val="18"/>
                <w:szCs w:val="18"/>
              </w:rPr>
              <w:t>实现与</w:t>
            </w:r>
            <w:proofErr w:type="gramStart"/>
            <w:r>
              <w:rPr>
                <w:rFonts w:asciiTheme="minorEastAsia" w:hAnsiTheme="minorEastAsia" w:cs="仿宋" w:hint="eastAsia"/>
                <w:kern w:val="0"/>
                <w:sz w:val="18"/>
                <w:szCs w:val="18"/>
              </w:rPr>
              <w:t>一</w:t>
            </w:r>
            <w:proofErr w:type="gramEnd"/>
            <w:r>
              <w:rPr>
                <w:rFonts w:asciiTheme="minorEastAsia" w:hAnsiTheme="minorEastAsia" w:cs="仿宋" w:hint="eastAsia"/>
                <w:kern w:val="0"/>
                <w:sz w:val="18"/>
                <w:szCs w:val="18"/>
              </w:rPr>
              <w:t>卡通系统的电费</w:t>
            </w:r>
            <w:proofErr w:type="gramStart"/>
            <w:r>
              <w:rPr>
                <w:rFonts w:asciiTheme="minorEastAsia" w:hAnsiTheme="minorEastAsia" w:cs="仿宋" w:hint="eastAsia"/>
                <w:kern w:val="0"/>
                <w:sz w:val="18"/>
                <w:szCs w:val="18"/>
              </w:rPr>
              <w:t>转帐</w:t>
            </w:r>
            <w:proofErr w:type="gramEnd"/>
            <w:r>
              <w:rPr>
                <w:rFonts w:asciiTheme="minorEastAsia" w:hAnsiTheme="minorEastAsia" w:cs="仿宋" w:hint="eastAsia"/>
                <w:kern w:val="0"/>
                <w:sz w:val="18"/>
                <w:szCs w:val="18"/>
              </w:rPr>
              <w:t>每日对帐机制</w:t>
            </w:r>
          </w:p>
        </w:tc>
      </w:tr>
      <w:tr w:rsidR="00810329">
        <w:trPr>
          <w:trHeight w:val="320"/>
          <w:jc w:val="center"/>
        </w:trPr>
        <w:tc>
          <w:tcPr>
            <w:tcW w:w="670" w:type="dxa"/>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1</w:t>
            </w:r>
            <w:r>
              <w:rPr>
                <w:rFonts w:asciiTheme="minorEastAsia" w:hAnsiTheme="minorEastAsia" w:cs="仿宋"/>
                <w:kern w:val="0"/>
                <w:sz w:val="18"/>
                <w:szCs w:val="18"/>
              </w:rPr>
              <w:t>4</w:t>
            </w:r>
          </w:p>
        </w:tc>
        <w:tc>
          <w:tcPr>
            <w:tcW w:w="709" w:type="dxa"/>
            <w:vAlign w:val="center"/>
          </w:tcPr>
          <w:p w:rsidR="00810329" w:rsidRDefault="00000000">
            <w:pPr>
              <w:widowControl/>
              <w:adjustRightInd w:val="0"/>
              <w:snapToGrid w:val="0"/>
              <w:jc w:val="center"/>
              <w:rPr>
                <w:rFonts w:asciiTheme="minorEastAsia" w:hAnsiTheme="minorEastAsia" w:cs="仿宋"/>
                <w:kern w:val="0"/>
                <w:sz w:val="18"/>
                <w:szCs w:val="18"/>
              </w:rPr>
            </w:pPr>
            <w:r>
              <w:rPr>
                <w:rFonts w:asciiTheme="minorEastAsia" w:hAnsiTheme="minorEastAsia" w:cs="仿宋" w:hint="eastAsia"/>
                <w:kern w:val="0"/>
                <w:sz w:val="18"/>
                <w:szCs w:val="18"/>
              </w:rPr>
              <w:t>报名收费系统</w:t>
            </w:r>
          </w:p>
        </w:tc>
        <w:tc>
          <w:tcPr>
            <w:tcW w:w="7088" w:type="dxa"/>
            <w:vAlign w:val="center"/>
          </w:tcPr>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考试报名：用户登陆系统完成考试项目的报名、基本信息填写等工作。</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缴费查询：与工行支付对接，实现银联、微信、支付宝的收费集成，并提供缴费记录的查询功能。</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准考证打印：当报名成功后，系统提供准考证的自助打印功能，打印模板可自定义。</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成绩查询：考生在个人界面查询自己的成绩。</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基本信息维护：包括人员基本信息、组织架构、考试科目、人员权限等内容。</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平台搭建：实现自定义表单、自定义审批流功能。</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信息发布：报考项目发布，考试时间、考点消息发布。</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考生信息维护：根据报名情况，将相关人员的照片信息导入系统，完善考生信息。</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准考证打印：集成第三方打印控件，可实现快速打印、批量打印等功能。</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成绩维护：将考生考试成绩导入系统，考生通过系统个人界面查询成绩。</w:t>
            </w:r>
          </w:p>
          <w:p w:rsidR="00810329" w:rsidRDefault="00000000">
            <w:pPr>
              <w:snapToGrid w:val="0"/>
              <w:rPr>
                <w:rFonts w:asciiTheme="minorEastAsia" w:hAnsiTheme="minorEastAsia" w:cs="仿宋"/>
                <w:kern w:val="0"/>
                <w:sz w:val="18"/>
                <w:szCs w:val="18"/>
              </w:rPr>
            </w:pPr>
            <w:r>
              <w:rPr>
                <w:rFonts w:asciiTheme="minorEastAsia" w:hAnsiTheme="minorEastAsia" w:cs="仿宋" w:hint="eastAsia"/>
                <w:kern w:val="0"/>
                <w:sz w:val="18"/>
                <w:szCs w:val="18"/>
              </w:rPr>
              <w:t>统计报表：根据学校要求，可实现：按学校、学院、专业等统计的报考人数、考试通过率、男女比例相关报表。</w:t>
            </w:r>
          </w:p>
        </w:tc>
      </w:tr>
    </w:tbl>
    <w:p w:rsidR="00810329" w:rsidRDefault="00000000">
      <w:pPr>
        <w:adjustRightInd w:val="0"/>
        <w:snapToGrid w:val="0"/>
        <w:spacing w:line="300" w:lineRule="auto"/>
        <w:ind w:firstLineChars="200" w:firstLine="562"/>
        <w:outlineLvl w:val="1"/>
        <w:rPr>
          <w:rFonts w:asciiTheme="minorEastAsia" w:hAnsiTheme="minorEastAsia" w:cs="仿宋"/>
          <w:b/>
          <w:sz w:val="28"/>
          <w:szCs w:val="28"/>
        </w:rPr>
      </w:pPr>
      <w:bookmarkStart w:id="51" w:name="_Toc63330226"/>
      <w:bookmarkStart w:id="52" w:name="_Toc11969336"/>
      <w:bookmarkStart w:id="53" w:name="_Toc64909034"/>
      <w:r>
        <w:rPr>
          <w:rFonts w:asciiTheme="minorEastAsia" w:hAnsiTheme="minorEastAsia" w:cs="仿宋" w:hint="eastAsia"/>
          <w:b/>
          <w:sz w:val="28"/>
          <w:szCs w:val="28"/>
        </w:rPr>
        <w:t>（五）项目实施要求</w:t>
      </w:r>
      <w:bookmarkEnd w:id="51"/>
      <w:bookmarkEnd w:id="52"/>
      <w:bookmarkEnd w:id="53"/>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必须有详尽缜密的组织实施及设计方案。具体应包括以下几个方面：</w:t>
      </w:r>
    </w:p>
    <w:p w:rsidR="00810329" w:rsidRDefault="00000000">
      <w:pPr>
        <w:pStyle w:val="af2"/>
        <w:numPr>
          <w:ilvl w:val="0"/>
          <w:numId w:val="2"/>
        </w:numPr>
        <w:snapToGrid w:val="0"/>
        <w:spacing w:beforeLines="0" w:afterLines="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实施组织方案：包含项目经理及核心技术负责人组成，项目小组人员为本地缴纳社保人员；并提供详细的实施方案。</w:t>
      </w:r>
    </w:p>
    <w:p w:rsidR="00810329" w:rsidRDefault="00000000">
      <w:pPr>
        <w:pStyle w:val="af2"/>
        <w:numPr>
          <w:ilvl w:val="0"/>
          <w:numId w:val="2"/>
        </w:numPr>
        <w:snapToGrid w:val="0"/>
        <w:spacing w:beforeLines="0" w:afterLines="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实施进度计划：施工的详细计划及工程安排。</w:t>
      </w:r>
    </w:p>
    <w:p w:rsidR="00810329" w:rsidRDefault="00000000">
      <w:pPr>
        <w:pStyle w:val="af2"/>
        <w:numPr>
          <w:ilvl w:val="0"/>
          <w:numId w:val="2"/>
        </w:numPr>
        <w:snapToGrid w:val="0"/>
        <w:spacing w:beforeLines="0" w:afterLines="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项目难点和要点分析</w:t>
      </w:r>
    </w:p>
    <w:p w:rsidR="00810329" w:rsidRDefault="00000000">
      <w:pPr>
        <w:pStyle w:val="af2"/>
        <w:numPr>
          <w:ilvl w:val="0"/>
          <w:numId w:val="2"/>
        </w:numPr>
        <w:snapToGrid w:val="0"/>
        <w:spacing w:beforeLines="0" w:afterLines="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风险与缓解措施</w:t>
      </w:r>
    </w:p>
    <w:p w:rsidR="00810329" w:rsidRDefault="00000000">
      <w:pPr>
        <w:pStyle w:val="af2"/>
        <w:numPr>
          <w:ilvl w:val="0"/>
          <w:numId w:val="2"/>
        </w:numPr>
        <w:snapToGrid w:val="0"/>
        <w:spacing w:beforeLines="0" w:afterLines="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质量控制管理</w:t>
      </w:r>
    </w:p>
    <w:p w:rsidR="00810329" w:rsidRDefault="00000000">
      <w:pPr>
        <w:pStyle w:val="af2"/>
        <w:numPr>
          <w:ilvl w:val="0"/>
          <w:numId w:val="2"/>
        </w:numPr>
        <w:snapToGrid w:val="0"/>
        <w:spacing w:beforeLines="0" w:afterLines="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培训方案等</w:t>
      </w:r>
    </w:p>
    <w:p w:rsidR="00810329" w:rsidRDefault="00000000">
      <w:pPr>
        <w:pStyle w:val="af2"/>
        <w:numPr>
          <w:ilvl w:val="0"/>
          <w:numId w:val="2"/>
        </w:numPr>
        <w:snapToGrid w:val="0"/>
        <w:spacing w:beforeLines="0" w:afterLines="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项目验收标准</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lastRenderedPageBreak/>
        <w:t>合同签订后系统在2个月内交付并接受验收，如因不可抗力影响，双方另行协商工期。</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项目验收须达到如下要求：</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（1）按照校方要求时间供货；</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（2）按照校方要求按时完成项目建设；</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（3）所有参数达到招标参数要求；</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（4）建设完毕提交验收报告，可以分为总体验收和分项验收；</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（5）建设质量达到校方要求予以验收。</w:t>
      </w:r>
    </w:p>
    <w:p w:rsidR="00810329" w:rsidRDefault="00000000">
      <w:pPr>
        <w:adjustRightInd w:val="0"/>
        <w:snapToGrid w:val="0"/>
        <w:spacing w:line="300" w:lineRule="auto"/>
        <w:ind w:firstLineChars="200" w:firstLine="562"/>
        <w:outlineLvl w:val="1"/>
        <w:rPr>
          <w:rFonts w:asciiTheme="minorEastAsia" w:hAnsiTheme="minorEastAsia" w:cs="仿宋"/>
          <w:b/>
          <w:sz w:val="28"/>
          <w:szCs w:val="28"/>
        </w:rPr>
      </w:pPr>
      <w:bookmarkStart w:id="54" w:name="_Toc4747121"/>
      <w:bookmarkStart w:id="55" w:name="_Toc11969337"/>
      <w:bookmarkStart w:id="56" w:name="_Toc64909035"/>
      <w:bookmarkStart w:id="57" w:name="_Toc63330227"/>
      <w:r>
        <w:rPr>
          <w:rFonts w:asciiTheme="minorEastAsia" w:hAnsiTheme="minorEastAsia" w:cs="仿宋" w:hint="eastAsia"/>
          <w:b/>
          <w:sz w:val="28"/>
          <w:szCs w:val="28"/>
        </w:rPr>
        <w:t>（六）</w:t>
      </w:r>
      <w:bookmarkStart w:id="58" w:name="OLE_LINK54"/>
      <w:bookmarkStart w:id="59" w:name="OLE_LINK63"/>
      <w:bookmarkStart w:id="60" w:name="_Toc344475122"/>
      <w:bookmarkEnd w:id="54"/>
      <w:bookmarkEnd w:id="55"/>
      <w:r>
        <w:rPr>
          <w:rFonts w:asciiTheme="minorEastAsia" w:hAnsiTheme="minorEastAsia" w:cs="仿宋" w:hint="eastAsia"/>
          <w:b/>
          <w:sz w:val="28"/>
          <w:szCs w:val="28"/>
        </w:rPr>
        <w:t>项目培训要求</w:t>
      </w:r>
      <w:bookmarkEnd w:id="56"/>
      <w:bookmarkEnd w:id="57"/>
      <w:r>
        <w:rPr>
          <w:rFonts w:asciiTheme="minorEastAsia" w:hAnsiTheme="minorEastAsia" w:cs="仿宋" w:hint="eastAsia"/>
          <w:b/>
          <w:sz w:val="28"/>
          <w:szCs w:val="28"/>
        </w:rPr>
        <w:t xml:space="preserve"> </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培训应贯串于整个项目的实施过程中，包括在从项目准备、研发到项目运行的全过程中。需要提供以下几方面关于培训的描述：</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1.培训要求：</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投标人派出的培训教员应具有丰富的同类课程的教学经验和应用经验；所有的培训教员必须按照南通师范高等专科学校的要求，必须用中文普通话授课。</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投标人必须为所有被培训人员提供培训时使用的文字资料和讲义等相关材料，相关费用由投标人提供。培训时间应不小于8小时的课时。</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2.培训方式：</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包括课堂讲解、上机操作和实际工作的参与。</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3.培训工作的内容</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系统未实施前的理论培训，系统实施后实践培训等。</w:t>
      </w:r>
    </w:p>
    <w:p w:rsidR="00810329" w:rsidRDefault="00000000">
      <w:pPr>
        <w:adjustRightInd w:val="0"/>
        <w:snapToGrid w:val="0"/>
        <w:spacing w:line="300" w:lineRule="auto"/>
        <w:ind w:firstLineChars="200" w:firstLine="562"/>
        <w:outlineLvl w:val="1"/>
        <w:rPr>
          <w:rFonts w:asciiTheme="minorEastAsia" w:hAnsiTheme="minorEastAsia" w:cs="仿宋"/>
          <w:b/>
          <w:sz w:val="28"/>
          <w:szCs w:val="28"/>
        </w:rPr>
      </w:pPr>
      <w:bookmarkStart w:id="61" w:name="_Toc64909036"/>
      <w:bookmarkStart w:id="62" w:name="_Toc63330228"/>
      <w:r>
        <w:rPr>
          <w:rFonts w:asciiTheme="minorEastAsia" w:hAnsiTheme="minorEastAsia" w:cs="仿宋" w:hint="eastAsia"/>
          <w:b/>
          <w:sz w:val="28"/>
          <w:szCs w:val="28"/>
        </w:rPr>
        <w:t>（七）售后服务要求</w:t>
      </w:r>
      <w:bookmarkEnd w:id="61"/>
      <w:bookmarkEnd w:id="62"/>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kern w:val="0"/>
          <w:sz w:val="28"/>
          <w:szCs w:val="28"/>
        </w:rPr>
        <w:t>投标人</w:t>
      </w:r>
      <w:r>
        <w:rPr>
          <w:rFonts w:asciiTheme="minorEastAsia" w:hAnsiTheme="minorEastAsia" w:cs="仿宋" w:hint="eastAsia"/>
          <w:sz w:val="28"/>
          <w:szCs w:val="28"/>
        </w:rPr>
        <w:t>必须针对学校需求，制定相应有效的售后服务和运行保障方案。</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1.售后服务</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1.1产品质量保证期</w:t>
      </w:r>
    </w:p>
    <w:p w:rsidR="00810329" w:rsidRDefault="00000000">
      <w:pPr>
        <w:adjustRightInd w:val="0"/>
        <w:snapToGrid w:val="0"/>
        <w:spacing w:line="300" w:lineRule="auto"/>
        <w:ind w:firstLineChars="200" w:firstLine="560"/>
        <w:rPr>
          <w:rFonts w:asciiTheme="minorEastAsia" w:hAnsiTheme="minorEastAsia" w:cs="仿宋"/>
          <w:bCs/>
          <w:sz w:val="28"/>
          <w:szCs w:val="28"/>
        </w:rPr>
      </w:pPr>
      <w:r>
        <w:rPr>
          <w:rFonts w:asciiTheme="minorEastAsia" w:hAnsiTheme="minorEastAsia" w:cs="仿宋" w:hint="eastAsia"/>
          <w:bCs/>
          <w:sz w:val="28"/>
          <w:szCs w:val="28"/>
        </w:rPr>
        <w:t>自验收合格之日起，提供3年免费质保（包含：免费提供软件产品升级、技术支持），需提供原</w:t>
      </w:r>
      <w:r>
        <w:rPr>
          <w:rFonts w:asciiTheme="minorEastAsia" w:hAnsiTheme="minorEastAsia" w:cs="仿宋"/>
          <w:bCs/>
          <w:sz w:val="28"/>
          <w:szCs w:val="28"/>
        </w:rPr>
        <w:t>一卡通</w:t>
      </w:r>
      <w:r>
        <w:rPr>
          <w:rFonts w:asciiTheme="minorEastAsia" w:hAnsiTheme="minorEastAsia" w:cs="仿宋" w:hint="eastAsia"/>
          <w:bCs/>
          <w:sz w:val="28"/>
          <w:szCs w:val="28"/>
        </w:rPr>
        <w:t>厂家出具的针对本次投标项目的质保函。</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lastRenderedPageBreak/>
        <w:t>采购货物属于国家规定“三包”范围的，其产品质量保证期不得低于“三包”规定。</w:t>
      </w:r>
    </w:p>
    <w:p w:rsidR="00810329" w:rsidRDefault="00000000">
      <w:pPr>
        <w:adjustRightInd w:val="0"/>
        <w:snapToGrid w:val="0"/>
        <w:spacing w:line="300" w:lineRule="auto"/>
        <w:ind w:firstLineChars="200" w:firstLine="560"/>
        <w:rPr>
          <w:rFonts w:asciiTheme="minorEastAsia" w:hAnsiTheme="minorEastAsia" w:cs="仿宋"/>
          <w:sz w:val="28"/>
          <w:szCs w:val="28"/>
        </w:rPr>
      </w:pPr>
      <w:bookmarkStart w:id="63" w:name="OLE_LINK26"/>
      <w:r>
        <w:rPr>
          <w:rFonts w:asciiTheme="minorEastAsia" w:hAnsiTheme="minorEastAsia" w:cs="仿宋" w:hint="eastAsia"/>
          <w:sz w:val="28"/>
          <w:szCs w:val="28"/>
        </w:rPr>
        <w:t>采购货物由产品生产厂家（指产品生产厂家或其负责销售、售后服务机构，以下同）负责标准售后服务，应当在响应文件中予以明确说明，并提供相关文件</w:t>
      </w:r>
      <w:bookmarkEnd w:id="63"/>
      <w:r>
        <w:rPr>
          <w:rFonts w:asciiTheme="minorEastAsia" w:hAnsiTheme="minorEastAsia" w:cs="仿宋" w:hint="eastAsia"/>
          <w:sz w:val="28"/>
          <w:szCs w:val="28"/>
        </w:rPr>
        <w:t>。</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1.2售后服务内容</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投标人和厂家在质量保证期内应当为采购人提供以下技术支持服务：</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1.2.1质量保证期内服务要求</w:t>
      </w:r>
    </w:p>
    <w:p w:rsidR="00810329" w:rsidRDefault="00000000">
      <w:pPr>
        <w:pStyle w:val="stc4"/>
        <w:adjustRightInd w:val="0"/>
        <w:snapToGrid w:val="0"/>
        <w:spacing w:after="0" w:line="300" w:lineRule="auto"/>
        <w:ind w:leftChars="0" w:left="0" w:firstLine="560"/>
        <w:rPr>
          <w:rFonts w:asciiTheme="minorEastAsia" w:eastAsiaTheme="minorEastAsia" w:hAnsiTheme="minorEastAsia" w:cs="仿宋"/>
          <w:sz w:val="28"/>
          <w:szCs w:val="28"/>
        </w:rPr>
      </w:pPr>
      <w:bookmarkStart w:id="64" w:name="OLE_LINK27"/>
      <w:r>
        <w:rPr>
          <w:rFonts w:asciiTheme="minorEastAsia" w:eastAsiaTheme="minorEastAsia" w:hAnsiTheme="minorEastAsia" w:cs="仿宋" w:hint="eastAsia"/>
          <w:bCs/>
          <w:sz w:val="28"/>
          <w:szCs w:val="28"/>
        </w:rPr>
        <w:t>电话咨询：</w:t>
      </w:r>
      <w:r>
        <w:rPr>
          <w:rFonts w:asciiTheme="minorEastAsia" w:eastAsiaTheme="minorEastAsia" w:hAnsiTheme="minorEastAsia" w:cs="仿宋" w:hint="eastAsia"/>
          <w:sz w:val="28"/>
          <w:szCs w:val="28"/>
        </w:rPr>
        <w:t>成交投标人和厂家应当为用户提供技术援助电话，解答用户在使用中遇到的问题，及时为用户提出解决问题的建议。</w:t>
      </w:r>
    </w:p>
    <w:p w:rsidR="00810329" w:rsidRDefault="00000000">
      <w:pPr>
        <w:pStyle w:val="stc4"/>
        <w:adjustRightInd w:val="0"/>
        <w:snapToGrid w:val="0"/>
        <w:spacing w:after="0" w:line="300" w:lineRule="auto"/>
        <w:ind w:leftChars="0" w:left="0" w:firstLine="560"/>
        <w:rPr>
          <w:rFonts w:asciiTheme="minorEastAsia" w:eastAsiaTheme="minorEastAsia" w:hAnsiTheme="minorEastAsia" w:cs="仿宋"/>
          <w:sz w:val="28"/>
          <w:szCs w:val="28"/>
        </w:rPr>
      </w:pPr>
      <w:r>
        <w:rPr>
          <w:rFonts w:asciiTheme="minorEastAsia" w:eastAsiaTheme="minorEastAsia" w:hAnsiTheme="minorEastAsia" w:cs="仿宋" w:hint="eastAsia"/>
          <w:bCs/>
          <w:sz w:val="28"/>
          <w:szCs w:val="28"/>
        </w:rPr>
        <w:t>现场响应：</w:t>
      </w:r>
      <w:r>
        <w:rPr>
          <w:rFonts w:asciiTheme="minorEastAsia" w:eastAsiaTheme="minorEastAsia" w:hAnsiTheme="minorEastAsia" w:cs="仿宋" w:hint="eastAsia"/>
          <w:sz w:val="28"/>
          <w:szCs w:val="28"/>
        </w:rPr>
        <w:t>用户遇到使用及技术问题，电话咨询不能解决的，成交投标人或厂家应在2小时内采取相应响应措施；无法在2小时内解决的，应在4小时内派出专业人员进行技术支持。</w:t>
      </w:r>
    </w:p>
    <w:p w:rsidR="00810329" w:rsidRDefault="00000000">
      <w:pPr>
        <w:pStyle w:val="stc4"/>
        <w:adjustRightInd w:val="0"/>
        <w:snapToGrid w:val="0"/>
        <w:spacing w:after="0" w:line="300" w:lineRule="auto"/>
        <w:ind w:leftChars="0" w:left="0" w:firstLine="560"/>
        <w:rPr>
          <w:rFonts w:asciiTheme="minorEastAsia" w:eastAsiaTheme="minorEastAsia" w:hAnsiTheme="minorEastAsia" w:cs="仿宋"/>
          <w:sz w:val="28"/>
          <w:szCs w:val="28"/>
        </w:rPr>
      </w:pPr>
      <w:r>
        <w:rPr>
          <w:rFonts w:asciiTheme="minorEastAsia" w:eastAsiaTheme="minorEastAsia" w:hAnsiTheme="minorEastAsia" w:cs="仿宋" w:hint="eastAsia"/>
          <w:bCs/>
          <w:sz w:val="28"/>
          <w:szCs w:val="28"/>
        </w:rPr>
        <w:t>技术升级：</w:t>
      </w:r>
      <w:r>
        <w:rPr>
          <w:rFonts w:asciiTheme="minorEastAsia" w:eastAsiaTheme="minorEastAsia" w:hAnsiTheme="minorEastAsia" w:cs="仿宋" w:hint="eastAsia"/>
          <w:sz w:val="28"/>
          <w:szCs w:val="28"/>
        </w:rPr>
        <w:t>在质保期内，如果成交投标人和厂家的产品技术升级，成交投标人应及时通知采购人，如采购人有相应要求，成交投标人和厂家应对采购人进行升级服务。</w:t>
      </w:r>
    </w:p>
    <w:p w:rsidR="00810329" w:rsidRDefault="00000000">
      <w:pPr>
        <w:pStyle w:val="stc4"/>
        <w:adjustRightInd w:val="0"/>
        <w:snapToGrid w:val="0"/>
        <w:spacing w:after="0" w:line="300" w:lineRule="auto"/>
        <w:ind w:leftChars="0" w:left="0" w:firstLineChars="100" w:firstLine="280"/>
        <w:rPr>
          <w:rFonts w:asciiTheme="minorEastAsia" w:eastAsiaTheme="minorEastAsia" w:hAnsiTheme="minorEastAsia" w:cs="仿宋"/>
          <w:sz w:val="28"/>
          <w:szCs w:val="28"/>
        </w:rPr>
      </w:pPr>
      <w:r>
        <w:rPr>
          <w:rFonts w:asciiTheme="minorEastAsia" w:eastAsiaTheme="minorEastAsia" w:hAnsiTheme="minorEastAsia" w:cs="仿宋" w:hint="eastAsia"/>
          <w:bCs/>
          <w:sz w:val="28"/>
          <w:szCs w:val="28"/>
        </w:rPr>
        <w:t>系统巡检：</w:t>
      </w:r>
      <w:r>
        <w:rPr>
          <w:rFonts w:asciiTheme="minorEastAsia" w:eastAsiaTheme="minorEastAsia" w:hAnsiTheme="minorEastAsia" w:cs="仿宋" w:hint="eastAsia"/>
          <w:sz w:val="28"/>
          <w:szCs w:val="28"/>
        </w:rPr>
        <w:t>系统定期远程巡检（包括备份、存储、日志等），每年不少于2次现场巡检，对存在的问题进行提醒，并输出巡检报告；对应校方特别时间节点（如开学、迎新、离校、选课等），做到每个节点进行针对性巡检，并输出巡检报告；重大特殊时间前夕进行系统巡检，输出巡检报告并在特殊时期的系统运行远程保障服务；如特殊事件，提供技术工程师现场值守服务。</w:t>
      </w:r>
    </w:p>
    <w:bookmarkEnd w:id="64"/>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1.2.2质保期外服务要求</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质量保证期过后，成交投标人和厂家应同样提供免费电话咨询服务，并应承诺提供产品上门维护服务。</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质量保证期过后，采购人需要继续由</w:t>
      </w:r>
      <w:proofErr w:type="gramStart"/>
      <w:r>
        <w:rPr>
          <w:rFonts w:asciiTheme="minorEastAsia" w:hAnsiTheme="minorEastAsia" w:cs="仿宋" w:hint="eastAsia"/>
          <w:sz w:val="28"/>
          <w:szCs w:val="28"/>
        </w:rPr>
        <w:t>原成交</w:t>
      </w:r>
      <w:proofErr w:type="gramEnd"/>
      <w:r>
        <w:rPr>
          <w:rFonts w:asciiTheme="minorEastAsia" w:hAnsiTheme="minorEastAsia" w:cs="仿宋" w:hint="eastAsia"/>
          <w:sz w:val="28"/>
          <w:szCs w:val="28"/>
        </w:rPr>
        <w:t>投标人和厂家提供售后服务的，成交投标人和厂家应以优惠价格提供售后服务。</w:t>
      </w:r>
    </w:p>
    <w:bookmarkEnd w:id="58"/>
    <w:bookmarkEnd w:id="59"/>
    <w:bookmarkEnd w:id="60"/>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2.运行保障</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2.1</w:t>
      </w:r>
      <w:proofErr w:type="gramStart"/>
      <w:r>
        <w:rPr>
          <w:rFonts w:asciiTheme="minorEastAsia" w:hAnsiTheme="minorEastAsia" w:cs="仿宋" w:hint="eastAsia"/>
          <w:sz w:val="28"/>
          <w:szCs w:val="28"/>
        </w:rPr>
        <w:t>鉴于本</w:t>
      </w:r>
      <w:proofErr w:type="gramEnd"/>
      <w:r>
        <w:rPr>
          <w:rFonts w:asciiTheme="minorEastAsia" w:hAnsiTheme="minorEastAsia" w:cs="仿宋" w:hint="eastAsia"/>
          <w:sz w:val="28"/>
          <w:szCs w:val="28"/>
        </w:rPr>
        <w:t>项目一旦运行，产生的信息和系统运行状态对校园网</w:t>
      </w:r>
      <w:r>
        <w:rPr>
          <w:rFonts w:asciiTheme="minorEastAsia" w:hAnsiTheme="minorEastAsia" w:cs="仿宋" w:hint="eastAsia"/>
          <w:sz w:val="28"/>
          <w:szCs w:val="28"/>
        </w:rPr>
        <w:lastRenderedPageBreak/>
        <w:t>产生重要影响，整体系统的售后维护服务和技术支持工作须有足够保障，在项目验收后，要求投标人提供固定1名工程师本地化服务，须提供工程师本地社保近三月内缴纳证明。</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2.2投标人关于服务保障体系的描述应具体包括如下内容：</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运行保障机制：须提供7×24小时电话热线及QQ、微信、邮件等多种报修及响应服务。在质保期内系统运行出现异常或故障时，投标人应即时响应，并于2小时内到达现场，24小时内修复，修复不了时须提供最优解决方案。</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运行服务内容：</w:t>
      </w:r>
      <w:r>
        <w:rPr>
          <w:rFonts w:asciiTheme="minorEastAsia" w:hAnsiTheme="minorEastAsia" w:cs="仿宋" w:hint="eastAsia"/>
          <w:kern w:val="0"/>
          <w:sz w:val="28"/>
          <w:szCs w:val="28"/>
        </w:rPr>
        <w:t>投标人</w:t>
      </w:r>
      <w:r>
        <w:rPr>
          <w:rFonts w:asciiTheme="minorEastAsia" w:hAnsiTheme="minorEastAsia" w:cs="仿宋" w:hint="eastAsia"/>
          <w:sz w:val="28"/>
          <w:szCs w:val="28"/>
        </w:rPr>
        <w:t xml:space="preserve">应确保本次招标的各类应用支撑平台安全稳定的运行，方案中应对服务的范围和内容进行详细阐述。 </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服务请求流程：</w:t>
      </w:r>
      <w:r>
        <w:rPr>
          <w:rFonts w:asciiTheme="minorEastAsia" w:hAnsiTheme="minorEastAsia" w:cs="仿宋" w:hint="eastAsia"/>
          <w:kern w:val="0"/>
          <w:sz w:val="28"/>
          <w:szCs w:val="28"/>
        </w:rPr>
        <w:t>投标人</w:t>
      </w:r>
      <w:r>
        <w:rPr>
          <w:rFonts w:asciiTheme="minorEastAsia" w:hAnsiTheme="minorEastAsia" w:cs="仿宋" w:hint="eastAsia"/>
          <w:sz w:val="28"/>
          <w:szCs w:val="28"/>
        </w:rPr>
        <w:t>需对用户支持或维护请求处理的流程进行详细描述。</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服务请求方式：</w:t>
      </w:r>
      <w:r>
        <w:rPr>
          <w:rFonts w:asciiTheme="minorEastAsia" w:hAnsiTheme="minorEastAsia" w:cs="仿宋" w:hint="eastAsia"/>
          <w:kern w:val="0"/>
          <w:sz w:val="28"/>
          <w:szCs w:val="28"/>
        </w:rPr>
        <w:t>投标人</w:t>
      </w:r>
      <w:r>
        <w:rPr>
          <w:rFonts w:asciiTheme="minorEastAsia" w:hAnsiTheme="minorEastAsia" w:cs="仿宋" w:hint="eastAsia"/>
          <w:sz w:val="28"/>
          <w:szCs w:val="28"/>
        </w:rPr>
        <w:t>提供的服务请求方式至少应包括：服务热线电话和联系人、联系单位信息、信函/传真、电子邮件、服务网站。</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投标人是否设有用户投诉受理电话，对用户的意见做出反应。如果有用户投诉受理电话，请描述以下内容：电话号码（或传真）、投诉中心负责人和受理答复时间。</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2.3维修配件</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成交投标人或厂家应提供备品备件，保证用户应急所需。使用的维修零配件应为原厂配件，未经用户同意不得使用非原厂配件。</w:t>
      </w:r>
      <w:bookmarkStart w:id="65" w:name="_Hlt41879464"/>
      <w:bookmarkEnd w:id="65"/>
    </w:p>
    <w:p w:rsidR="00810329" w:rsidRDefault="00000000">
      <w:pPr>
        <w:adjustRightInd w:val="0"/>
        <w:snapToGrid w:val="0"/>
        <w:spacing w:line="300" w:lineRule="auto"/>
        <w:ind w:firstLineChars="200" w:firstLine="562"/>
        <w:rPr>
          <w:rFonts w:asciiTheme="minorEastAsia" w:hAnsiTheme="minorEastAsia" w:cs="仿宋"/>
          <w:b/>
          <w:bCs/>
          <w:sz w:val="28"/>
          <w:szCs w:val="28"/>
          <w:lang w:val="zh-CN"/>
        </w:rPr>
      </w:pPr>
      <w:r>
        <w:rPr>
          <w:rFonts w:asciiTheme="minorEastAsia" w:hAnsiTheme="minorEastAsia" w:cs="仿宋" w:hint="eastAsia"/>
          <w:b/>
          <w:bCs/>
          <w:sz w:val="28"/>
          <w:szCs w:val="28"/>
        </w:rPr>
        <w:t>五</w:t>
      </w:r>
      <w:r>
        <w:rPr>
          <w:rFonts w:asciiTheme="minorEastAsia" w:hAnsiTheme="minorEastAsia" w:cs="仿宋" w:hint="eastAsia"/>
          <w:b/>
          <w:bCs/>
          <w:sz w:val="28"/>
          <w:szCs w:val="28"/>
          <w:lang w:val="zh-CN"/>
        </w:rPr>
        <w:t>、其他需求</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1.签订合同日期：自招标代理公司发出通知书之日起3个工作日内。</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2.签订合同</w:t>
      </w:r>
      <w:proofErr w:type="gramStart"/>
      <w:r>
        <w:rPr>
          <w:rFonts w:asciiTheme="minorEastAsia" w:hAnsiTheme="minorEastAsia" w:cs="仿宋" w:hint="eastAsia"/>
          <w:sz w:val="28"/>
          <w:szCs w:val="28"/>
        </w:rPr>
        <w:t>时供应</w:t>
      </w:r>
      <w:proofErr w:type="gramEnd"/>
      <w:r>
        <w:rPr>
          <w:rFonts w:asciiTheme="minorEastAsia" w:hAnsiTheme="minorEastAsia" w:cs="仿宋" w:hint="eastAsia"/>
          <w:sz w:val="28"/>
          <w:szCs w:val="28"/>
        </w:rPr>
        <w:t>商须提供原厂的设备质</w:t>
      </w:r>
      <w:proofErr w:type="gramStart"/>
      <w:r>
        <w:rPr>
          <w:rFonts w:asciiTheme="minorEastAsia" w:hAnsiTheme="minorEastAsia" w:cs="仿宋" w:hint="eastAsia"/>
          <w:sz w:val="28"/>
          <w:szCs w:val="28"/>
        </w:rPr>
        <w:t>保承诺</w:t>
      </w:r>
      <w:proofErr w:type="gramEnd"/>
      <w:r>
        <w:rPr>
          <w:rFonts w:asciiTheme="minorEastAsia" w:hAnsiTheme="minorEastAsia" w:cs="仿宋" w:hint="eastAsia"/>
          <w:sz w:val="28"/>
          <w:szCs w:val="28"/>
        </w:rPr>
        <w:t>函。</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3.签订合同签约方为中标公司、中国工商银行南通分行、南通师范高等专科学校。</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4.履约保证金交纳：中标额的5%作为履约保证金，中标方签订合同</w:t>
      </w:r>
      <w:proofErr w:type="gramStart"/>
      <w:r>
        <w:rPr>
          <w:rFonts w:asciiTheme="minorEastAsia" w:hAnsiTheme="minorEastAsia" w:cs="仿宋" w:hint="eastAsia"/>
          <w:sz w:val="28"/>
          <w:szCs w:val="28"/>
        </w:rPr>
        <w:t>前缴至</w:t>
      </w:r>
      <w:proofErr w:type="gramEnd"/>
      <w:r>
        <w:rPr>
          <w:rFonts w:asciiTheme="minorEastAsia" w:hAnsiTheme="minorEastAsia" w:cs="仿宋" w:hint="eastAsia"/>
          <w:sz w:val="28"/>
          <w:szCs w:val="28"/>
        </w:rPr>
        <w:t>学校指定账户。验收合格后履约保证金转为质量保证金，质保期满无息退还。</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5.交货期（服务时间）：自合同签订之日起60天内。</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lastRenderedPageBreak/>
        <w:t>6.交货（服务）地点：采购人指定地点。</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7.质保期限（自交货并验收合格之日起计）：三年。</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8.验收方式：学校在接到供应商以书面形式提出的验收申请后，组织南通工行工作人员及相关专业技术人员，必要时邀请采购中心、质检、潜在技术供应商等共同参与验收，并出具验收报告，作为支付货款的依据。</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9.付款方式：本项目为银校合作项目，</w:t>
      </w:r>
      <w:proofErr w:type="gramStart"/>
      <w:r>
        <w:rPr>
          <w:rFonts w:asciiTheme="minorEastAsia" w:hAnsiTheme="minorEastAsia" w:cs="仿宋" w:hint="eastAsia"/>
          <w:sz w:val="28"/>
          <w:szCs w:val="28"/>
        </w:rPr>
        <w:t>供应商凭合同</w:t>
      </w:r>
      <w:proofErr w:type="gramEnd"/>
      <w:r>
        <w:rPr>
          <w:rFonts w:asciiTheme="minorEastAsia" w:hAnsiTheme="minorEastAsia" w:cs="仿宋" w:hint="eastAsia"/>
          <w:sz w:val="28"/>
          <w:szCs w:val="28"/>
        </w:rPr>
        <w:t>、验收报告由南通工行一次性付清。</w:t>
      </w:r>
    </w:p>
    <w:p w:rsidR="00810329" w:rsidRDefault="00000000">
      <w:pPr>
        <w:adjustRightInd w:val="0"/>
        <w:snapToGrid w:val="0"/>
        <w:spacing w:line="30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10.项目交付时，供应商需提供学校信息化项目建设与管理暂行办法中规定的技术支持文档。</w:t>
      </w:r>
    </w:p>
    <w:p w:rsidR="00810329" w:rsidRDefault="00000000">
      <w:pPr>
        <w:widowControl/>
        <w:shd w:val="clear" w:color="auto" w:fill="FFFFFF"/>
        <w:spacing w:line="460" w:lineRule="exact"/>
        <w:ind w:firstLineChars="200" w:firstLine="562"/>
        <w:jc w:val="left"/>
        <w:rPr>
          <w:rFonts w:asciiTheme="minorEastAsia" w:hAnsiTheme="minorEastAsia" w:cs="仿宋"/>
          <w:b/>
          <w:bCs/>
          <w:kern w:val="0"/>
          <w:sz w:val="28"/>
          <w:szCs w:val="28"/>
          <w:shd w:val="clear" w:color="auto" w:fill="FFFFFF"/>
          <w:lang w:val="zh-CN"/>
        </w:rPr>
      </w:pPr>
      <w:r>
        <w:rPr>
          <w:rFonts w:asciiTheme="minorEastAsia" w:hAnsiTheme="minorEastAsia" w:cs="仿宋" w:hint="eastAsia"/>
          <w:b/>
          <w:bCs/>
          <w:kern w:val="0"/>
          <w:sz w:val="28"/>
          <w:szCs w:val="28"/>
          <w:shd w:val="clear" w:color="auto" w:fill="FFFFFF"/>
        </w:rPr>
        <w:t>六</w:t>
      </w:r>
      <w:r>
        <w:rPr>
          <w:rFonts w:asciiTheme="minorEastAsia" w:hAnsiTheme="minorEastAsia" w:cs="仿宋" w:hint="eastAsia"/>
          <w:b/>
          <w:bCs/>
          <w:kern w:val="0"/>
          <w:sz w:val="28"/>
          <w:szCs w:val="28"/>
          <w:shd w:val="clear" w:color="auto" w:fill="FFFFFF"/>
          <w:lang w:val="zh-CN"/>
        </w:rPr>
        <w:t>、风险告知</w:t>
      </w:r>
    </w:p>
    <w:p w:rsidR="00810329" w:rsidRDefault="00000000">
      <w:pPr>
        <w:widowControl/>
        <w:shd w:val="clear" w:color="auto" w:fill="FFFFFF"/>
        <w:spacing w:line="460" w:lineRule="exact"/>
        <w:ind w:firstLineChars="200" w:firstLine="560"/>
        <w:jc w:val="left"/>
        <w:rPr>
          <w:rFonts w:asciiTheme="minorEastAsia" w:hAnsiTheme="minorEastAsia" w:cs="仿宋"/>
          <w:bCs/>
          <w:sz w:val="28"/>
          <w:szCs w:val="28"/>
        </w:rPr>
      </w:pPr>
      <w:r>
        <w:rPr>
          <w:rFonts w:asciiTheme="minorEastAsia" w:hAnsiTheme="minorEastAsia" w:cs="仿宋" w:hint="eastAsia"/>
          <w:bCs/>
          <w:sz w:val="28"/>
          <w:szCs w:val="28"/>
        </w:rPr>
        <w:t>南通师范高等专科学校校园</w:t>
      </w:r>
      <w:proofErr w:type="gramStart"/>
      <w:r>
        <w:rPr>
          <w:rFonts w:asciiTheme="minorEastAsia" w:hAnsiTheme="minorEastAsia" w:cs="仿宋" w:hint="eastAsia"/>
          <w:bCs/>
          <w:sz w:val="28"/>
          <w:szCs w:val="28"/>
        </w:rPr>
        <w:t>一</w:t>
      </w:r>
      <w:proofErr w:type="gramEnd"/>
      <w:r>
        <w:rPr>
          <w:rFonts w:asciiTheme="minorEastAsia" w:hAnsiTheme="minorEastAsia" w:cs="仿宋" w:hint="eastAsia"/>
          <w:bCs/>
          <w:sz w:val="28"/>
          <w:szCs w:val="28"/>
        </w:rPr>
        <w:t>卡通升级改造项目是非财政资金采购项目。由校企合作</w:t>
      </w:r>
      <w:proofErr w:type="gramStart"/>
      <w:r>
        <w:rPr>
          <w:rFonts w:asciiTheme="minorEastAsia" w:hAnsiTheme="minorEastAsia" w:cs="仿宋" w:hint="eastAsia"/>
          <w:bCs/>
          <w:sz w:val="28"/>
          <w:szCs w:val="28"/>
        </w:rPr>
        <w:t>方工商</w:t>
      </w:r>
      <w:proofErr w:type="gramEnd"/>
      <w:r>
        <w:rPr>
          <w:rFonts w:asciiTheme="minorEastAsia" w:hAnsiTheme="minorEastAsia" w:cs="仿宋" w:hint="eastAsia"/>
          <w:bCs/>
          <w:sz w:val="28"/>
          <w:szCs w:val="28"/>
        </w:rPr>
        <w:t>银行投资建设。因工行需要根据中标金额上会讨论决策，项目存在不能实施的风险，校方与工行</w:t>
      </w:r>
      <w:proofErr w:type="gramStart"/>
      <w:r>
        <w:rPr>
          <w:rFonts w:asciiTheme="minorEastAsia" w:hAnsiTheme="minorEastAsia" w:cs="仿宋" w:hint="eastAsia"/>
          <w:bCs/>
          <w:sz w:val="28"/>
          <w:szCs w:val="28"/>
        </w:rPr>
        <w:t>不</w:t>
      </w:r>
      <w:proofErr w:type="gramEnd"/>
      <w:r>
        <w:rPr>
          <w:rFonts w:asciiTheme="minorEastAsia" w:hAnsiTheme="minorEastAsia" w:cs="仿宋" w:hint="eastAsia"/>
          <w:bCs/>
          <w:sz w:val="28"/>
          <w:szCs w:val="28"/>
        </w:rPr>
        <w:t>因此承担违约责任，中标方也不得因此提出质询及诉讼。待工行会议通过后，发放中标通知书及签订三方合同，代理费在领取中标通知书时缴纳。</w:t>
      </w:r>
    </w:p>
    <w:p w:rsidR="00810329" w:rsidRDefault="00000000">
      <w:pPr>
        <w:widowControl/>
        <w:shd w:val="clear" w:color="auto" w:fill="FFFFFF"/>
        <w:spacing w:line="460" w:lineRule="exact"/>
        <w:ind w:firstLineChars="200" w:firstLine="562"/>
        <w:jc w:val="left"/>
        <w:rPr>
          <w:rFonts w:asciiTheme="minorEastAsia" w:hAnsiTheme="minorEastAsia" w:cs="仿宋"/>
          <w:b/>
          <w:bCs/>
          <w:kern w:val="0"/>
          <w:sz w:val="28"/>
          <w:szCs w:val="28"/>
          <w:shd w:val="clear" w:color="auto" w:fill="FFFFFF"/>
        </w:rPr>
      </w:pPr>
      <w:r>
        <w:rPr>
          <w:rFonts w:asciiTheme="minorEastAsia" w:hAnsiTheme="minorEastAsia" w:cs="仿宋" w:hint="eastAsia"/>
          <w:b/>
          <w:bCs/>
          <w:kern w:val="0"/>
          <w:sz w:val="28"/>
          <w:szCs w:val="28"/>
          <w:shd w:val="clear" w:color="auto" w:fill="FFFFFF"/>
        </w:rPr>
        <w:t>七、采用单一来源采购方式的原因及相关说明：</w:t>
      </w:r>
    </w:p>
    <w:p w:rsidR="00810329" w:rsidRDefault="00000000">
      <w:pPr>
        <w:widowControl/>
        <w:shd w:val="clear" w:color="auto" w:fill="FFFFFF"/>
        <w:spacing w:line="460" w:lineRule="exact"/>
        <w:ind w:firstLineChars="200" w:firstLine="560"/>
        <w:jc w:val="left"/>
        <w:rPr>
          <w:rFonts w:asciiTheme="minorEastAsia" w:hAnsiTheme="minorEastAsia" w:cs="仿宋"/>
          <w:bCs/>
          <w:sz w:val="28"/>
          <w:szCs w:val="28"/>
        </w:rPr>
      </w:pPr>
      <w:r>
        <w:rPr>
          <w:rFonts w:asciiTheme="minorEastAsia" w:hAnsiTheme="minorEastAsia" w:cs="仿宋" w:hint="eastAsia"/>
          <w:bCs/>
          <w:sz w:val="28"/>
          <w:szCs w:val="28"/>
        </w:rPr>
        <w:t>1.本次</w:t>
      </w:r>
      <w:proofErr w:type="gramStart"/>
      <w:r>
        <w:rPr>
          <w:rFonts w:asciiTheme="minorEastAsia" w:hAnsiTheme="minorEastAsia" w:cs="仿宋" w:hint="eastAsia"/>
          <w:bCs/>
          <w:sz w:val="28"/>
          <w:szCs w:val="28"/>
        </w:rPr>
        <w:t>一</w:t>
      </w:r>
      <w:proofErr w:type="gramEnd"/>
      <w:r>
        <w:rPr>
          <w:rFonts w:asciiTheme="minorEastAsia" w:hAnsiTheme="minorEastAsia" w:cs="仿宋" w:hint="eastAsia"/>
          <w:bCs/>
          <w:sz w:val="28"/>
          <w:szCs w:val="28"/>
        </w:rPr>
        <w:t>卡通系统升级在原有系统进行升级改造,意味着原来的系统密钥管理体系、系统架构、部分系统设备都将继续保留使用。</w:t>
      </w:r>
      <w:proofErr w:type="gramStart"/>
      <w:r>
        <w:rPr>
          <w:rFonts w:asciiTheme="minorEastAsia" w:hAnsiTheme="minorEastAsia" w:cs="仿宋" w:hint="eastAsia"/>
          <w:bCs/>
          <w:sz w:val="28"/>
          <w:szCs w:val="28"/>
        </w:rPr>
        <w:t>一</w:t>
      </w:r>
      <w:proofErr w:type="gramEnd"/>
      <w:r>
        <w:rPr>
          <w:rFonts w:asciiTheme="minorEastAsia" w:hAnsiTheme="minorEastAsia" w:cs="仿宋" w:hint="eastAsia"/>
          <w:bCs/>
          <w:sz w:val="28"/>
          <w:szCs w:val="28"/>
        </w:rPr>
        <w:t>卡通系统是一个准金融系统，密钥体系的管理是保证金融安全的关键因素。目前，国内各个厂家的</w:t>
      </w:r>
      <w:proofErr w:type="gramStart"/>
      <w:r>
        <w:rPr>
          <w:rFonts w:asciiTheme="minorEastAsia" w:hAnsiTheme="minorEastAsia" w:cs="仿宋" w:hint="eastAsia"/>
          <w:bCs/>
          <w:sz w:val="28"/>
          <w:szCs w:val="28"/>
        </w:rPr>
        <w:t>一</w:t>
      </w:r>
      <w:proofErr w:type="gramEnd"/>
      <w:r>
        <w:rPr>
          <w:rFonts w:asciiTheme="minorEastAsia" w:hAnsiTheme="minorEastAsia" w:cs="仿宋" w:hint="eastAsia"/>
          <w:bCs/>
          <w:sz w:val="28"/>
          <w:szCs w:val="28"/>
        </w:rPr>
        <w:t>卡通系统的密钥体系都是不一致的，并且从安全的角度考虑，密钥是不公开的。</w:t>
      </w:r>
      <w:proofErr w:type="gramStart"/>
      <w:r>
        <w:rPr>
          <w:rFonts w:asciiTheme="minorEastAsia" w:hAnsiTheme="minorEastAsia" w:cs="仿宋" w:hint="eastAsia"/>
          <w:bCs/>
          <w:sz w:val="28"/>
          <w:szCs w:val="28"/>
        </w:rPr>
        <w:t>一</w:t>
      </w:r>
      <w:proofErr w:type="gramEnd"/>
      <w:r>
        <w:rPr>
          <w:rFonts w:asciiTheme="minorEastAsia" w:hAnsiTheme="minorEastAsia" w:cs="仿宋" w:hint="eastAsia"/>
          <w:bCs/>
          <w:sz w:val="28"/>
          <w:szCs w:val="28"/>
        </w:rPr>
        <w:t>卡通系统是一个整体的系统，系统软件和硬件做到无缝整合，一体化整体设计，可以确保系统的性能和设备的优势得到极大的发挥。因此，只能选择单一来源采购方式，继续从原有系统供应商采购相关软硬件产品。</w:t>
      </w:r>
    </w:p>
    <w:p w:rsidR="00810329" w:rsidRDefault="00000000">
      <w:pPr>
        <w:widowControl/>
        <w:shd w:val="clear" w:color="auto" w:fill="FFFFFF"/>
        <w:spacing w:line="460" w:lineRule="exact"/>
        <w:ind w:firstLineChars="200" w:firstLine="560"/>
        <w:jc w:val="left"/>
        <w:rPr>
          <w:rFonts w:asciiTheme="minorEastAsia" w:hAnsiTheme="minorEastAsia" w:cs="仿宋"/>
          <w:bCs/>
          <w:sz w:val="28"/>
          <w:szCs w:val="28"/>
        </w:rPr>
      </w:pPr>
      <w:r>
        <w:rPr>
          <w:rFonts w:asciiTheme="minorEastAsia" w:hAnsiTheme="minorEastAsia" w:cs="仿宋" w:hint="eastAsia"/>
          <w:bCs/>
          <w:sz w:val="28"/>
          <w:szCs w:val="28"/>
        </w:rPr>
        <w:t>2.如更换其他品牌的校园</w:t>
      </w:r>
      <w:proofErr w:type="gramStart"/>
      <w:r>
        <w:rPr>
          <w:rFonts w:asciiTheme="minorEastAsia" w:hAnsiTheme="minorEastAsia" w:cs="仿宋" w:hint="eastAsia"/>
          <w:bCs/>
          <w:sz w:val="28"/>
          <w:szCs w:val="28"/>
        </w:rPr>
        <w:t>一</w:t>
      </w:r>
      <w:proofErr w:type="gramEnd"/>
      <w:r>
        <w:rPr>
          <w:rFonts w:asciiTheme="minorEastAsia" w:hAnsiTheme="minorEastAsia" w:cs="仿宋" w:hint="eastAsia"/>
          <w:bCs/>
          <w:sz w:val="28"/>
          <w:szCs w:val="28"/>
        </w:rPr>
        <w:t>卡通，现存所有的校园卡应用都将无法运行，包括消费、门禁、与其他各类业务相同的数据对接等，</w:t>
      </w:r>
      <w:r>
        <w:rPr>
          <w:rFonts w:asciiTheme="minorEastAsia" w:hAnsiTheme="minorEastAsia" w:cs="仿宋" w:hint="eastAsia"/>
          <w:bCs/>
          <w:sz w:val="28"/>
          <w:szCs w:val="28"/>
        </w:rPr>
        <w:lastRenderedPageBreak/>
        <w:t>同时所有的</w:t>
      </w:r>
      <w:proofErr w:type="gramStart"/>
      <w:r>
        <w:rPr>
          <w:rFonts w:asciiTheme="minorEastAsia" w:hAnsiTheme="minorEastAsia" w:cs="仿宋" w:hint="eastAsia"/>
          <w:bCs/>
          <w:sz w:val="28"/>
          <w:szCs w:val="28"/>
        </w:rPr>
        <w:t>一</w:t>
      </w:r>
      <w:proofErr w:type="gramEnd"/>
      <w:r>
        <w:rPr>
          <w:rFonts w:asciiTheme="minorEastAsia" w:hAnsiTheme="minorEastAsia" w:cs="仿宋" w:hint="eastAsia"/>
          <w:bCs/>
          <w:sz w:val="28"/>
          <w:szCs w:val="28"/>
        </w:rPr>
        <w:t>卡通设备及卡片需要全部更换，造成管理上的困难及原有投资的浪费。</w:t>
      </w:r>
    </w:p>
    <w:p w:rsidR="00810329" w:rsidRDefault="00000000">
      <w:pPr>
        <w:widowControl/>
        <w:shd w:val="clear" w:color="auto" w:fill="FFFFFF"/>
        <w:spacing w:line="460" w:lineRule="exact"/>
        <w:ind w:firstLineChars="200" w:firstLine="560"/>
        <w:jc w:val="left"/>
        <w:rPr>
          <w:rFonts w:asciiTheme="minorEastAsia" w:hAnsiTheme="minorEastAsia" w:cs="仿宋"/>
          <w:bCs/>
          <w:sz w:val="28"/>
          <w:szCs w:val="28"/>
        </w:rPr>
      </w:pPr>
      <w:r>
        <w:rPr>
          <w:rFonts w:asciiTheme="minorEastAsia" w:hAnsiTheme="minorEastAsia" w:cs="仿宋" w:hint="eastAsia"/>
          <w:bCs/>
          <w:sz w:val="28"/>
          <w:szCs w:val="28"/>
        </w:rPr>
        <w:t>3.原有校园</w:t>
      </w:r>
      <w:proofErr w:type="gramStart"/>
      <w:r>
        <w:rPr>
          <w:rFonts w:asciiTheme="minorEastAsia" w:hAnsiTheme="minorEastAsia" w:cs="仿宋" w:hint="eastAsia"/>
          <w:bCs/>
          <w:sz w:val="28"/>
          <w:szCs w:val="28"/>
        </w:rPr>
        <w:t>一</w:t>
      </w:r>
      <w:proofErr w:type="gramEnd"/>
      <w:r>
        <w:rPr>
          <w:rFonts w:asciiTheme="minorEastAsia" w:hAnsiTheme="minorEastAsia" w:cs="仿宋" w:hint="eastAsia"/>
          <w:bCs/>
          <w:sz w:val="28"/>
          <w:szCs w:val="28"/>
        </w:rPr>
        <w:t>卡通系统中大量流水数据在更换其他品牌后将无法在后期得到有效利用，数据和业务连续性差，且原有各应用报表也无法导入新系统中。</w:t>
      </w:r>
    </w:p>
    <w:p w:rsidR="00810329" w:rsidRDefault="00000000">
      <w:pPr>
        <w:widowControl/>
        <w:shd w:val="clear" w:color="auto" w:fill="FFFFFF"/>
        <w:spacing w:line="460" w:lineRule="exact"/>
        <w:ind w:firstLineChars="200" w:firstLine="560"/>
        <w:jc w:val="left"/>
        <w:rPr>
          <w:rFonts w:asciiTheme="minorEastAsia" w:hAnsiTheme="minorEastAsia" w:cs="仿宋"/>
          <w:bCs/>
          <w:sz w:val="28"/>
          <w:szCs w:val="28"/>
        </w:rPr>
      </w:pPr>
      <w:r>
        <w:rPr>
          <w:rFonts w:asciiTheme="minorEastAsia" w:hAnsiTheme="minorEastAsia" w:cs="仿宋" w:hint="eastAsia"/>
          <w:bCs/>
          <w:sz w:val="28"/>
          <w:szCs w:val="28"/>
        </w:rPr>
        <w:t>4.系统集成是一项复杂的过程，提倡项目一致性、可持续性、可扩展性。选择改造方案可规避原有第三方系统等实施压力和风险，有效保护原有投资、确保业务平滑过渡。</w:t>
      </w:r>
    </w:p>
    <w:p w:rsidR="00810329" w:rsidRDefault="00000000">
      <w:pPr>
        <w:widowControl/>
        <w:shd w:val="clear" w:color="auto" w:fill="FFFFFF"/>
        <w:spacing w:line="460" w:lineRule="exact"/>
        <w:ind w:firstLineChars="200" w:firstLine="560"/>
        <w:jc w:val="left"/>
        <w:rPr>
          <w:rFonts w:asciiTheme="minorEastAsia" w:hAnsiTheme="minorEastAsia" w:cs="仿宋"/>
          <w:bCs/>
          <w:sz w:val="28"/>
          <w:szCs w:val="28"/>
        </w:rPr>
      </w:pPr>
      <w:r>
        <w:rPr>
          <w:rFonts w:asciiTheme="minorEastAsia" w:hAnsiTheme="minorEastAsia" w:cs="仿宋" w:hint="eastAsia"/>
          <w:bCs/>
          <w:sz w:val="28"/>
          <w:szCs w:val="28"/>
        </w:rPr>
        <w:t>5.基于上述原因，本次单一来源采购符合单一来源采购的唯一性和连续性原则。</w:t>
      </w:r>
    </w:p>
    <w:p w:rsidR="00810329" w:rsidRDefault="00000000">
      <w:pPr>
        <w:spacing w:line="460" w:lineRule="exact"/>
        <w:ind w:firstLineChars="200" w:firstLine="560"/>
        <w:rPr>
          <w:rFonts w:asciiTheme="minorEastAsia" w:hAnsiTheme="minorEastAsia" w:cs="仿宋"/>
          <w:kern w:val="0"/>
          <w:sz w:val="28"/>
          <w:szCs w:val="28"/>
          <w:shd w:val="clear" w:color="auto" w:fill="FFFFFF"/>
        </w:rPr>
      </w:pPr>
      <w:r>
        <w:rPr>
          <w:rFonts w:asciiTheme="minorEastAsia" w:hAnsiTheme="minorEastAsia" w:cs="仿宋" w:hint="eastAsia"/>
          <w:kern w:val="0"/>
          <w:sz w:val="28"/>
          <w:szCs w:val="28"/>
          <w:shd w:val="clear" w:color="auto" w:fill="FFFFFF"/>
        </w:rPr>
        <w:t>6</w:t>
      </w:r>
      <w:r>
        <w:rPr>
          <w:rFonts w:asciiTheme="minorEastAsia" w:hAnsiTheme="minorEastAsia" w:cs="仿宋"/>
          <w:kern w:val="0"/>
          <w:sz w:val="28"/>
          <w:szCs w:val="28"/>
          <w:shd w:val="clear" w:color="auto" w:fill="FFFFFF"/>
        </w:rPr>
        <w:t>.根据政府采购法，该项目只能从唯一供应商处采购。经专家论证，本项目拟采用单一来源采购方式，推荐</w:t>
      </w:r>
      <w:r>
        <w:rPr>
          <w:rFonts w:asciiTheme="minorEastAsia" w:hAnsiTheme="minorEastAsia" w:cs="仿宋" w:hint="eastAsia"/>
          <w:kern w:val="0"/>
          <w:sz w:val="28"/>
          <w:szCs w:val="28"/>
          <w:shd w:val="clear" w:color="auto" w:fill="FFFFFF"/>
        </w:rPr>
        <w:t>南通华</w:t>
      </w:r>
      <w:proofErr w:type="gramStart"/>
      <w:r>
        <w:rPr>
          <w:rFonts w:asciiTheme="minorEastAsia" w:hAnsiTheme="minorEastAsia" w:cs="仿宋" w:hint="eastAsia"/>
          <w:kern w:val="0"/>
          <w:sz w:val="28"/>
          <w:szCs w:val="28"/>
          <w:shd w:val="clear" w:color="auto" w:fill="FFFFFF"/>
        </w:rPr>
        <w:t>教信息</w:t>
      </w:r>
      <w:proofErr w:type="gramEnd"/>
      <w:r>
        <w:rPr>
          <w:rFonts w:asciiTheme="minorEastAsia" w:hAnsiTheme="minorEastAsia" w:cs="仿宋" w:hint="eastAsia"/>
          <w:kern w:val="0"/>
          <w:sz w:val="28"/>
          <w:szCs w:val="28"/>
          <w:shd w:val="clear" w:color="auto" w:fill="FFFFFF"/>
        </w:rPr>
        <w:t>有限公司</w:t>
      </w:r>
      <w:r>
        <w:rPr>
          <w:rFonts w:asciiTheme="minorEastAsia" w:hAnsiTheme="minorEastAsia" w:cs="仿宋"/>
          <w:kern w:val="0"/>
          <w:sz w:val="28"/>
          <w:szCs w:val="28"/>
          <w:shd w:val="clear" w:color="auto" w:fill="FFFFFF"/>
        </w:rPr>
        <w:t>为本项目单一来源供应商。</w:t>
      </w:r>
    </w:p>
    <w:p w:rsidR="00810329" w:rsidRDefault="00000000">
      <w:pPr>
        <w:widowControl/>
        <w:shd w:val="clear" w:color="auto" w:fill="FFFFFF"/>
        <w:spacing w:line="460" w:lineRule="exact"/>
        <w:ind w:firstLineChars="200" w:firstLine="562"/>
        <w:jc w:val="left"/>
        <w:rPr>
          <w:rFonts w:asciiTheme="minorEastAsia" w:hAnsiTheme="minorEastAsia" w:cs="仿宋"/>
          <w:b/>
          <w:bCs/>
          <w:kern w:val="0"/>
          <w:sz w:val="28"/>
          <w:szCs w:val="28"/>
          <w:shd w:val="clear" w:color="auto" w:fill="FFFFFF"/>
        </w:rPr>
      </w:pPr>
      <w:r>
        <w:rPr>
          <w:rFonts w:asciiTheme="minorEastAsia" w:hAnsiTheme="minorEastAsia" w:cs="仿宋" w:hint="eastAsia"/>
          <w:b/>
          <w:bCs/>
          <w:kern w:val="0"/>
          <w:sz w:val="28"/>
          <w:szCs w:val="28"/>
          <w:shd w:val="clear" w:color="auto" w:fill="FFFFFF"/>
        </w:rPr>
        <w:t>五、拟定的唯一供应商名称</w:t>
      </w:r>
    </w:p>
    <w:p w:rsidR="00810329" w:rsidRDefault="00000000">
      <w:pPr>
        <w:spacing w:line="460" w:lineRule="exact"/>
        <w:ind w:firstLineChars="200" w:firstLine="560"/>
        <w:rPr>
          <w:rFonts w:asciiTheme="minorEastAsia" w:hAnsiTheme="minorEastAsia" w:cs="仿宋"/>
          <w:color w:val="000000"/>
          <w:sz w:val="28"/>
          <w:szCs w:val="28"/>
          <w:shd w:val="clear" w:color="auto" w:fill="FFFFFF"/>
        </w:rPr>
      </w:pPr>
      <w:r>
        <w:rPr>
          <w:rFonts w:asciiTheme="minorEastAsia" w:hAnsiTheme="minorEastAsia" w:cs="仿宋" w:hint="eastAsia"/>
          <w:color w:val="000000"/>
          <w:sz w:val="28"/>
          <w:szCs w:val="28"/>
          <w:shd w:val="clear" w:color="auto" w:fill="FFFFFF"/>
        </w:rPr>
        <w:t>名称：南通华</w:t>
      </w:r>
      <w:proofErr w:type="gramStart"/>
      <w:r>
        <w:rPr>
          <w:rFonts w:asciiTheme="minorEastAsia" w:hAnsiTheme="minorEastAsia" w:cs="仿宋" w:hint="eastAsia"/>
          <w:color w:val="000000"/>
          <w:sz w:val="28"/>
          <w:szCs w:val="28"/>
          <w:shd w:val="clear" w:color="auto" w:fill="FFFFFF"/>
        </w:rPr>
        <w:t>教信息</w:t>
      </w:r>
      <w:proofErr w:type="gramEnd"/>
      <w:r>
        <w:rPr>
          <w:rFonts w:asciiTheme="minorEastAsia" w:hAnsiTheme="minorEastAsia" w:cs="仿宋" w:hint="eastAsia"/>
          <w:color w:val="000000"/>
          <w:sz w:val="28"/>
          <w:szCs w:val="28"/>
          <w:shd w:val="clear" w:color="auto" w:fill="FFFFFF"/>
        </w:rPr>
        <w:t>有限公司（原建设服务单位）</w:t>
      </w:r>
    </w:p>
    <w:p w:rsidR="00810329" w:rsidRDefault="00000000">
      <w:pPr>
        <w:spacing w:line="460" w:lineRule="exact"/>
        <w:ind w:firstLineChars="200" w:firstLine="560"/>
        <w:rPr>
          <w:rFonts w:asciiTheme="minorEastAsia" w:hAnsiTheme="minorEastAsia" w:cs="仿宋"/>
          <w:color w:val="000000"/>
          <w:sz w:val="28"/>
          <w:szCs w:val="28"/>
          <w:shd w:val="clear" w:color="auto" w:fill="FFFFFF"/>
        </w:rPr>
      </w:pPr>
      <w:r>
        <w:rPr>
          <w:rFonts w:asciiTheme="minorEastAsia" w:hAnsiTheme="minorEastAsia" w:cs="仿宋" w:hint="eastAsia"/>
          <w:color w:val="000000"/>
          <w:sz w:val="28"/>
          <w:szCs w:val="28"/>
          <w:shd w:val="clear" w:color="auto" w:fill="FFFFFF"/>
        </w:rPr>
        <w:t>地址：南通市人民中路209号京扬数码成D座336室</w:t>
      </w:r>
    </w:p>
    <w:p w:rsidR="00810329" w:rsidRDefault="00000000">
      <w:pPr>
        <w:spacing w:line="460" w:lineRule="exact"/>
        <w:ind w:firstLineChars="200" w:firstLine="560"/>
        <w:rPr>
          <w:rFonts w:asciiTheme="minorEastAsia" w:hAnsiTheme="minorEastAsia" w:cs="仿宋"/>
          <w:kern w:val="0"/>
          <w:sz w:val="28"/>
          <w:szCs w:val="28"/>
          <w:shd w:val="clear" w:color="auto" w:fill="FFFFFF"/>
        </w:rPr>
      </w:pPr>
      <w:r>
        <w:rPr>
          <w:rFonts w:asciiTheme="minorEastAsia" w:hAnsiTheme="minorEastAsia" w:cs="仿宋" w:hint="eastAsia"/>
          <w:color w:val="000000"/>
          <w:sz w:val="28"/>
          <w:szCs w:val="28"/>
          <w:shd w:val="clear" w:color="auto" w:fill="FFFFFF"/>
        </w:rPr>
        <w:t>统一社会信用代码：91320602739566467J</w:t>
      </w:r>
    </w:p>
    <w:p w:rsidR="00810329" w:rsidRDefault="00000000">
      <w:pPr>
        <w:widowControl/>
        <w:shd w:val="clear" w:color="auto" w:fill="FFFFFF"/>
        <w:spacing w:line="460" w:lineRule="exact"/>
        <w:ind w:firstLineChars="200" w:firstLine="562"/>
        <w:jc w:val="left"/>
        <w:rPr>
          <w:rFonts w:asciiTheme="minorEastAsia" w:hAnsiTheme="minorEastAsia" w:cs="仿宋"/>
          <w:b/>
          <w:bCs/>
          <w:kern w:val="0"/>
          <w:sz w:val="28"/>
          <w:szCs w:val="28"/>
          <w:shd w:val="clear" w:color="auto" w:fill="FFFFFF"/>
        </w:rPr>
      </w:pPr>
      <w:r>
        <w:rPr>
          <w:rFonts w:asciiTheme="minorEastAsia" w:hAnsiTheme="minorEastAsia" w:cs="仿宋" w:hint="eastAsia"/>
          <w:b/>
          <w:bCs/>
          <w:kern w:val="0"/>
          <w:sz w:val="28"/>
          <w:szCs w:val="28"/>
          <w:shd w:val="clear" w:color="auto" w:fill="FFFFFF"/>
        </w:rPr>
        <w:t>六、时间、地点和联系人信息</w:t>
      </w:r>
    </w:p>
    <w:p w:rsidR="00810329" w:rsidRDefault="00000000">
      <w:pPr>
        <w:spacing w:line="460" w:lineRule="exact"/>
        <w:ind w:firstLineChars="200" w:firstLine="560"/>
        <w:rPr>
          <w:rFonts w:asciiTheme="minorEastAsia" w:hAnsiTheme="minorEastAsia" w:cs="仿宋"/>
          <w:b/>
          <w:bCs/>
          <w:color w:val="FF0000"/>
          <w:kern w:val="0"/>
          <w:sz w:val="28"/>
          <w:szCs w:val="28"/>
          <w:u w:val="single"/>
          <w:shd w:val="clear" w:color="auto" w:fill="FFFFFF"/>
        </w:rPr>
      </w:pPr>
      <w:r>
        <w:rPr>
          <w:rFonts w:asciiTheme="minorEastAsia" w:hAnsiTheme="minorEastAsia" w:cs="仿宋" w:hint="eastAsia"/>
          <w:kern w:val="0"/>
          <w:sz w:val="28"/>
          <w:szCs w:val="28"/>
          <w:shd w:val="clear" w:color="auto" w:fill="FFFFFF"/>
        </w:rPr>
        <w:t>1.谈判文件接收截止及谈判开始时间：</w:t>
      </w:r>
      <w:r>
        <w:rPr>
          <w:rFonts w:asciiTheme="minorEastAsia" w:hAnsiTheme="minorEastAsia" w:cs="仿宋" w:hint="eastAsia"/>
          <w:b/>
          <w:bCs/>
          <w:kern w:val="0"/>
          <w:sz w:val="28"/>
          <w:szCs w:val="28"/>
          <w:u w:val="single"/>
          <w:shd w:val="clear" w:color="auto" w:fill="FFFFFF"/>
        </w:rPr>
        <w:t>2023年5月1</w:t>
      </w:r>
      <w:r w:rsidR="009441D4">
        <w:rPr>
          <w:rFonts w:asciiTheme="minorEastAsia" w:hAnsiTheme="minorEastAsia" w:cs="仿宋"/>
          <w:b/>
          <w:bCs/>
          <w:kern w:val="0"/>
          <w:sz w:val="28"/>
          <w:szCs w:val="28"/>
          <w:u w:val="single"/>
          <w:shd w:val="clear" w:color="auto" w:fill="FFFFFF"/>
        </w:rPr>
        <w:t>7</w:t>
      </w:r>
      <w:r>
        <w:rPr>
          <w:rFonts w:asciiTheme="minorEastAsia" w:hAnsiTheme="minorEastAsia" w:cs="仿宋" w:hint="eastAsia"/>
          <w:b/>
          <w:bCs/>
          <w:kern w:val="0"/>
          <w:sz w:val="28"/>
          <w:szCs w:val="28"/>
          <w:u w:val="single"/>
          <w:shd w:val="clear" w:color="auto" w:fill="FFFFFF"/>
        </w:rPr>
        <w:t>日14时  00分。</w:t>
      </w:r>
    </w:p>
    <w:p w:rsidR="00810329" w:rsidRDefault="00000000">
      <w:pPr>
        <w:widowControl/>
        <w:shd w:val="clear" w:color="auto" w:fill="FFFFFF"/>
        <w:spacing w:line="500" w:lineRule="exact"/>
        <w:ind w:firstLineChars="200" w:firstLine="560"/>
        <w:rPr>
          <w:rFonts w:asciiTheme="minorEastAsia" w:hAnsiTheme="minorEastAsia" w:cs="仿宋"/>
          <w:color w:val="333333"/>
          <w:spacing w:val="7"/>
          <w:kern w:val="0"/>
          <w:sz w:val="28"/>
          <w:szCs w:val="22"/>
        </w:rPr>
      </w:pPr>
      <w:r>
        <w:rPr>
          <w:rFonts w:asciiTheme="minorEastAsia" w:hAnsiTheme="minorEastAsia" w:cs="仿宋" w:hint="eastAsia"/>
          <w:kern w:val="0"/>
          <w:sz w:val="28"/>
          <w:szCs w:val="28"/>
          <w:shd w:val="clear" w:color="auto" w:fill="FFFFFF"/>
        </w:rPr>
        <w:t>2.谈判文件递交</w:t>
      </w:r>
      <w:r>
        <w:rPr>
          <w:rFonts w:asciiTheme="minorEastAsia" w:hAnsiTheme="minorEastAsia" w:cs="仿宋" w:hint="eastAsia"/>
          <w:color w:val="333333"/>
          <w:spacing w:val="7"/>
          <w:kern w:val="0"/>
          <w:sz w:val="28"/>
          <w:szCs w:val="22"/>
        </w:rPr>
        <w:t>地点：</w:t>
      </w:r>
      <w:r>
        <w:rPr>
          <w:rFonts w:asciiTheme="minorEastAsia" w:hAnsiTheme="minorEastAsia" w:cs="仿宋" w:hint="eastAsia"/>
          <w:b/>
          <w:bCs/>
          <w:color w:val="333333"/>
          <w:spacing w:val="7"/>
          <w:kern w:val="0"/>
          <w:sz w:val="28"/>
          <w:szCs w:val="22"/>
          <w:u w:val="single"/>
        </w:rPr>
        <w:t>南通市经济技术开发区育贤路2号，</w:t>
      </w:r>
      <w:proofErr w:type="gramStart"/>
      <w:r>
        <w:rPr>
          <w:rFonts w:asciiTheme="minorEastAsia" w:hAnsiTheme="minorEastAsia" w:cs="仿宋" w:hint="eastAsia"/>
          <w:b/>
          <w:bCs/>
          <w:color w:val="333333"/>
          <w:spacing w:val="7"/>
          <w:kern w:val="0"/>
          <w:sz w:val="28"/>
          <w:szCs w:val="22"/>
          <w:u w:val="single"/>
        </w:rPr>
        <w:t>时孙楼</w:t>
      </w:r>
      <w:proofErr w:type="gramEnd"/>
      <w:r>
        <w:rPr>
          <w:rFonts w:asciiTheme="minorEastAsia" w:hAnsiTheme="minorEastAsia" w:cs="仿宋" w:hint="eastAsia"/>
          <w:b/>
          <w:bCs/>
          <w:color w:val="333333"/>
          <w:spacing w:val="7"/>
          <w:kern w:val="0"/>
          <w:sz w:val="28"/>
          <w:szCs w:val="22"/>
          <w:u w:val="single"/>
        </w:rPr>
        <w:t>306会议室</w:t>
      </w:r>
      <w:r>
        <w:rPr>
          <w:rFonts w:asciiTheme="minorEastAsia" w:hAnsiTheme="minorEastAsia" w:cs="仿宋" w:hint="eastAsia"/>
          <w:color w:val="333333"/>
          <w:spacing w:val="7"/>
          <w:kern w:val="0"/>
          <w:sz w:val="28"/>
          <w:szCs w:val="22"/>
        </w:rPr>
        <w:t>，</w:t>
      </w:r>
      <w:r>
        <w:rPr>
          <w:rFonts w:asciiTheme="minorEastAsia" w:hAnsiTheme="minorEastAsia" w:hint="eastAsia"/>
          <w:sz w:val="28"/>
          <w:szCs w:val="28"/>
        </w:rPr>
        <w:t>如有变动另行通知。</w:t>
      </w:r>
    </w:p>
    <w:p w:rsidR="00810329" w:rsidRDefault="00000000">
      <w:pPr>
        <w:widowControl/>
        <w:shd w:val="clear" w:color="auto" w:fill="FFFFFF"/>
        <w:spacing w:line="500" w:lineRule="exact"/>
        <w:ind w:firstLineChars="200" w:firstLine="560"/>
        <w:rPr>
          <w:rFonts w:asciiTheme="minorEastAsia" w:hAnsiTheme="minorEastAsia" w:cs="仿宋"/>
          <w:color w:val="333333"/>
          <w:spacing w:val="7"/>
          <w:kern w:val="0"/>
          <w:sz w:val="28"/>
          <w:szCs w:val="22"/>
        </w:rPr>
      </w:pPr>
      <w:r>
        <w:rPr>
          <w:rFonts w:asciiTheme="minorEastAsia" w:hAnsiTheme="minorEastAsia" w:cs="仿宋" w:hint="eastAsia"/>
          <w:kern w:val="0"/>
          <w:sz w:val="28"/>
          <w:szCs w:val="28"/>
          <w:shd w:val="clear" w:color="auto" w:fill="FFFFFF"/>
        </w:rPr>
        <w:t>3.谈判文件递交</w:t>
      </w:r>
      <w:r>
        <w:rPr>
          <w:rFonts w:asciiTheme="minorEastAsia" w:hAnsiTheme="minorEastAsia" w:cs="仿宋" w:hint="eastAsia"/>
          <w:color w:val="333333"/>
          <w:spacing w:val="7"/>
          <w:kern w:val="0"/>
          <w:sz w:val="28"/>
          <w:szCs w:val="22"/>
        </w:rPr>
        <w:t>方式：现场递交。</w:t>
      </w:r>
    </w:p>
    <w:p w:rsidR="00810329" w:rsidRDefault="00000000">
      <w:pPr>
        <w:spacing w:line="460" w:lineRule="exact"/>
        <w:ind w:firstLineChars="200" w:firstLine="560"/>
        <w:rPr>
          <w:rFonts w:asciiTheme="minorEastAsia" w:hAnsiTheme="minorEastAsia" w:cs="仿宋"/>
          <w:sz w:val="28"/>
          <w:szCs w:val="28"/>
          <w:shd w:val="clear" w:color="auto" w:fill="FFFFFF"/>
        </w:rPr>
      </w:pPr>
      <w:r>
        <w:rPr>
          <w:rFonts w:asciiTheme="minorEastAsia" w:hAnsiTheme="minorEastAsia" w:cs="仿宋" w:hint="eastAsia"/>
          <w:sz w:val="28"/>
          <w:szCs w:val="28"/>
          <w:shd w:val="clear" w:color="auto" w:fill="FFFFFF"/>
        </w:rPr>
        <w:t>4.谈判联系人：</w:t>
      </w:r>
    </w:p>
    <w:p w:rsidR="00810329" w:rsidRDefault="00000000">
      <w:pPr>
        <w:spacing w:line="460" w:lineRule="exact"/>
        <w:ind w:firstLineChars="200" w:firstLine="560"/>
        <w:rPr>
          <w:rFonts w:asciiTheme="minorEastAsia" w:hAnsiTheme="minorEastAsia" w:cs="仿宋"/>
          <w:sz w:val="28"/>
          <w:szCs w:val="28"/>
          <w:shd w:val="clear" w:color="auto" w:fill="FFFFFF"/>
        </w:rPr>
      </w:pPr>
      <w:r>
        <w:rPr>
          <w:rFonts w:asciiTheme="minorEastAsia" w:hAnsiTheme="minorEastAsia" w:cs="Times New Roman" w:hint="eastAsia"/>
          <w:sz w:val="28"/>
          <w:szCs w:val="28"/>
        </w:rPr>
        <w:t>采 购 人：王老师  19851330059</w:t>
      </w:r>
    </w:p>
    <w:p w:rsidR="00810329" w:rsidRDefault="00000000">
      <w:pPr>
        <w:spacing w:line="460" w:lineRule="exact"/>
        <w:ind w:firstLineChars="200" w:firstLine="560"/>
        <w:rPr>
          <w:rFonts w:asciiTheme="minorEastAsia" w:hAnsiTheme="minorEastAsia" w:cs="仿宋"/>
          <w:sz w:val="28"/>
          <w:szCs w:val="28"/>
        </w:rPr>
      </w:pPr>
      <w:r>
        <w:rPr>
          <w:rFonts w:asciiTheme="minorEastAsia" w:hAnsiTheme="minorEastAsia" w:cs="仿宋" w:hint="eastAsia"/>
          <w:kern w:val="0"/>
          <w:sz w:val="28"/>
          <w:szCs w:val="28"/>
          <w:shd w:val="clear" w:color="auto" w:fill="FFFFFF"/>
        </w:rPr>
        <w:t>代理机构：王先生  13906272111</w:t>
      </w:r>
    </w:p>
    <w:p w:rsidR="00810329" w:rsidRDefault="00000000">
      <w:pPr>
        <w:widowControl/>
        <w:shd w:val="clear" w:color="auto" w:fill="FFFFFF"/>
        <w:spacing w:line="460" w:lineRule="exact"/>
        <w:ind w:firstLineChars="200" w:firstLine="562"/>
        <w:jc w:val="left"/>
        <w:rPr>
          <w:rFonts w:asciiTheme="minorEastAsia" w:hAnsiTheme="minorEastAsia" w:cs="仿宋"/>
          <w:b/>
          <w:bCs/>
          <w:kern w:val="0"/>
          <w:sz w:val="28"/>
          <w:szCs w:val="28"/>
          <w:shd w:val="clear" w:color="auto" w:fill="FFFFFF"/>
        </w:rPr>
      </w:pPr>
      <w:r>
        <w:rPr>
          <w:rFonts w:asciiTheme="minorEastAsia" w:hAnsiTheme="minorEastAsia" w:cs="仿宋" w:hint="eastAsia"/>
          <w:b/>
          <w:bCs/>
          <w:kern w:val="0"/>
          <w:sz w:val="28"/>
          <w:szCs w:val="28"/>
          <w:shd w:val="clear" w:color="auto" w:fill="FFFFFF"/>
        </w:rPr>
        <w:t>七、供应</w:t>
      </w:r>
      <w:proofErr w:type="gramStart"/>
      <w:r>
        <w:rPr>
          <w:rFonts w:asciiTheme="minorEastAsia" w:hAnsiTheme="minorEastAsia" w:cs="仿宋" w:hint="eastAsia"/>
          <w:b/>
          <w:bCs/>
          <w:kern w:val="0"/>
          <w:sz w:val="28"/>
          <w:szCs w:val="28"/>
          <w:shd w:val="clear" w:color="auto" w:fill="FFFFFF"/>
        </w:rPr>
        <w:t>商谈判</w:t>
      </w:r>
      <w:proofErr w:type="gramEnd"/>
      <w:r>
        <w:rPr>
          <w:rFonts w:asciiTheme="minorEastAsia" w:hAnsiTheme="minorEastAsia" w:cs="仿宋" w:hint="eastAsia"/>
          <w:b/>
          <w:bCs/>
          <w:kern w:val="0"/>
          <w:sz w:val="28"/>
          <w:szCs w:val="28"/>
          <w:shd w:val="clear" w:color="auto" w:fill="FFFFFF"/>
        </w:rPr>
        <w:t>时需提供的谈判材料</w:t>
      </w:r>
    </w:p>
    <w:p w:rsidR="00810329" w:rsidRDefault="00000000">
      <w:pPr>
        <w:widowControl/>
        <w:shd w:val="clear" w:color="auto" w:fill="FFFFFF"/>
        <w:spacing w:line="460" w:lineRule="exact"/>
        <w:ind w:firstLine="560"/>
        <w:jc w:val="left"/>
        <w:rPr>
          <w:rFonts w:asciiTheme="minorEastAsia" w:hAnsiTheme="minorEastAsia" w:cs="仿宋"/>
          <w:sz w:val="28"/>
          <w:szCs w:val="28"/>
        </w:rPr>
      </w:pPr>
      <w:r>
        <w:rPr>
          <w:rFonts w:asciiTheme="minorEastAsia" w:hAnsiTheme="minorEastAsia" w:cs="仿宋" w:hint="eastAsia"/>
          <w:kern w:val="0"/>
          <w:sz w:val="28"/>
          <w:szCs w:val="28"/>
          <w:shd w:val="clear" w:color="auto" w:fill="FFFFFF"/>
        </w:rPr>
        <w:t>1.单一来源谈判响应函；</w:t>
      </w:r>
    </w:p>
    <w:p w:rsidR="00810329" w:rsidRDefault="00000000">
      <w:pPr>
        <w:widowControl/>
        <w:shd w:val="clear" w:color="auto" w:fill="FFFFFF"/>
        <w:spacing w:line="460" w:lineRule="exact"/>
        <w:ind w:firstLine="560"/>
        <w:jc w:val="left"/>
        <w:rPr>
          <w:rFonts w:asciiTheme="minorEastAsia" w:hAnsiTheme="minorEastAsia" w:cs="仿宋"/>
          <w:sz w:val="28"/>
          <w:szCs w:val="28"/>
        </w:rPr>
      </w:pPr>
      <w:r>
        <w:rPr>
          <w:rFonts w:asciiTheme="minorEastAsia" w:hAnsiTheme="minorEastAsia" w:cs="仿宋" w:hint="eastAsia"/>
          <w:kern w:val="0"/>
          <w:sz w:val="28"/>
          <w:szCs w:val="28"/>
          <w:shd w:val="clear" w:color="auto" w:fill="FFFFFF"/>
        </w:rPr>
        <w:t>2.法定代表人身份证明、法人委托书，授权人身份证复印件；</w:t>
      </w:r>
    </w:p>
    <w:p w:rsidR="00810329" w:rsidRDefault="00000000">
      <w:pPr>
        <w:widowControl/>
        <w:shd w:val="clear" w:color="auto" w:fill="FFFFFF"/>
        <w:spacing w:line="460" w:lineRule="exact"/>
        <w:ind w:firstLine="560"/>
        <w:jc w:val="left"/>
        <w:rPr>
          <w:rFonts w:asciiTheme="minorEastAsia" w:hAnsiTheme="minorEastAsia" w:cs="仿宋"/>
          <w:kern w:val="0"/>
          <w:sz w:val="28"/>
          <w:szCs w:val="28"/>
          <w:shd w:val="clear" w:color="auto" w:fill="FFFFFF"/>
        </w:rPr>
      </w:pPr>
      <w:r>
        <w:rPr>
          <w:rFonts w:asciiTheme="minorEastAsia" w:hAnsiTheme="minorEastAsia" w:cs="仿宋" w:hint="eastAsia"/>
          <w:kern w:val="0"/>
          <w:sz w:val="28"/>
          <w:szCs w:val="28"/>
          <w:shd w:val="clear" w:color="auto" w:fill="FFFFFF"/>
        </w:rPr>
        <w:t>3.提供原一卡通厂家（</w:t>
      </w:r>
      <w:r>
        <w:rPr>
          <w:rFonts w:asciiTheme="minorEastAsia" w:hAnsiTheme="minorEastAsia" w:cs="仿宋" w:hint="eastAsia"/>
          <w:kern w:val="0"/>
          <w:sz w:val="28"/>
          <w:szCs w:val="28"/>
          <w:shd w:val="clear" w:color="auto" w:fill="FFFFFF"/>
          <w:lang w:val="zh-CN"/>
        </w:rPr>
        <w:t>新中新）品牌对</w:t>
      </w:r>
      <w:r>
        <w:rPr>
          <w:rFonts w:asciiTheme="minorEastAsia" w:hAnsiTheme="minorEastAsia" w:cs="仿宋"/>
          <w:kern w:val="0"/>
          <w:sz w:val="28"/>
          <w:szCs w:val="28"/>
          <w:shd w:val="clear" w:color="auto" w:fill="FFFFFF"/>
          <w:lang w:val="zh-CN"/>
        </w:rPr>
        <w:t>于本项目</w:t>
      </w:r>
      <w:r>
        <w:rPr>
          <w:rFonts w:asciiTheme="minorEastAsia" w:hAnsiTheme="minorEastAsia" w:cs="仿宋" w:hint="eastAsia"/>
          <w:kern w:val="0"/>
          <w:sz w:val="28"/>
          <w:szCs w:val="28"/>
          <w:shd w:val="clear" w:color="auto" w:fill="FFFFFF"/>
          <w:lang w:val="zh-CN"/>
        </w:rPr>
        <w:t>授权</w:t>
      </w:r>
      <w:r>
        <w:rPr>
          <w:rFonts w:asciiTheme="minorEastAsia" w:hAnsiTheme="minorEastAsia" w:cs="仿宋" w:hint="eastAsia"/>
          <w:kern w:val="0"/>
          <w:sz w:val="28"/>
          <w:szCs w:val="28"/>
          <w:shd w:val="clear" w:color="auto" w:fill="FFFFFF"/>
        </w:rPr>
        <w:t>委托书；</w:t>
      </w:r>
    </w:p>
    <w:p w:rsidR="00810329" w:rsidRDefault="00000000">
      <w:pPr>
        <w:widowControl/>
        <w:shd w:val="clear" w:color="auto" w:fill="FFFFFF"/>
        <w:spacing w:line="460" w:lineRule="exact"/>
        <w:ind w:firstLine="560"/>
        <w:jc w:val="left"/>
        <w:rPr>
          <w:rFonts w:asciiTheme="minorEastAsia" w:hAnsiTheme="minorEastAsia" w:cs="仿宋"/>
          <w:sz w:val="28"/>
          <w:szCs w:val="28"/>
        </w:rPr>
      </w:pPr>
      <w:r>
        <w:rPr>
          <w:rFonts w:asciiTheme="minorEastAsia" w:hAnsiTheme="minorEastAsia" w:cs="仿宋" w:hint="eastAsia"/>
          <w:kern w:val="0"/>
          <w:sz w:val="28"/>
          <w:szCs w:val="28"/>
          <w:shd w:val="clear" w:color="auto" w:fill="FFFFFF"/>
        </w:rPr>
        <w:lastRenderedPageBreak/>
        <w:t xml:space="preserve">4.供应商简况、营业执照等资格证明文件复印件加盖公章； 　　　</w:t>
      </w:r>
    </w:p>
    <w:p w:rsidR="00810329" w:rsidRDefault="00000000">
      <w:pPr>
        <w:widowControl/>
        <w:shd w:val="clear" w:color="auto" w:fill="FFFFFF"/>
        <w:spacing w:line="460" w:lineRule="exact"/>
        <w:ind w:firstLine="560"/>
        <w:jc w:val="left"/>
        <w:rPr>
          <w:rFonts w:asciiTheme="minorEastAsia" w:hAnsiTheme="minorEastAsia" w:cs="仿宋"/>
          <w:sz w:val="28"/>
          <w:szCs w:val="28"/>
        </w:rPr>
      </w:pPr>
      <w:r>
        <w:rPr>
          <w:rFonts w:asciiTheme="minorEastAsia" w:hAnsiTheme="minorEastAsia" w:cs="仿宋" w:hint="eastAsia"/>
          <w:kern w:val="0"/>
          <w:sz w:val="28"/>
          <w:szCs w:val="28"/>
          <w:shd w:val="clear" w:color="auto" w:fill="FFFFFF"/>
        </w:rPr>
        <w:t>5.近3年来与本项目相似的成功案例1份(复印件加盖公章，并带原件备查) ；</w:t>
      </w:r>
    </w:p>
    <w:p w:rsidR="00810329" w:rsidRDefault="00000000">
      <w:pPr>
        <w:widowControl/>
        <w:shd w:val="clear" w:color="auto" w:fill="FFFFFF"/>
        <w:spacing w:line="460" w:lineRule="exact"/>
        <w:jc w:val="left"/>
        <w:rPr>
          <w:rFonts w:asciiTheme="minorEastAsia" w:hAnsiTheme="minorEastAsia" w:cs="仿宋"/>
          <w:sz w:val="28"/>
          <w:szCs w:val="28"/>
        </w:rPr>
      </w:pPr>
      <w:r>
        <w:rPr>
          <w:rFonts w:asciiTheme="minorEastAsia" w:hAnsiTheme="minorEastAsia" w:cs="仿宋" w:hint="eastAsia"/>
          <w:kern w:val="0"/>
          <w:sz w:val="28"/>
          <w:szCs w:val="28"/>
          <w:shd w:val="clear" w:color="auto" w:fill="FFFFFF"/>
        </w:rPr>
        <w:t xml:space="preserve">　　6.服务方案、服务承诺等(加盖公章) ；</w:t>
      </w:r>
    </w:p>
    <w:p w:rsidR="00810329" w:rsidRDefault="00000000">
      <w:pPr>
        <w:widowControl/>
        <w:shd w:val="clear" w:color="auto" w:fill="FFFFFF"/>
        <w:spacing w:line="460" w:lineRule="exact"/>
        <w:jc w:val="left"/>
        <w:rPr>
          <w:rFonts w:asciiTheme="minorEastAsia" w:hAnsiTheme="minorEastAsia" w:cs="仿宋"/>
          <w:sz w:val="28"/>
          <w:szCs w:val="28"/>
        </w:rPr>
      </w:pPr>
      <w:r>
        <w:rPr>
          <w:rFonts w:asciiTheme="minorEastAsia" w:hAnsiTheme="minorEastAsia" w:cs="仿宋" w:hint="eastAsia"/>
          <w:kern w:val="0"/>
          <w:sz w:val="28"/>
          <w:szCs w:val="28"/>
          <w:shd w:val="clear" w:color="auto" w:fill="FFFFFF"/>
        </w:rPr>
        <w:t xml:space="preserve">　　7.报价单(加盖公章)；</w:t>
      </w:r>
    </w:p>
    <w:p w:rsidR="00810329" w:rsidRDefault="00000000">
      <w:pPr>
        <w:widowControl/>
        <w:shd w:val="clear" w:color="auto" w:fill="FFFFFF"/>
        <w:spacing w:line="460" w:lineRule="exact"/>
        <w:ind w:firstLineChars="200" w:firstLine="562"/>
        <w:jc w:val="left"/>
        <w:rPr>
          <w:rFonts w:asciiTheme="minorEastAsia" w:hAnsiTheme="minorEastAsia" w:cs="仿宋"/>
          <w:b/>
          <w:bCs/>
          <w:kern w:val="0"/>
          <w:sz w:val="28"/>
          <w:szCs w:val="28"/>
          <w:shd w:val="clear" w:color="auto" w:fill="FFFFFF"/>
        </w:rPr>
      </w:pPr>
      <w:r>
        <w:rPr>
          <w:rFonts w:asciiTheme="minorEastAsia" w:hAnsiTheme="minorEastAsia" w:cs="仿宋" w:hint="eastAsia"/>
          <w:b/>
          <w:bCs/>
          <w:kern w:val="0"/>
          <w:sz w:val="28"/>
          <w:szCs w:val="28"/>
          <w:shd w:val="clear" w:color="auto" w:fill="FFFFFF"/>
        </w:rPr>
        <w:t>8.分项报价明细表。</w:t>
      </w:r>
    </w:p>
    <w:p w:rsidR="00810329" w:rsidRDefault="00000000">
      <w:pPr>
        <w:widowControl/>
        <w:shd w:val="clear" w:color="auto" w:fill="FFFFFF"/>
        <w:spacing w:line="460" w:lineRule="exact"/>
        <w:ind w:firstLineChars="200" w:firstLine="562"/>
        <w:jc w:val="left"/>
        <w:rPr>
          <w:rFonts w:asciiTheme="minorEastAsia" w:hAnsiTheme="minorEastAsia" w:cs="仿宋"/>
          <w:b/>
          <w:bCs/>
          <w:kern w:val="0"/>
          <w:sz w:val="28"/>
          <w:szCs w:val="28"/>
          <w:shd w:val="clear" w:color="auto" w:fill="FFFFFF"/>
        </w:rPr>
      </w:pPr>
      <w:r>
        <w:rPr>
          <w:rFonts w:asciiTheme="minorEastAsia" w:hAnsiTheme="minorEastAsia" w:cs="仿宋" w:hint="eastAsia"/>
          <w:b/>
          <w:bCs/>
          <w:kern w:val="0"/>
          <w:sz w:val="28"/>
          <w:szCs w:val="28"/>
          <w:shd w:val="clear" w:color="auto" w:fill="FFFFFF"/>
        </w:rPr>
        <w:t>以上所有材料按照顺序装订成册，一式三份，一正两副。</w:t>
      </w:r>
    </w:p>
    <w:p w:rsidR="00810329" w:rsidRDefault="00000000">
      <w:pPr>
        <w:widowControl/>
        <w:shd w:val="clear" w:color="auto" w:fill="FFFFFF"/>
        <w:spacing w:line="460" w:lineRule="exact"/>
        <w:ind w:firstLineChars="200" w:firstLine="562"/>
        <w:jc w:val="left"/>
        <w:rPr>
          <w:rFonts w:asciiTheme="minorEastAsia" w:hAnsiTheme="minorEastAsia" w:cs="仿宋"/>
          <w:b/>
          <w:bCs/>
          <w:kern w:val="0"/>
          <w:sz w:val="28"/>
          <w:szCs w:val="28"/>
          <w:shd w:val="clear" w:color="auto" w:fill="FFFFFF"/>
        </w:rPr>
      </w:pPr>
      <w:r>
        <w:rPr>
          <w:rFonts w:asciiTheme="minorEastAsia" w:hAnsiTheme="minorEastAsia" w:cs="仿宋" w:hint="eastAsia"/>
          <w:b/>
          <w:bCs/>
          <w:kern w:val="0"/>
          <w:sz w:val="28"/>
          <w:szCs w:val="28"/>
          <w:shd w:val="clear" w:color="auto" w:fill="FFFFFF"/>
        </w:rPr>
        <w:t>八、谈判原则</w:t>
      </w:r>
    </w:p>
    <w:p w:rsidR="00810329" w:rsidRDefault="00000000">
      <w:pPr>
        <w:widowControl/>
        <w:shd w:val="clear" w:color="auto" w:fill="FFFFFF"/>
        <w:spacing w:line="460" w:lineRule="exact"/>
        <w:ind w:firstLine="560"/>
        <w:jc w:val="left"/>
        <w:rPr>
          <w:rFonts w:asciiTheme="minorEastAsia" w:hAnsiTheme="minorEastAsia" w:cs="仿宋"/>
          <w:sz w:val="28"/>
          <w:szCs w:val="28"/>
        </w:rPr>
      </w:pPr>
      <w:r>
        <w:rPr>
          <w:rFonts w:asciiTheme="minorEastAsia" w:hAnsiTheme="minorEastAsia" w:cs="仿宋" w:hint="eastAsia"/>
          <w:kern w:val="0"/>
          <w:sz w:val="28"/>
          <w:szCs w:val="28"/>
          <w:shd w:val="clear" w:color="auto" w:fill="FFFFFF"/>
        </w:rPr>
        <w:t>1.供应商参加单一来源谈判时，不按本采购文件第七条要求提供齐全谈判材料的，将被拒绝进行单一来源谈判采购。</w:t>
      </w:r>
    </w:p>
    <w:p w:rsidR="00810329" w:rsidRDefault="00000000">
      <w:pPr>
        <w:widowControl/>
        <w:shd w:val="clear" w:color="auto" w:fill="FFFFFF"/>
        <w:spacing w:line="460" w:lineRule="exact"/>
        <w:ind w:firstLine="560"/>
        <w:jc w:val="left"/>
        <w:rPr>
          <w:rFonts w:asciiTheme="minorEastAsia" w:hAnsiTheme="minorEastAsia" w:cs="仿宋"/>
          <w:sz w:val="28"/>
          <w:szCs w:val="28"/>
        </w:rPr>
      </w:pPr>
      <w:r>
        <w:rPr>
          <w:rFonts w:asciiTheme="minorEastAsia" w:hAnsiTheme="minorEastAsia" w:cs="仿宋" w:hint="eastAsia"/>
          <w:kern w:val="0"/>
          <w:sz w:val="28"/>
          <w:szCs w:val="28"/>
          <w:shd w:val="clear" w:color="auto" w:fill="FFFFFF"/>
        </w:rPr>
        <w:t>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rsidR="00810329" w:rsidRDefault="00000000">
      <w:pPr>
        <w:widowControl/>
        <w:shd w:val="clear" w:color="auto" w:fill="FFFFFF"/>
        <w:spacing w:line="460" w:lineRule="exact"/>
        <w:ind w:firstLine="560"/>
        <w:jc w:val="left"/>
        <w:rPr>
          <w:rFonts w:asciiTheme="minorEastAsia" w:hAnsiTheme="minorEastAsia" w:cs="仿宋"/>
          <w:sz w:val="28"/>
          <w:szCs w:val="28"/>
        </w:rPr>
      </w:pPr>
      <w:r>
        <w:rPr>
          <w:rFonts w:asciiTheme="minorEastAsia" w:hAnsiTheme="minorEastAsia" w:cs="仿宋" w:hint="eastAsia"/>
          <w:kern w:val="0"/>
          <w:sz w:val="28"/>
          <w:szCs w:val="28"/>
          <w:shd w:val="clear" w:color="auto" w:fill="FFFFFF"/>
        </w:rPr>
        <w:t>3.谈判成功后由单一来源采购人员出具成交报告。</w:t>
      </w:r>
    </w:p>
    <w:p w:rsidR="00810329" w:rsidRDefault="00000000">
      <w:pPr>
        <w:widowControl/>
        <w:shd w:val="clear" w:color="auto" w:fill="FFFFFF"/>
        <w:spacing w:line="460" w:lineRule="exact"/>
        <w:ind w:firstLineChars="200" w:firstLine="562"/>
        <w:jc w:val="left"/>
        <w:rPr>
          <w:rFonts w:asciiTheme="minorEastAsia" w:hAnsiTheme="minorEastAsia" w:cs="仿宋"/>
          <w:b/>
          <w:bCs/>
          <w:kern w:val="0"/>
          <w:sz w:val="28"/>
          <w:szCs w:val="28"/>
          <w:shd w:val="clear" w:color="auto" w:fill="FFFFFF"/>
        </w:rPr>
      </w:pPr>
      <w:r>
        <w:rPr>
          <w:rFonts w:asciiTheme="minorEastAsia" w:hAnsiTheme="minorEastAsia" w:cs="仿宋" w:hint="eastAsia"/>
          <w:b/>
          <w:bCs/>
          <w:kern w:val="0"/>
          <w:sz w:val="28"/>
          <w:szCs w:val="28"/>
          <w:shd w:val="clear" w:color="auto" w:fill="FFFFFF"/>
        </w:rPr>
        <w:t xml:space="preserve">九、发出成交通知书　</w:t>
      </w:r>
    </w:p>
    <w:p w:rsidR="00810329" w:rsidRDefault="00000000">
      <w:pPr>
        <w:widowControl/>
        <w:shd w:val="clear" w:color="auto" w:fill="FFFFFF"/>
        <w:spacing w:line="460" w:lineRule="exact"/>
        <w:ind w:firstLine="560"/>
        <w:jc w:val="left"/>
        <w:rPr>
          <w:rFonts w:asciiTheme="minorEastAsia" w:hAnsiTheme="minorEastAsia" w:cs="仿宋"/>
          <w:sz w:val="28"/>
          <w:szCs w:val="28"/>
        </w:rPr>
      </w:pPr>
      <w:r>
        <w:rPr>
          <w:rFonts w:asciiTheme="minorEastAsia" w:hAnsiTheme="minorEastAsia" w:cs="仿宋" w:hint="eastAsia"/>
          <w:kern w:val="0"/>
          <w:sz w:val="28"/>
          <w:szCs w:val="28"/>
          <w:shd w:val="clear" w:color="auto" w:fill="FFFFFF"/>
        </w:rPr>
        <w:t>采购单位向成交供应商发出成交通知书。成交通知书发出后，采购单位改变成交结果，或者成交供应商放弃成交的，应当承担相应的法律责任。</w:t>
      </w:r>
    </w:p>
    <w:p w:rsidR="00810329" w:rsidRDefault="00000000">
      <w:pPr>
        <w:widowControl/>
        <w:shd w:val="clear" w:color="auto" w:fill="FFFFFF"/>
        <w:spacing w:line="460" w:lineRule="exact"/>
        <w:ind w:firstLineChars="200" w:firstLine="562"/>
        <w:jc w:val="left"/>
        <w:rPr>
          <w:rFonts w:asciiTheme="minorEastAsia" w:hAnsiTheme="minorEastAsia" w:cs="仿宋"/>
          <w:b/>
          <w:bCs/>
          <w:kern w:val="0"/>
          <w:sz w:val="28"/>
          <w:szCs w:val="28"/>
          <w:shd w:val="clear" w:color="auto" w:fill="FFFFFF"/>
        </w:rPr>
      </w:pPr>
      <w:r>
        <w:rPr>
          <w:rFonts w:asciiTheme="minorEastAsia" w:hAnsiTheme="minorEastAsia" w:cs="仿宋" w:hint="eastAsia"/>
          <w:b/>
          <w:bCs/>
          <w:kern w:val="0"/>
          <w:sz w:val="28"/>
          <w:szCs w:val="28"/>
          <w:shd w:val="clear" w:color="auto" w:fill="FFFFFF"/>
        </w:rPr>
        <w:t>十、合同签订与验收付款</w:t>
      </w:r>
    </w:p>
    <w:p w:rsidR="00810329" w:rsidRDefault="00000000">
      <w:pPr>
        <w:widowControl/>
        <w:shd w:val="clear" w:color="auto" w:fill="FFFFFF"/>
        <w:spacing w:line="460" w:lineRule="exact"/>
        <w:ind w:firstLine="560"/>
        <w:jc w:val="left"/>
        <w:rPr>
          <w:rFonts w:asciiTheme="minorEastAsia" w:hAnsiTheme="minorEastAsia" w:cs="仿宋"/>
          <w:sz w:val="28"/>
          <w:szCs w:val="28"/>
        </w:rPr>
      </w:pPr>
      <w:r>
        <w:rPr>
          <w:rFonts w:asciiTheme="minorEastAsia" w:hAnsiTheme="minorEastAsia" w:cs="仿宋" w:hint="eastAsia"/>
          <w:kern w:val="0"/>
          <w:sz w:val="28"/>
          <w:szCs w:val="28"/>
          <w:shd w:val="clear" w:color="auto" w:fill="FFFFFF"/>
        </w:rPr>
        <w:t>1.成交供应商和采购单位在接到《成交通知书》后30日内签订合同。签订采购合同一式四份（采购单位、供应商，各两份）。所签合同不得对采购文件作实质性修改。采购单位不得向成交供应商提出不合理的要求作为签订合同的条件，不得与成交供应商私下订立背离采购文件实质性内容的协议。</w:t>
      </w:r>
    </w:p>
    <w:p w:rsidR="00810329" w:rsidRDefault="00000000">
      <w:pPr>
        <w:widowControl/>
        <w:shd w:val="clear" w:color="auto" w:fill="FFFFFF"/>
        <w:spacing w:line="460" w:lineRule="exact"/>
        <w:ind w:firstLine="560"/>
        <w:jc w:val="left"/>
        <w:rPr>
          <w:rFonts w:asciiTheme="minorEastAsia" w:hAnsiTheme="minorEastAsia" w:cs="仿宋"/>
          <w:sz w:val="28"/>
          <w:szCs w:val="28"/>
        </w:rPr>
      </w:pPr>
      <w:r>
        <w:rPr>
          <w:rFonts w:asciiTheme="minorEastAsia" w:hAnsiTheme="minorEastAsia" w:cs="仿宋" w:hint="eastAsia"/>
          <w:kern w:val="0"/>
          <w:sz w:val="28"/>
          <w:szCs w:val="28"/>
          <w:shd w:val="clear" w:color="auto" w:fill="FFFFFF"/>
        </w:rPr>
        <w:t>2.采购单位按合同约定积极配合成交供应商履约。</w:t>
      </w:r>
    </w:p>
    <w:p w:rsidR="00810329" w:rsidRDefault="00000000">
      <w:pPr>
        <w:widowControl/>
        <w:shd w:val="clear" w:color="auto" w:fill="FFFFFF"/>
        <w:spacing w:line="460" w:lineRule="exact"/>
        <w:ind w:firstLine="560"/>
        <w:jc w:val="left"/>
        <w:rPr>
          <w:rFonts w:asciiTheme="minorEastAsia" w:hAnsiTheme="minorEastAsia" w:cs="仿宋"/>
          <w:kern w:val="0"/>
          <w:sz w:val="28"/>
          <w:szCs w:val="28"/>
          <w:shd w:val="clear" w:color="auto" w:fill="FFFFFF"/>
        </w:rPr>
      </w:pPr>
      <w:r>
        <w:rPr>
          <w:rFonts w:asciiTheme="minorEastAsia" w:hAnsiTheme="minorEastAsia" w:cs="仿宋" w:hint="eastAsia"/>
          <w:kern w:val="0"/>
          <w:sz w:val="28"/>
          <w:szCs w:val="28"/>
          <w:shd w:val="clear" w:color="auto" w:fill="FFFFFF"/>
        </w:rPr>
        <w:t>3.采购单位故意推托，与成交供应商串通或要求成交供应商通过降低服务标准，在履行合同中采取更改服务项目等手段的，要求</w:t>
      </w:r>
      <w:r>
        <w:rPr>
          <w:rFonts w:asciiTheme="minorEastAsia" w:hAnsiTheme="minorEastAsia" w:cs="仿宋" w:hint="eastAsia"/>
          <w:kern w:val="0"/>
          <w:sz w:val="28"/>
          <w:szCs w:val="28"/>
          <w:shd w:val="clear" w:color="auto" w:fill="FFFFFF"/>
        </w:rPr>
        <w:lastRenderedPageBreak/>
        <w:t>成交供应商出具虚假发票或任意更改销售发票的，谋取不正当利益的，承担相应的法律责任。</w:t>
      </w:r>
    </w:p>
    <w:p w:rsidR="00810329" w:rsidRDefault="00000000">
      <w:pPr>
        <w:widowControl/>
        <w:shd w:val="clear" w:color="auto" w:fill="FFFFFF"/>
        <w:spacing w:line="460" w:lineRule="exact"/>
        <w:ind w:firstLine="560"/>
        <w:jc w:val="left"/>
        <w:rPr>
          <w:rFonts w:asciiTheme="minorEastAsia" w:hAnsiTheme="minorEastAsia" w:cs="仿宋"/>
          <w:kern w:val="0"/>
          <w:sz w:val="28"/>
          <w:szCs w:val="28"/>
          <w:shd w:val="clear" w:color="auto" w:fill="FFFFFF"/>
        </w:rPr>
      </w:pPr>
      <w:r>
        <w:rPr>
          <w:rFonts w:asciiTheme="minorEastAsia" w:hAnsiTheme="minorEastAsia" w:cs="仿宋" w:hint="eastAsia"/>
          <w:kern w:val="0"/>
          <w:sz w:val="28"/>
          <w:szCs w:val="28"/>
          <w:shd w:val="clear" w:color="auto" w:fill="FFFFFF"/>
        </w:rPr>
        <w:t>4.成交供应</w:t>
      </w:r>
      <w:proofErr w:type="gramStart"/>
      <w:r>
        <w:rPr>
          <w:rFonts w:asciiTheme="minorEastAsia" w:hAnsiTheme="minorEastAsia" w:cs="仿宋" w:hint="eastAsia"/>
          <w:kern w:val="0"/>
          <w:sz w:val="28"/>
          <w:szCs w:val="28"/>
          <w:shd w:val="clear" w:color="auto" w:fill="FFFFFF"/>
        </w:rPr>
        <w:t>商出现</w:t>
      </w:r>
      <w:proofErr w:type="gramEnd"/>
      <w:r>
        <w:rPr>
          <w:rFonts w:asciiTheme="minorEastAsia" w:hAnsiTheme="minorEastAsia" w:cs="仿宋" w:hint="eastAsia"/>
          <w:kern w:val="0"/>
          <w:sz w:val="28"/>
          <w:szCs w:val="28"/>
          <w:shd w:val="clear" w:color="auto" w:fill="FFFFFF"/>
        </w:rPr>
        <w:t>违约情形，应当及时纠正或补偿；造成损失的，按合同约定追究违约责任；发现弄虚作假，商业贿赂等违法情形的，应由采购单位移交工商、公安等行政执法部门依法查处。</w:t>
      </w:r>
    </w:p>
    <w:p w:rsidR="00810329" w:rsidRDefault="00000000">
      <w:pPr>
        <w:widowControl/>
        <w:shd w:val="clear" w:color="auto" w:fill="FFFFFF"/>
        <w:spacing w:line="460" w:lineRule="exact"/>
        <w:ind w:firstLine="560"/>
        <w:jc w:val="left"/>
        <w:rPr>
          <w:rFonts w:asciiTheme="minorEastAsia" w:hAnsiTheme="minorEastAsia" w:cs="仿宋"/>
          <w:kern w:val="0"/>
          <w:sz w:val="28"/>
          <w:szCs w:val="28"/>
          <w:shd w:val="clear" w:color="auto" w:fill="FFFFFF"/>
        </w:rPr>
      </w:pPr>
      <w:r>
        <w:rPr>
          <w:rFonts w:asciiTheme="minorEastAsia" w:hAnsiTheme="minorEastAsia" w:cs="仿宋" w:hint="eastAsia"/>
          <w:kern w:val="0"/>
          <w:sz w:val="28"/>
          <w:szCs w:val="28"/>
          <w:shd w:val="clear" w:color="auto" w:fill="FFFFFF"/>
        </w:rPr>
        <w:t>5.付款方式：</w:t>
      </w:r>
    </w:p>
    <w:p w:rsidR="00810329" w:rsidRDefault="00000000">
      <w:pPr>
        <w:snapToGrid w:val="0"/>
        <w:spacing w:line="460" w:lineRule="exact"/>
        <w:ind w:firstLineChars="200" w:firstLine="560"/>
        <w:contextualSpacing/>
        <w:rPr>
          <w:rFonts w:asciiTheme="minorEastAsia" w:hAnsiTheme="minorEastAsia"/>
          <w:sz w:val="28"/>
          <w:szCs w:val="32"/>
        </w:rPr>
      </w:pPr>
      <w:r>
        <w:rPr>
          <w:rFonts w:asciiTheme="minorEastAsia" w:hAnsiTheme="minorEastAsia" w:hint="eastAsia"/>
          <w:sz w:val="28"/>
          <w:szCs w:val="32"/>
        </w:rPr>
        <w:t>（1）学校在接到供应商以书面形式提出的验收申请后，组织南通工行工作人员及相关专业技术人员，必要时邀请采购中心、质检、潜在技术供应商等共同参与验收，并出具验收报告，作为支付货款的依据。</w:t>
      </w:r>
    </w:p>
    <w:p w:rsidR="00810329" w:rsidRDefault="00000000">
      <w:pPr>
        <w:snapToGrid w:val="0"/>
        <w:spacing w:line="460" w:lineRule="exact"/>
        <w:ind w:firstLineChars="200" w:firstLine="560"/>
        <w:contextualSpacing/>
        <w:rPr>
          <w:rFonts w:asciiTheme="minorEastAsia" w:hAnsiTheme="minorEastAsia"/>
          <w:sz w:val="28"/>
          <w:szCs w:val="32"/>
        </w:rPr>
      </w:pPr>
      <w:r>
        <w:rPr>
          <w:rFonts w:asciiTheme="minorEastAsia" w:hAnsiTheme="minorEastAsia" w:hint="eastAsia"/>
          <w:sz w:val="28"/>
          <w:szCs w:val="32"/>
        </w:rPr>
        <w:t>（2）项目验收合格后一次性付款。</w:t>
      </w:r>
    </w:p>
    <w:p w:rsidR="00810329" w:rsidRDefault="00000000">
      <w:pPr>
        <w:snapToGrid w:val="0"/>
        <w:spacing w:line="460" w:lineRule="exact"/>
        <w:ind w:firstLineChars="200" w:firstLine="560"/>
        <w:contextualSpacing/>
        <w:rPr>
          <w:rFonts w:asciiTheme="minorEastAsia" w:hAnsiTheme="minorEastAsia"/>
          <w:sz w:val="28"/>
          <w:szCs w:val="32"/>
        </w:rPr>
      </w:pPr>
      <w:r>
        <w:rPr>
          <w:rFonts w:asciiTheme="minorEastAsia" w:hAnsiTheme="minorEastAsia" w:hint="eastAsia"/>
          <w:sz w:val="28"/>
          <w:szCs w:val="32"/>
        </w:rPr>
        <w:t>（3）最终的结算时间与方式，以双方就本项目签订的采购合同为准。</w:t>
      </w:r>
    </w:p>
    <w:p w:rsidR="00810329" w:rsidRDefault="00000000">
      <w:pPr>
        <w:widowControl/>
        <w:shd w:val="clear" w:color="auto" w:fill="FFFFFF"/>
        <w:spacing w:line="460" w:lineRule="exact"/>
        <w:ind w:firstLine="560"/>
        <w:jc w:val="left"/>
        <w:rPr>
          <w:rFonts w:asciiTheme="minorEastAsia" w:hAnsiTheme="minorEastAsia" w:cs="仿宋"/>
          <w:kern w:val="0"/>
          <w:sz w:val="28"/>
          <w:szCs w:val="28"/>
          <w:shd w:val="clear" w:color="auto" w:fill="FFFFFF"/>
        </w:rPr>
      </w:pPr>
      <w:r>
        <w:rPr>
          <w:rFonts w:asciiTheme="minorEastAsia" w:hAnsiTheme="minorEastAsia" w:cs="仿宋" w:hint="eastAsia"/>
          <w:kern w:val="0"/>
          <w:sz w:val="28"/>
          <w:szCs w:val="28"/>
          <w:shd w:val="clear" w:color="auto" w:fill="FFFFFF"/>
        </w:rPr>
        <w:t>6.</w:t>
      </w:r>
      <w:r>
        <w:rPr>
          <w:rFonts w:asciiTheme="minorEastAsia" w:hAnsiTheme="minorEastAsia" w:cs="仿宋" w:hint="eastAsia"/>
          <w:sz w:val="28"/>
          <w:szCs w:val="28"/>
        </w:rPr>
        <w:t>本项目采购代理费按照发</w:t>
      </w:r>
      <w:proofErr w:type="gramStart"/>
      <w:r>
        <w:rPr>
          <w:rFonts w:asciiTheme="minorEastAsia" w:hAnsiTheme="minorEastAsia" w:cs="仿宋" w:hint="eastAsia"/>
          <w:sz w:val="28"/>
          <w:szCs w:val="28"/>
        </w:rPr>
        <w:t>改价格</w:t>
      </w:r>
      <w:proofErr w:type="gramEnd"/>
      <w:r>
        <w:rPr>
          <w:rFonts w:asciiTheme="minorEastAsia" w:hAnsiTheme="minorEastAsia" w:cs="仿宋" w:hint="eastAsia"/>
          <w:sz w:val="28"/>
          <w:szCs w:val="28"/>
        </w:rPr>
        <w:t>[2002]1980号文50%标准计收，不足1500元的按1500元收取</w:t>
      </w:r>
      <w:r>
        <w:rPr>
          <w:rFonts w:asciiTheme="minorEastAsia" w:hAnsiTheme="minorEastAsia" w:cs="仿宋" w:hint="eastAsia"/>
          <w:kern w:val="0"/>
          <w:sz w:val="28"/>
          <w:szCs w:val="28"/>
        </w:rPr>
        <w:t>；</w:t>
      </w:r>
      <w:r>
        <w:rPr>
          <w:rFonts w:asciiTheme="minorEastAsia" w:hAnsiTheme="minorEastAsia" w:cs="仿宋" w:hint="eastAsia"/>
          <w:kern w:val="0"/>
          <w:sz w:val="28"/>
          <w:szCs w:val="28"/>
          <w:lang w:val="zh-CN"/>
        </w:rPr>
        <w:t>评委费按南通市财政局通财购（2018）18号文件执行，</w:t>
      </w:r>
      <w:r>
        <w:rPr>
          <w:rFonts w:asciiTheme="minorEastAsia" w:hAnsiTheme="minorEastAsia" w:cs="仿宋" w:hint="eastAsia"/>
          <w:kern w:val="0"/>
          <w:sz w:val="28"/>
          <w:szCs w:val="28"/>
        </w:rPr>
        <w:t>按实收取</w:t>
      </w:r>
      <w:r>
        <w:rPr>
          <w:rFonts w:asciiTheme="minorEastAsia" w:hAnsiTheme="minorEastAsia" w:cs="仿宋" w:hint="eastAsia"/>
          <w:kern w:val="0"/>
          <w:sz w:val="28"/>
          <w:szCs w:val="28"/>
          <w:lang w:val="zh-CN"/>
        </w:rPr>
        <w:t>。</w:t>
      </w:r>
      <w:r>
        <w:rPr>
          <w:rFonts w:asciiTheme="minorEastAsia" w:hAnsiTheme="minorEastAsia" w:cs="仿宋" w:hint="eastAsia"/>
          <w:kern w:val="0"/>
          <w:sz w:val="28"/>
          <w:szCs w:val="28"/>
        </w:rPr>
        <w:t>投标供应商</w:t>
      </w:r>
      <w:r>
        <w:rPr>
          <w:rFonts w:asciiTheme="minorEastAsia" w:hAnsiTheme="minorEastAsia" w:cs="仿宋" w:hint="eastAsia"/>
          <w:kern w:val="0"/>
          <w:sz w:val="28"/>
          <w:szCs w:val="28"/>
          <w:lang w:val="zh-CN"/>
        </w:rPr>
        <w:t>在投标报价时须考虑此费用的支出，采购人</w:t>
      </w:r>
      <w:proofErr w:type="gramStart"/>
      <w:r>
        <w:rPr>
          <w:rFonts w:asciiTheme="minorEastAsia" w:hAnsiTheme="minorEastAsia" w:cs="仿宋" w:hint="eastAsia"/>
          <w:kern w:val="0"/>
          <w:sz w:val="28"/>
          <w:szCs w:val="28"/>
          <w:lang w:val="zh-CN"/>
        </w:rPr>
        <w:t>不</w:t>
      </w:r>
      <w:proofErr w:type="gramEnd"/>
      <w:r>
        <w:rPr>
          <w:rFonts w:asciiTheme="minorEastAsia" w:hAnsiTheme="minorEastAsia" w:cs="仿宋" w:hint="eastAsia"/>
          <w:kern w:val="0"/>
          <w:sz w:val="28"/>
          <w:szCs w:val="28"/>
          <w:lang w:val="zh-CN"/>
        </w:rPr>
        <w:t>另行支付此部分费用（</w:t>
      </w:r>
      <w:proofErr w:type="gramStart"/>
      <w:r>
        <w:rPr>
          <w:rFonts w:asciiTheme="minorEastAsia" w:hAnsiTheme="minorEastAsia" w:cs="仿宋" w:hint="eastAsia"/>
          <w:kern w:val="0"/>
          <w:sz w:val="28"/>
          <w:szCs w:val="28"/>
        </w:rPr>
        <w:t>不</w:t>
      </w:r>
      <w:proofErr w:type="gramEnd"/>
      <w:r>
        <w:rPr>
          <w:rFonts w:asciiTheme="minorEastAsia" w:hAnsiTheme="minorEastAsia" w:cs="仿宋" w:hint="eastAsia"/>
          <w:kern w:val="0"/>
          <w:sz w:val="28"/>
          <w:szCs w:val="28"/>
        </w:rPr>
        <w:t>单列</w:t>
      </w:r>
      <w:r>
        <w:rPr>
          <w:rFonts w:asciiTheme="minorEastAsia" w:hAnsiTheme="minorEastAsia" w:cs="仿宋" w:hint="eastAsia"/>
          <w:kern w:val="0"/>
          <w:sz w:val="28"/>
          <w:szCs w:val="28"/>
          <w:lang w:val="zh-CN"/>
        </w:rPr>
        <w:t>）。</w:t>
      </w:r>
    </w:p>
    <w:p w:rsidR="00810329" w:rsidRDefault="00000000">
      <w:pPr>
        <w:widowControl/>
        <w:shd w:val="clear" w:color="auto" w:fill="FFFFFF"/>
        <w:spacing w:line="460" w:lineRule="exact"/>
        <w:ind w:firstLine="560"/>
        <w:jc w:val="left"/>
        <w:rPr>
          <w:rFonts w:asciiTheme="minorEastAsia" w:hAnsiTheme="minorEastAsia" w:cs="仿宋"/>
          <w:kern w:val="0"/>
          <w:sz w:val="28"/>
          <w:szCs w:val="28"/>
          <w:shd w:val="clear" w:color="auto" w:fill="FFFFFF"/>
        </w:rPr>
      </w:pPr>
      <w:r>
        <w:rPr>
          <w:rFonts w:asciiTheme="minorEastAsia" w:hAnsiTheme="minorEastAsia" w:cs="仿宋" w:hint="eastAsia"/>
          <w:kern w:val="0"/>
          <w:sz w:val="28"/>
          <w:szCs w:val="28"/>
          <w:shd w:val="clear" w:color="auto" w:fill="FFFFFF"/>
        </w:rPr>
        <w:t>十一、供应商承担所有与准备和参加单一来源谈判可能发生的全部费用，采购人在任何情况下均无义务和责任承担这些费用。</w:t>
      </w:r>
    </w:p>
    <w:p w:rsidR="00810329" w:rsidRDefault="00810329">
      <w:pPr>
        <w:pStyle w:val="ab"/>
        <w:widowControl/>
        <w:shd w:val="clear" w:color="auto" w:fill="FFFFFF"/>
        <w:spacing w:beforeAutospacing="0" w:afterAutospacing="0" w:line="460" w:lineRule="exact"/>
        <w:ind w:firstLineChars="200" w:firstLine="562"/>
        <w:jc w:val="both"/>
        <w:rPr>
          <w:rFonts w:asciiTheme="minorEastAsia" w:hAnsiTheme="minorEastAsia" w:cs="仿宋"/>
          <w:b/>
          <w:bCs/>
          <w:sz w:val="28"/>
          <w:szCs w:val="28"/>
          <w:shd w:val="clear" w:color="auto" w:fill="FFFFFF"/>
        </w:rPr>
      </w:pPr>
    </w:p>
    <w:p w:rsidR="00810329" w:rsidRDefault="00000000">
      <w:pPr>
        <w:widowControl/>
        <w:jc w:val="left"/>
        <w:rPr>
          <w:rFonts w:asciiTheme="minorEastAsia" w:hAnsiTheme="minorEastAsia" w:cs="仿宋"/>
          <w:b/>
          <w:bCs/>
          <w:kern w:val="0"/>
          <w:sz w:val="28"/>
          <w:szCs w:val="28"/>
          <w:shd w:val="clear" w:color="auto" w:fill="FFFFFF"/>
        </w:rPr>
      </w:pPr>
      <w:r>
        <w:rPr>
          <w:rFonts w:asciiTheme="minorEastAsia" w:hAnsiTheme="minorEastAsia" w:cs="仿宋"/>
          <w:b/>
          <w:bCs/>
          <w:kern w:val="0"/>
          <w:sz w:val="28"/>
          <w:szCs w:val="28"/>
          <w:shd w:val="clear" w:color="auto" w:fill="FFFFFF"/>
        </w:rPr>
        <w:br w:type="page"/>
      </w:r>
    </w:p>
    <w:p w:rsidR="00810329" w:rsidRDefault="00810329">
      <w:pPr>
        <w:rPr>
          <w:rFonts w:asciiTheme="minorEastAsia" w:hAnsiTheme="minorEastAsia" w:cs="仿宋"/>
          <w:b/>
          <w:bCs/>
          <w:kern w:val="0"/>
          <w:sz w:val="28"/>
          <w:szCs w:val="28"/>
          <w:shd w:val="clear" w:color="auto" w:fill="FFFFFF"/>
        </w:rPr>
      </w:pPr>
    </w:p>
    <w:p w:rsidR="00810329" w:rsidRDefault="00000000">
      <w:pPr>
        <w:pStyle w:val="ab"/>
        <w:widowControl/>
        <w:shd w:val="clear" w:color="auto" w:fill="FFFFFF"/>
        <w:spacing w:beforeAutospacing="0" w:afterAutospacing="0" w:line="460" w:lineRule="exact"/>
        <w:ind w:firstLineChars="200" w:firstLine="562"/>
        <w:jc w:val="both"/>
        <w:rPr>
          <w:rFonts w:asciiTheme="minorEastAsia" w:hAnsiTheme="minorEastAsia" w:cs="仿宋"/>
          <w:color w:val="333333"/>
          <w:sz w:val="16"/>
          <w:szCs w:val="16"/>
        </w:rPr>
      </w:pPr>
      <w:r>
        <w:rPr>
          <w:rFonts w:asciiTheme="minorEastAsia" w:hAnsiTheme="minorEastAsia" w:cs="仿宋" w:hint="eastAsia"/>
          <w:b/>
          <w:color w:val="000000"/>
          <w:sz w:val="28"/>
          <w:szCs w:val="28"/>
          <w:shd w:val="clear" w:color="auto" w:fill="FFFFFF"/>
        </w:rPr>
        <w:t>附件1：</w:t>
      </w:r>
    </w:p>
    <w:p w:rsidR="00810329" w:rsidRDefault="00000000">
      <w:pPr>
        <w:widowControl/>
        <w:shd w:val="clear" w:color="auto" w:fill="FFFFFF"/>
        <w:spacing w:line="460" w:lineRule="exact"/>
        <w:jc w:val="center"/>
        <w:rPr>
          <w:rFonts w:asciiTheme="minorEastAsia" w:hAnsiTheme="minorEastAsia" w:cs="仿宋"/>
          <w:color w:val="333333"/>
          <w:sz w:val="16"/>
          <w:szCs w:val="16"/>
        </w:rPr>
      </w:pPr>
      <w:r>
        <w:rPr>
          <w:rFonts w:asciiTheme="minorEastAsia" w:hAnsiTheme="minorEastAsia" w:cs="仿宋" w:hint="eastAsia"/>
          <w:b/>
          <w:color w:val="000000"/>
          <w:kern w:val="0"/>
          <w:sz w:val="28"/>
          <w:szCs w:val="28"/>
          <w:shd w:val="clear" w:color="auto" w:fill="FFFFFF"/>
        </w:rPr>
        <w:t>单一来源谈判响应函</w:t>
      </w:r>
    </w:p>
    <w:p w:rsidR="00810329" w:rsidRDefault="00000000">
      <w:pPr>
        <w:widowControl/>
        <w:shd w:val="clear" w:color="auto" w:fill="FFFFFF"/>
        <w:spacing w:line="460" w:lineRule="exact"/>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南通师范高等专科学校：</w:t>
      </w:r>
    </w:p>
    <w:p w:rsidR="00810329" w:rsidRDefault="00000000">
      <w:pPr>
        <w:widowControl/>
        <w:shd w:val="clear" w:color="auto" w:fill="FFFFFF"/>
        <w:spacing w:line="460" w:lineRule="exact"/>
        <w:ind w:left="106" w:firstLine="420"/>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依据贵单位</w:t>
      </w:r>
      <w:r>
        <w:rPr>
          <w:rFonts w:asciiTheme="minorEastAsia" w:hAnsiTheme="minorEastAsia" w:cs="仿宋" w:hint="eastAsia"/>
          <w:color w:val="000000"/>
          <w:kern w:val="0"/>
          <w:sz w:val="28"/>
          <w:szCs w:val="28"/>
          <w:u w:val="single"/>
          <w:shd w:val="clear" w:color="auto" w:fill="FFFFFF"/>
        </w:rPr>
        <w:t>            </w:t>
      </w:r>
      <w:r>
        <w:rPr>
          <w:rFonts w:asciiTheme="minorEastAsia" w:hAnsiTheme="minorEastAsia" w:cs="仿宋" w:hint="eastAsia"/>
          <w:color w:val="000000"/>
          <w:kern w:val="0"/>
          <w:sz w:val="28"/>
          <w:szCs w:val="28"/>
          <w:shd w:val="clear" w:color="auto" w:fill="FFFFFF"/>
        </w:rPr>
        <w:t>（谈判项目名称 )项目单一来源谈判的邀请，我方经仔细阅读和研究，决定参加本项目的谈判，并向贵公司承诺：</w:t>
      </w:r>
    </w:p>
    <w:p w:rsidR="00810329" w:rsidRDefault="00000000">
      <w:pPr>
        <w:widowControl/>
        <w:shd w:val="clear" w:color="auto" w:fill="FFFFFF"/>
        <w:spacing w:line="460" w:lineRule="exact"/>
        <w:ind w:firstLine="560"/>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①愿意按照单一来源谈判文件的一切要求，提供标的项目的所有服务，谈判商务响应见《商务谈判响应报价总表》及《商务谈判响应报价明细表》。</w:t>
      </w:r>
    </w:p>
    <w:p w:rsidR="00810329" w:rsidRDefault="00000000">
      <w:pPr>
        <w:widowControl/>
        <w:shd w:val="clear" w:color="auto" w:fill="FFFFFF"/>
        <w:spacing w:line="460" w:lineRule="exact"/>
        <w:ind w:firstLine="560"/>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②我方已经详细审查了全部单一来源谈判文件，我方已完全清晰理解单一来源谈判文件的要求，不存在任何含糊不清和误解之处，同意放弃对这些文件所提出的异议和质疑的权利。</w:t>
      </w:r>
    </w:p>
    <w:p w:rsidR="00810329" w:rsidRDefault="00000000">
      <w:pPr>
        <w:widowControl/>
        <w:shd w:val="clear" w:color="auto" w:fill="FFFFFF"/>
        <w:spacing w:line="460" w:lineRule="exact"/>
        <w:ind w:firstLine="560"/>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③我方愿意提供招标采购单位在单一来源谈判文件中要求的所有资料，并承诺在本次谈判响应中提供的一切文件，无论是原件还是复印件</w:t>
      </w:r>
      <w:proofErr w:type="gramStart"/>
      <w:r>
        <w:rPr>
          <w:rFonts w:asciiTheme="minorEastAsia" w:hAnsiTheme="minorEastAsia" w:cs="仿宋" w:hint="eastAsia"/>
          <w:color w:val="000000"/>
          <w:kern w:val="0"/>
          <w:sz w:val="28"/>
          <w:szCs w:val="28"/>
          <w:shd w:val="clear" w:color="auto" w:fill="FFFFFF"/>
        </w:rPr>
        <w:t>均真实</w:t>
      </w:r>
      <w:proofErr w:type="gramEnd"/>
      <w:r>
        <w:rPr>
          <w:rFonts w:asciiTheme="minorEastAsia" w:hAnsiTheme="minorEastAsia" w:cs="仿宋" w:hint="eastAsia"/>
          <w:color w:val="000000"/>
          <w:kern w:val="0"/>
          <w:sz w:val="28"/>
          <w:szCs w:val="28"/>
          <w:shd w:val="clear" w:color="auto" w:fill="FFFFFF"/>
        </w:rPr>
        <w:t>有效，绝无任何虚假、伪造和夸大的成份。否则愿承担相应的后果和法律责任。</w:t>
      </w:r>
    </w:p>
    <w:p w:rsidR="00810329" w:rsidRDefault="00000000">
      <w:pPr>
        <w:widowControl/>
        <w:shd w:val="clear" w:color="auto" w:fill="FFFFFF"/>
        <w:spacing w:line="460" w:lineRule="exact"/>
        <w:ind w:firstLine="560"/>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④我方尊重谈判小组所作的评定结果，认为你方有权决定成交人，还认为你方有权接受或拒绝所有的投标人，同时也清楚理解到合理的谈判报价是成交的重要因素。</w:t>
      </w:r>
    </w:p>
    <w:p w:rsidR="00810329" w:rsidRDefault="00000000">
      <w:pPr>
        <w:widowControl/>
        <w:shd w:val="clear" w:color="auto" w:fill="FFFFFF"/>
        <w:spacing w:line="460" w:lineRule="exact"/>
        <w:ind w:firstLine="560"/>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⑤我方同意被确定成交后若不履行我方谈判响应文件中的内容要求和各项承诺及义务的即被视为违约，我方成交资格将被取消。</w:t>
      </w:r>
    </w:p>
    <w:p w:rsidR="00810329" w:rsidRDefault="00000000">
      <w:pPr>
        <w:widowControl/>
        <w:shd w:val="clear" w:color="auto" w:fill="FFFFFF"/>
        <w:spacing w:line="460" w:lineRule="exact"/>
        <w:ind w:firstLine="560"/>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⑥一旦我方成交，我方将根据单一来源谈判文件的规定，严格履行文件中规定的每一项要求，按期、按质、按量履行合同服务的义务。我方同意我方若有无法按约定条款履行合同或不适当履行合同等行为，采购方有权取消我方的成交资格。</w:t>
      </w:r>
    </w:p>
    <w:p w:rsidR="00810329" w:rsidRDefault="00000000">
      <w:pPr>
        <w:widowControl/>
        <w:shd w:val="clear" w:color="auto" w:fill="FFFFFF"/>
        <w:spacing w:line="460" w:lineRule="exact"/>
        <w:ind w:firstLine="560"/>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 谈判供应商：（加盖公章）</w:t>
      </w:r>
    </w:p>
    <w:p w:rsidR="00810329" w:rsidRDefault="00000000">
      <w:pPr>
        <w:widowControl/>
        <w:shd w:val="clear" w:color="auto" w:fill="FFFFFF"/>
        <w:spacing w:line="460" w:lineRule="exact"/>
        <w:ind w:firstLine="2800"/>
        <w:jc w:val="righ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法定代表人或被授权人：（签字）</w:t>
      </w:r>
    </w:p>
    <w:p w:rsidR="00810329" w:rsidRDefault="00000000">
      <w:pPr>
        <w:widowControl/>
        <w:shd w:val="clear" w:color="auto" w:fill="FFFFFF"/>
        <w:spacing w:line="460" w:lineRule="exact"/>
        <w:jc w:val="righ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二○    年    月    日</w:t>
      </w:r>
    </w:p>
    <w:p w:rsidR="00810329" w:rsidRDefault="00810329">
      <w:pPr>
        <w:widowControl/>
        <w:shd w:val="clear" w:color="auto" w:fill="FFFFFF"/>
        <w:spacing w:line="420" w:lineRule="atLeast"/>
        <w:jc w:val="left"/>
        <w:rPr>
          <w:rFonts w:asciiTheme="minorEastAsia" w:hAnsiTheme="minorEastAsia" w:cs="仿宋"/>
          <w:color w:val="333333"/>
          <w:sz w:val="16"/>
          <w:szCs w:val="16"/>
        </w:rPr>
      </w:pPr>
    </w:p>
    <w:p w:rsidR="00810329" w:rsidRDefault="00810329">
      <w:pPr>
        <w:pStyle w:val="Default"/>
        <w:rPr>
          <w:rFonts w:asciiTheme="minorEastAsia" w:eastAsiaTheme="minorEastAsia" w:hAnsiTheme="minorEastAsia"/>
        </w:rPr>
      </w:pPr>
    </w:p>
    <w:p w:rsidR="00810329" w:rsidRDefault="00000000">
      <w:pPr>
        <w:widowControl/>
        <w:shd w:val="clear" w:color="auto" w:fill="FFFFFF"/>
        <w:spacing w:line="420" w:lineRule="atLeast"/>
        <w:jc w:val="left"/>
        <w:rPr>
          <w:rFonts w:asciiTheme="minorEastAsia" w:hAnsiTheme="minorEastAsia" w:cs="仿宋"/>
          <w:b/>
          <w:color w:val="000000"/>
          <w:kern w:val="0"/>
          <w:sz w:val="28"/>
          <w:szCs w:val="28"/>
          <w:shd w:val="clear" w:color="auto" w:fill="FFFFFF"/>
        </w:rPr>
      </w:pPr>
      <w:r>
        <w:rPr>
          <w:rFonts w:asciiTheme="minorEastAsia" w:hAnsiTheme="minorEastAsia" w:cs="仿宋" w:hint="eastAsia"/>
          <w:b/>
          <w:color w:val="000000"/>
          <w:kern w:val="0"/>
          <w:sz w:val="28"/>
          <w:szCs w:val="28"/>
          <w:shd w:val="clear" w:color="auto" w:fill="FFFFFF"/>
        </w:rPr>
        <w:t>附件2</w:t>
      </w:r>
    </w:p>
    <w:p w:rsidR="00810329" w:rsidRDefault="00000000">
      <w:pPr>
        <w:widowControl/>
        <w:shd w:val="clear" w:color="auto" w:fill="FFFFFF"/>
        <w:spacing w:line="420" w:lineRule="atLeast"/>
        <w:jc w:val="center"/>
        <w:rPr>
          <w:rFonts w:asciiTheme="minorEastAsia" w:hAnsiTheme="minorEastAsia" w:cs="仿宋"/>
          <w:color w:val="333333"/>
          <w:sz w:val="16"/>
          <w:szCs w:val="16"/>
        </w:rPr>
      </w:pPr>
      <w:r>
        <w:rPr>
          <w:rFonts w:asciiTheme="minorEastAsia" w:hAnsiTheme="minorEastAsia" w:cs="仿宋" w:hint="eastAsia"/>
          <w:b/>
          <w:color w:val="000000"/>
          <w:kern w:val="0"/>
          <w:sz w:val="28"/>
          <w:szCs w:val="28"/>
          <w:shd w:val="clear" w:color="auto" w:fill="FFFFFF"/>
        </w:rPr>
        <w:t>法定代表人身份证明</w:t>
      </w:r>
    </w:p>
    <w:p w:rsidR="00810329" w:rsidRDefault="00000000">
      <w:pPr>
        <w:widowControl/>
        <w:shd w:val="clear" w:color="auto" w:fill="FFFFFF"/>
        <w:spacing w:line="420" w:lineRule="atLeast"/>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南通师范高等专科学校　：</w:t>
      </w:r>
    </w:p>
    <w:p w:rsidR="00810329" w:rsidRDefault="00000000">
      <w:pPr>
        <w:widowControl/>
        <w:shd w:val="clear" w:color="auto" w:fill="FFFFFF"/>
        <w:spacing w:line="420" w:lineRule="atLeast"/>
        <w:jc w:val="center"/>
        <w:rPr>
          <w:rFonts w:asciiTheme="minorEastAsia" w:hAnsiTheme="minorEastAsia" w:cs="仿宋"/>
          <w:color w:val="333333"/>
          <w:sz w:val="16"/>
          <w:szCs w:val="16"/>
        </w:rPr>
      </w:pPr>
      <w:r>
        <w:rPr>
          <w:rFonts w:asciiTheme="minorEastAsia" w:hAnsiTheme="minorEastAsia" w:cs="仿宋" w:hint="eastAsia"/>
          <w:color w:val="000000"/>
          <w:kern w:val="0"/>
          <w:sz w:val="28"/>
          <w:szCs w:val="28"/>
          <w:u w:val="single"/>
          <w:shd w:val="clear" w:color="auto" w:fill="FFFFFF"/>
        </w:rPr>
        <w:t xml:space="preserve">    先生／女士：</w:t>
      </w:r>
      <w:r>
        <w:rPr>
          <w:rFonts w:asciiTheme="minorEastAsia" w:hAnsiTheme="minorEastAsia" w:cs="仿宋" w:hint="eastAsia"/>
          <w:color w:val="000000"/>
          <w:kern w:val="0"/>
          <w:sz w:val="28"/>
          <w:szCs w:val="28"/>
          <w:shd w:val="clear" w:color="auto" w:fill="FFFFFF"/>
        </w:rPr>
        <w:t>现任我单位</w:t>
      </w:r>
      <w:proofErr w:type="gramStart"/>
      <w:r>
        <w:rPr>
          <w:rFonts w:asciiTheme="minorEastAsia" w:hAnsiTheme="minorEastAsia" w:cs="仿宋" w:hint="eastAsia"/>
          <w:color w:val="000000"/>
          <w:kern w:val="0"/>
          <w:sz w:val="28"/>
          <w:szCs w:val="28"/>
          <w:u w:val="single"/>
          <w:shd w:val="clear" w:color="auto" w:fill="FFFFFF"/>
        </w:rPr>
        <w:t xml:space="preserve">　　　　　　　</w:t>
      </w:r>
      <w:proofErr w:type="gramEnd"/>
      <w:r>
        <w:rPr>
          <w:rFonts w:asciiTheme="minorEastAsia" w:hAnsiTheme="minorEastAsia" w:cs="仿宋" w:hint="eastAsia"/>
          <w:color w:val="000000"/>
          <w:kern w:val="0"/>
          <w:sz w:val="28"/>
          <w:szCs w:val="28"/>
          <w:shd w:val="clear" w:color="auto" w:fill="FFFFFF"/>
        </w:rPr>
        <w:t>职务，为法定代表人，特此证明。</w:t>
      </w:r>
    </w:p>
    <w:p w:rsidR="00810329" w:rsidRDefault="00000000">
      <w:pPr>
        <w:widowControl/>
        <w:shd w:val="clear" w:color="auto" w:fill="FFFFFF"/>
        <w:spacing w:line="420" w:lineRule="atLeast"/>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身份证号码：</w:t>
      </w:r>
    </w:p>
    <w:p w:rsidR="00810329" w:rsidRDefault="00000000">
      <w:pPr>
        <w:widowControl/>
        <w:shd w:val="clear" w:color="auto" w:fill="FFFFFF"/>
        <w:spacing w:line="420" w:lineRule="atLeast"/>
        <w:ind w:firstLine="565"/>
        <w:jc w:val="righ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谈判供应商（盖章）</w:t>
      </w:r>
    </w:p>
    <w:p w:rsidR="00810329" w:rsidRDefault="00000000">
      <w:pPr>
        <w:widowControl/>
        <w:shd w:val="clear" w:color="auto" w:fill="FFFFFF"/>
        <w:spacing w:line="420" w:lineRule="atLeast"/>
        <w:ind w:firstLine="565"/>
        <w:jc w:val="righ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年    月    日</w:t>
      </w:r>
    </w:p>
    <w:p w:rsidR="00810329" w:rsidRDefault="00000000">
      <w:pPr>
        <w:widowControl/>
        <w:shd w:val="clear" w:color="auto" w:fill="FFFFFF"/>
        <w:spacing w:line="420" w:lineRule="atLeast"/>
        <w:jc w:val="center"/>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注：提供法定代表人的身份证复印件并加盖公章</w:t>
      </w:r>
    </w:p>
    <w:p w:rsidR="00810329" w:rsidRDefault="00000000">
      <w:pPr>
        <w:widowControl/>
        <w:shd w:val="clear" w:color="auto" w:fill="FFFFFF"/>
        <w:spacing w:line="420" w:lineRule="atLeast"/>
        <w:jc w:val="center"/>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 </w:t>
      </w:r>
    </w:p>
    <w:p w:rsidR="00810329" w:rsidRDefault="00000000">
      <w:pPr>
        <w:widowControl/>
        <w:shd w:val="clear" w:color="auto" w:fill="FFFFFF"/>
        <w:spacing w:line="420" w:lineRule="atLeast"/>
        <w:jc w:val="center"/>
        <w:rPr>
          <w:rFonts w:asciiTheme="minorEastAsia" w:hAnsiTheme="minorEastAsia" w:cs="仿宋"/>
          <w:color w:val="333333"/>
          <w:sz w:val="16"/>
          <w:szCs w:val="16"/>
        </w:rPr>
      </w:pPr>
      <w:r>
        <w:rPr>
          <w:rFonts w:asciiTheme="minorEastAsia" w:hAnsiTheme="minorEastAsia" w:cs="仿宋" w:hint="eastAsia"/>
          <w:b/>
          <w:color w:val="000000"/>
          <w:kern w:val="0"/>
          <w:sz w:val="28"/>
          <w:szCs w:val="28"/>
          <w:shd w:val="clear" w:color="auto" w:fill="FFFFFF"/>
        </w:rPr>
        <w:t> </w:t>
      </w:r>
    </w:p>
    <w:p w:rsidR="00810329" w:rsidRDefault="00000000">
      <w:pPr>
        <w:widowControl/>
        <w:shd w:val="clear" w:color="auto" w:fill="FFFFFF"/>
        <w:spacing w:line="420" w:lineRule="atLeast"/>
        <w:jc w:val="center"/>
        <w:rPr>
          <w:rFonts w:asciiTheme="minorEastAsia" w:hAnsiTheme="minorEastAsia" w:cs="仿宋"/>
          <w:color w:val="333333"/>
          <w:sz w:val="16"/>
          <w:szCs w:val="16"/>
        </w:rPr>
      </w:pPr>
      <w:r>
        <w:rPr>
          <w:rFonts w:asciiTheme="minorEastAsia" w:hAnsiTheme="minorEastAsia" w:cs="仿宋" w:hint="eastAsia"/>
          <w:b/>
          <w:color w:val="000000"/>
          <w:kern w:val="0"/>
          <w:sz w:val="28"/>
          <w:szCs w:val="28"/>
          <w:shd w:val="clear" w:color="auto" w:fill="FFFFFF"/>
        </w:rPr>
        <w:t> </w:t>
      </w:r>
    </w:p>
    <w:p w:rsidR="00810329" w:rsidRDefault="00810329">
      <w:pPr>
        <w:widowControl/>
        <w:shd w:val="clear" w:color="auto" w:fill="FFFFFF"/>
        <w:spacing w:line="420" w:lineRule="atLeast"/>
        <w:jc w:val="center"/>
        <w:rPr>
          <w:rFonts w:asciiTheme="minorEastAsia" w:hAnsiTheme="minorEastAsia" w:cs="仿宋"/>
          <w:b/>
          <w:color w:val="000000"/>
          <w:kern w:val="0"/>
          <w:sz w:val="28"/>
          <w:szCs w:val="28"/>
          <w:shd w:val="clear" w:color="auto" w:fill="FFFFFF"/>
        </w:rPr>
      </w:pPr>
    </w:p>
    <w:p w:rsidR="00810329" w:rsidRDefault="00810329">
      <w:pPr>
        <w:widowControl/>
        <w:shd w:val="clear" w:color="auto" w:fill="FFFFFF"/>
        <w:spacing w:line="420" w:lineRule="atLeast"/>
        <w:jc w:val="center"/>
        <w:rPr>
          <w:rFonts w:asciiTheme="minorEastAsia" w:hAnsiTheme="minorEastAsia" w:cs="仿宋"/>
          <w:b/>
          <w:color w:val="000000"/>
          <w:kern w:val="0"/>
          <w:sz w:val="28"/>
          <w:szCs w:val="28"/>
          <w:shd w:val="clear" w:color="auto" w:fill="FFFFFF"/>
        </w:rPr>
      </w:pPr>
    </w:p>
    <w:p w:rsidR="00810329" w:rsidRDefault="00810329">
      <w:pPr>
        <w:widowControl/>
        <w:shd w:val="clear" w:color="auto" w:fill="FFFFFF"/>
        <w:spacing w:line="420" w:lineRule="atLeast"/>
        <w:jc w:val="center"/>
        <w:rPr>
          <w:rFonts w:asciiTheme="minorEastAsia" w:hAnsiTheme="minorEastAsia" w:cs="仿宋"/>
          <w:b/>
          <w:color w:val="000000"/>
          <w:kern w:val="0"/>
          <w:sz w:val="28"/>
          <w:szCs w:val="28"/>
          <w:shd w:val="clear" w:color="auto" w:fill="FFFFFF"/>
        </w:rPr>
      </w:pPr>
    </w:p>
    <w:p w:rsidR="00810329" w:rsidRDefault="00810329">
      <w:pPr>
        <w:widowControl/>
        <w:shd w:val="clear" w:color="auto" w:fill="FFFFFF"/>
        <w:spacing w:line="420" w:lineRule="atLeast"/>
        <w:jc w:val="center"/>
        <w:rPr>
          <w:rFonts w:asciiTheme="minorEastAsia" w:hAnsiTheme="minorEastAsia" w:cs="仿宋"/>
          <w:b/>
          <w:color w:val="000000"/>
          <w:kern w:val="0"/>
          <w:sz w:val="28"/>
          <w:szCs w:val="28"/>
          <w:shd w:val="clear" w:color="auto" w:fill="FFFFFF"/>
        </w:rPr>
      </w:pPr>
    </w:p>
    <w:p w:rsidR="00810329" w:rsidRDefault="00810329">
      <w:pPr>
        <w:widowControl/>
        <w:shd w:val="clear" w:color="auto" w:fill="FFFFFF"/>
        <w:spacing w:line="420" w:lineRule="atLeast"/>
        <w:jc w:val="center"/>
        <w:rPr>
          <w:rFonts w:asciiTheme="minorEastAsia" w:hAnsiTheme="minorEastAsia" w:cs="仿宋"/>
          <w:b/>
          <w:color w:val="000000"/>
          <w:kern w:val="0"/>
          <w:sz w:val="28"/>
          <w:szCs w:val="28"/>
          <w:shd w:val="clear" w:color="auto" w:fill="FFFFFF"/>
        </w:rPr>
      </w:pPr>
    </w:p>
    <w:p w:rsidR="00810329" w:rsidRDefault="00810329">
      <w:pPr>
        <w:widowControl/>
        <w:shd w:val="clear" w:color="auto" w:fill="FFFFFF"/>
        <w:spacing w:line="420" w:lineRule="atLeast"/>
        <w:jc w:val="center"/>
        <w:rPr>
          <w:rFonts w:asciiTheme="minorEastAsia" w:hAnsiTheme="minorEastAsia" w:cs="仿宋"/>
          <w:b/>
          <w:color w:val="000000"/>
          <w:kern w:val="0"/>
          <w:sz w:val="28"/>
          <w:szCs w:val="28"/>
          <w:shd w:val="clear" w:color="auto" w:fill="FFFFFF"/>
        </w:rPr>
      </w:pPr>
    </w:p>
    <w:p w:rsidR="00810329" w:rsidRDefault="00810329">
      <w:pPr>
        <w:widowControl/>
        <w:shd w:val="clear" w:color="auto" w:fill="FFFFFF"/>
        <w:spacing w:line="420" w:lineRule="atLeast"/>
        <w:jc w:val="center"/>
        <w:rPr>
          <w:rFonts w:asciiTheme="minorEastAsia" w:hAnsiTheme="minorEastAsia" w:cs="仿宋"/>
          <w:b/>
          <w:color w:val="000000"/>
          <w:kern w:val="0"/>
          <w:sz w:val="28"/>
          <w:szCs w:val="28"/>
          <w:shd w:val="clear" w:color="auto" w:fill="FFFFFF"/>
        </w:rPr>
      </w:pPr>
    </w:p>
    <w:p w:rsidR="00810329" w:rsidRDefault="00810329">
      <w:pPr>
        <w:widowControl/>
        <w:shd w:val="clear" w:color="auto" w:fill="FFFFFF"/>
        <w:spacing w:line="420" w:lineRule="atLeast"/>
        <w:jc w:val="center"/>
        <w:rPr>
          <w:rFonts w:asciiTheme="minorEastAsia" w:hAnsiTheme="minorEastAsia" w:cs="仿宋"/>
          <w:b/>
          <w:color w:val="000000"/>
          <w:kern w:val="0"/>
          <w:sz w:val="28"/>
          <w:szCs w:val="28"/>
          <w:shd w:val="clear" w:color="auto" w:fill="FFFFFF"/>
        </w:rPr>
      </w:pPr>
    </w:p>
    <w:p w:rsidR="00810329" w:rsidRDefault="00000000">
      <w:pPr>
        <w:widowControl/>
        <w:shd w:val="clear" w:color="auto" w:fill="FFFFFF"/>
        <w:spacing w:line="420" w:lineRule="atLeast"/>
        <w:jc w:val="center"/>
        <w:rPr>
          <w:rFonts w:asciiTheme="minorEastAsia" w:hAnsiTheme="minorEastAsia" w:cs="仿宋"/>
          <w:color w:val="333333"/>
          <w:sz w:val="16"/>
          <w:szCs w:val="16"/>
        </w:rPr>
      </w:pPr>
      <w:r>
        <w:rPr>
          <w:rFonts w:asciiTheme="minorEastAsia" w:hAnsiTheme="minorEastAsia" w:cs="仿宋" w:hint="eastAsia"/>
          <w:b/>
          <w:color w:val="000000"/>
          <w:kern w:val="0"/>
          <w:sz w:val="28"/>
          <w:szCs w:val="28"/>
          <w:shd w:val="clear" w:color="auto" w:fill="FFFFFF"/>
        </w:rPr>
        <w:t> </w:t>
      </w:r>
    </w:p>
    <w:p w:rsidR="00810329" w:rsidRDefault="00810329">
      <w:pPr>
        <w:widowControl/>
        <w:shd w:val="clear" w:color="auto" w:fill="FFFFFF"/>
        <w:spacing w:line="420" w:lineRule="atLeast"/>
        <w:jc w:val="center"/>
        <w:rPr>
          <w:rFonts w:asciiTheme="minorEastAsia" w:hAnsiTheme="minorEastAsia" w:cs="仿宋"/>
          <w:b/>
          <w:color w:val="000000"/>
          <w:kern w:val="0"/>
          <w:sz w:val="28"/>
          <w:szCs w:val="28"/>
          <w:shd w:val="clear" w:color="auto" w:fill="FFFFFF"/>
        </w:rPr>
      </w:pPr>
    </w:p>
    <w:p w:rsidR="00810329" w:rsidRDefault="00000000">
      <w:pPr>
        <w:widowControl/>
        <w:shd w:val="clear" w:color="auto" w:fill="FFFFFF"/>
        <w:spacing w:line="420" w:lineRule="atLeast"/>
        <w:jc w:val="left"/>
        <w:rPr>
          <w:rFonts w:asciiTheme="minorEastAsia" w:hAnsiTheme="minorEastAsia" w:cs="仿宋"/>
          <w:b/>
          <w:color w:val="000000"/>
          <w:kern w:val="0"/>
          <w:sz w:val="28"/>
          <w:szCs w:val="28"/>
          <w:shd w:val="clear" w:color="auto" w:fill="FFFFFF"/>
        </w:rPr>
      </w:pPr>
      <w:r>
        <w:rPr>
          <w:rFonts w:asciiTheme="minorEastAsia" w:hAnsiTheme="minorEastAsia" w:cs="仿宋" w:hint="eastAsia"/>
          <w:b/>
          <w:color w:val="000000"/>
          <w:kern w:val="0"/>
          <w:sz w:val="28"/>
          <w:szCs w:val="28"/>
          <w:shd w:val="clear" w:color="auto" w:fill="FFFFFF"/>
        </w:rPr>
        <w:t>附件3</w:t>
      </w:r>
    </w:p>
    <w:p w:rsidR="00810329" w:rsidRDefault="00000000">
      <w:pPr>
        <w:widowControl/>
        <w:shd w:val="clear" w:color="auto" w:fill="FFFFFF"/>
        <w:spacing w:line="420" w:lineRule="atLeast"/>
        <w:jc w:val="center"/>
        <w:rPr>
          <w:rFonts w:asciiTheme="minorEastAsia" w:hAnsiTheme="minorEastAsia" w:cs="仿宋"/>
          <w:color w:val="333333"/>
          <w:sz w:val="16"/>
          <w:szCs w:val="16"/>
        </w:rPr>
      </w:pPr>
      <w:r>
        <w:rPr>
          <w:rFonts w:asciiTheme="minorEastAsia" w:hAnsiTheme="minorEastAsia" w:cs="仿宋" w:hint="eastAsia"/>
          <w:b/>
          <w:color w:val="000000"/>
          <w:kern w:val="0"/>
          <w:sz w:val="28"/>
          <w:szCs w:val="28"/>
          <w:shd w:val="clear" w:color="auto" w:fill="FFFFFF"/>
        </w:rPr>
        <w:t>法定代表人授权委托书</w:t>
      </w:r>
    </w:p>
    <w:p w:rsidR="00810329" w:rsidRDefault="00000000">
      <w:pPr>
        <w:widowControl/>
        <w:shd w:val="clear" w:color="auto" w:fill="FFFFFF"/>
        <w:spacing w:line="420" w:lineRule="atLeast"/>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南通师范高等专科学校：</w:t>
      </w:r>
    </w:p>
    <w:p w:rsidR="00810329" w:rsidRDefault="00000000">
      <w:pPr>
        <w:widowControl/>
        <w:shd w:val="clear" w:color="auto" w:fill="FFFFFF"/>
        <w:spacing w:line="420" w:lineRule="atLeast"/>
        <w:ind w:firstLine="565"/>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本授权委托书声明：我</w:t>
      </w:r>
      <w:r>
        <w:rPr>
          <w:rFonts w:asciiTheme="minorEastAsia" w:hAnsiTheme="minorEastAsia" w:cs="仿宋" w:hint="eastAsia"/>
          <w:color w:val="000000"/>
          <w:kern w:val="0"/>
          <w:sz w:val="28"/>
          <w:szCs w:val="28"/>
          <w:u w:val="single"/>
          <w:shd w:val="clear" w:color="auto" w:fill="FFFFFF"/>
        </w:rPr>
        <w:t xml:space="preserve">　　   　</w:t>
      </w:r>
      <w:r>
        <w:rPr>
          <w:rFonts w:asciiTheme="minorEastAsia" w:hAnsiTheme="minorEastAsia" w:cs="仿宋" w:hint="eastAsia"/>
          <w:color w:val="000000"/>
          <w:kern w:val="0"/>
          <w:sz w:val="28"/>
          <w:szCs w:val="28"/>
          <w:shd w:val="clear" w:color="auto" w:fill="FFFFFF"/>
        </w:rPr>
        <w:t>（姓名）系</w:t>
      </w:r>
      <w:r>
        <w:rPr>
          <w:rFonts w:asciiTheme="minorEastAsia" w:hAnsiTheme="minorEastAsia" w:cs="仿宋" w:hint="eastAsia"/>
          <w:color w:val="000000"/>
          <w:kern w:val="0"/>
          <w:sz w:val="28"/>
          <w:szCs w:val="28"/>
          <w:u w:val="single"/>
          <w:shd w:val="clear" w:color="auto" w:fill="FFFFFF"/>
        </w:rPr>
        <w:t xml:space="preserve">　　  　</w:t>
      </w:r>
      <w:r>
        <w:rPr>
          <w:rFonts w:asciiTheme="minorEastAsia" w:hAnsiTheme="minorEastAsia" w:cs="仿宋" w:hint="eastAsia"/>
          <w:color w:val="000000"/>
          <w:kern w:val="0"/>
          <w:sz w:val="28"/>
          <w:szCs w:val="28"/>
          <w:shd w:val="clear" w:color="auto" w:fill="FFFFFF"/>
        </w:rPr>
        <w:t>（投标人名称）的法定代表人，现授权委托</w:t>
      </w:r>
      <w:r>
        <w:rPr>
          <w:rFonts w:asciiTheme="minorEastAsia" w:hAnsiTheme="minorEastAsia" w:cs="仿宋" w:hint="eastAsia"/>
          <w:color w:val="000000"/>
          <w:kern w:val="0"/>
          <w:sz w:val="28"/>
          <w:szCs w:val="28"/>
          <w:u w:val="single"/>
          <w:shd w:val="clear" w:color="auto" w:fill="FFFFFF"/>
        </w:rPr>
        <w:t xml:space="preserve">　　   </w:t>
      </w:r>
      <w:r>
        <w:rPr>
          <w:rFonts w:asciiTheme="minorEastAsia" w:hAnsiTheme="minorEastAsia" w:cs="仿宋" w:hint="eastAsia"/>
          <w:color w:val="000000"/>
          <w:kern w:val="0"/>
          <w:sz w:val="28"/>
          <w:szCs w:val="28"/>
          <w:shd w:val="clear" w:color="auto" w:fill="FFFFFF"/>
        </w:rPr>
        <w:t>（姓名）为我公司代理人，以本公司的名义参加本项目的谈判活动。代理人在开标、评标、合同谈判过程中所签署的一切文件和处理与之有关的一切事务，我均予以承认。</w:t>
      </w:r>
    </w:p>
    <w:p w:rsidR="00810329" w:rsidRDefault="00000000">
      <w:pPr>
        <w:widowControl/>
        <w:shd w:val="clear" w:color="auto" w:fill="FFFFFF"/>
        <w:spacing w:line="420" w:lineRule="atLeast"/>
        <w:ind w:firstLine="565"/>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被委托授权人无转委权。特此委托。</w:t>
      </w:r>
    </w:p>
    <w:p w:rsidR="00810329" w:rsidRDefault="00000000">
      <w:pPr>
        <w:widowControl/>
        <w:shd w:val="clear" w:color="auto" w:fill="FFFFFF"/>
        <w:spacing w:line="420" w:lineRule="atLeast"/>
        <w:ind w:firstLine="565"/>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 </w:t>
      </w:r>
    </w:p>
    <w:p w:rsidR="00810329" w:rsidRDefault="00000000">
      <w:pPr>
        <w:widowControl/>
        <w:shd w:val="clear" w:color="auto" w:fill="FFFFFF"/>
        <w:spacing w:line="420" w:lineRule="atLeast"/>
        <w:ind w:firstLine="565"/>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被委托授权人身份证号：</w:t>
      </w:r>
    </w:p>
    <w:p w:rsidR="00810329" w:rsidRDefault="00000000">
      <w:pPr>
        <w:widowControl/>
        <w:shd w:val="clear" w:color="auto" w:fill="FFFFFF"/>
        <w:spacing w:line="420" w:lineRule="atLeast"/>
        <w:ind w:firstLine="565"/>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法定代表人签字：</w:t>
      </w:r>
    </w:p>
    <w:p w:rsidR="00810329" w:rsidRDefault="00000000">
      <w:pPr>
        <w:widowControl/>
        <w:shd w:val="clear" w:color="auto" w:fill="FFFFFF"/>
        <w:spacing w:line="420" w:lineRule="atLeast"/>
        <w:ind w:firstLine="565"/>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被委托授权人签字：</w:t>
      </w:r>
    </w:p>
    <w:p w:rsidR="00810329" w:rsidRDefault="00000000">
      <w:pPr>
        <w:widowControl/>
        <w:shd w:val="clear" w:color="auto" w:fill="FFFFFF"/>
        <w:spacing w:line="420" w:lineRule="atLeast"/>
        <w:ind w:firstLine="565"/>
        <w:jc w:val="righ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谈判供应商（盖章）</w:t>
      </w:r>
    </w:p>
    <w:p w:rsidR="00810329" w:rsidRDefault="00000000">
      <w:pPr>
        <w:widowControl/>
        <w:shd w:val="clear" w:color="auto" w:fill="FFFFFF"/>
        <w:spacing w:line="420" w:lineRule="atLeast"/>
        <w:ind w:firstLine="565"/>
        <w:jc w:val="righ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年    月    日</w:t>
      </w:r>
    </w:p>
    <w:p w:rsidR="00810329" w:rsidRDefault="00000000">
      <w:pPr>
        <w:widowControl/>
        <w:shd w:val="clear" w:color="auto" w:fill="FFFFFF"/>
        <w:spacing w:line="420" w:lineRule="atLeast"/>
        <w:ind w:firstLine="565"/>
        <w:jc w:val="righ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 </w:t>
      </w:r>
    </w:p>
    <w:p w:rsidR="00810329" w:rsidRDefault="00000000">
      <w:pPr>
        <w:widowControl/>
        <w:shd w:val="clear" w:color="auto" w:fill="FFFFFF"/>
        <w:spacing w:line="420" w:lineRule="atLeast"/>
        <w:ind w:firstLine="375"/>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注：提供被委托授权人的身份证复印件盖公章</w:t>
      </w:r>
    </w:p>
    <w:p w:rsidR="00810329" w:rsidRDefault="00000000">
      <w:pPr>
        <w:widowControl/>
        <w:shd w:val="clear" w:color="auto" w:fill="FFFFFF"/>
        <w:spacing w:line="420" w:lineRule="atLeast"/>
        <w:ind w:firstLine="565"/>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 </w:t>
      </w:r>
    </w:p>
    <w:p w:rsidR="00810329" w:rsidRDefault="00000000">
      <w:pPr>
        <w:widowControl/>
        <w:shd w:val="clear" w:color="auto" w:fill="FFFFFF"/>
        <w:spacing w:line="420" w:lineRule="atLeast"/>
        <w:jc w:val="left"/>
        <w:rPr>
          <w:rFonts w:asciiTheme="minorEastAsia" w:hAnsiTheme="minorEastAsia" w:cs="仿宋"/>
          <w:color w:val="333333"/>
          <w:sz w:val="16"/>
          <w:szCs w:val="16"/>
        </w:rPr>
      </w:pPr>
      <w:r>
        <w:rPr>
          <w:rFonts w:asciiTheme="minorEastAsia" w:hAnsiTheme="minorEastAsia" w:cs="仿宋" w:hint="eastAsia"/>
          <w:b/>
          <w:color w:val="000000"/>
          <w:kern w:val="0"/>
          <w:sz w:val="28"/>
          <w:szCs w:val="28"/>
          <w:shd w:val="clear" w:color="auto" w:fill="FFFFFF"/>
        </w:rPr>
        <w:t> </w:t>
      </w:r>
    </w:p>
    <w:p w:rsidR="00810329" w:rsidRDefault="00000000">
      <w:pPr>
        <w:widowControl/>
        <w:shd w:val="clear" w:color="auto" w:fill="FFFFFF"/>
        <w:spacing w:line="420" w:lineRule="atLeast"/>
        <w:jc w:val="left"/>
        <w:rPr>
          <w:rFonts w:asciiTheme="minorEastAsia" w:hAnsiTheme="minorEastAsia" w:cs="仿宋"/>
          <w:color w:val="333333"/>
          <w:sz w:val="16"/>
          <w:szCs w:val="16"/>
        </w:rPr>
      </w:pPr>
      <w:r>
        <w:rPr>
          <w:rFonts w:asciiTheme="minorEastAsia" w:hAnsiTheme="minorEastAsia" w:cs="仿宋" w:hint="eastAsia"/>
          <w:b/>
          <w:color w:val="000000"/>
          <w:kern w:val="0"/>
          <w:sz w:val="28"/>
          <w:szCs w:val="28"/>
          <w:shd w:val="clear" w:color="auto" w:fill="FFFFFF"/>
        </w:rPr>
        <w:t> </w:t>
      </w:r>
    </w:p>
    <w:p w:rsidR="00810329" w:rsidRDefault="00000000">
      <w:pPr>
        <w:widowControl/>
        <w:shd w:val="clear" w:color="auto" w:fill="FFFFFF"/>
        <w:spacing w:line="420" w:lineRule="atLeast"/>
        <w:jc w:val="left"/>
        <w:rPr>
          <w:rFonts w:asciiTheme="minorEastAsia" w:hAnsiTheme="minorEastAsia" w:cs="仿宋"/>
          <w:color w:val="333333"/>
          <w:sz w:val="16"/>
          <w:szCs w:val="16"/>
        </w:rPr>
      </w:pPr>
      <w:r>
        <w:rPr>
          <w:rFonts w:asciiTheme="minorEastAsia" w:hAnsiTheme="minorEastAsia" w:cs="仿宋" w:hint="eastAsia"/>
          <w:b/>
          <w:color w:val="000000"/>
          <w:kern w:val="0"/>
          <w:sz w:val="28"/>
          <w:szCs w:val="28"/>
          <w:shd w:val="clear" w:color="auto" w:fill="FFFFFF"/>
        </w:rPr>
        <w:t> </w:t>
      </w:r>
    </w:p>
    <w:p w:rsidR="00810329" w:rsidRDefault="00000000">
      <w:pPr>
        <w:widowControl/>
        <w:shd w:val="clear" w:color="auto" w:fill="FFFFFF"/>
        <w:spacing w:line="420" w:lineRule="atLeast"/>
        <w:jc w:val="left"/>
        <w:rPr>
          <w:rFonts w:asciiTheme="minorEastAsia" w:hAnsiTheme="minorEastAsia" w:cs="仿宋"/>
          <w:b/>
          <w:color w:val="000000"/>
          <w:kern w:val="0"/>
          <w:sz w:val="28"/>
          <w:szCs w:val="28"/>
          <w:shd w:val="clear" w:color="auto" w:fill="FFFFFF"/>
        </w:rPr>
      </w:pPr>
      <w:r>
        <w:rPr>
          <w:rFonts w:asciiTheme="minorEastAsia" w:hAnsiTheme="minorEastAsia" w:cs="仿宋" w:hint="eastAsia"/>
          <w:b/>
          <w:color w:val="000000"/>
          <w:kern w:val="0"/>
          <w:sz w:val="28"/>
          <w:szCs w:val="28"/>
          <w:shd w:val="clear" w:color="auto" w:fill="FFFFFF"/>
        </w:rPr>
        <w:lastRenderedPageBreak/>
        <w:t> </w:t>
      </w:r>
    </w:p>
    <w:p w:rsidR="00810329" w:rsidRDefault="00000000">
      <w:pPr>
        <w:widowControl/>
        <w:shd w:val="clear" w:color="auto" w:fill="FFFFFF"/>
        <w:spacing w:line="420" w:lineRule="atLeast"/>
        <w:jc w:val="left"/>
        <w:rPr>
          <w:rFonts w:asciiTheme="minorEastAsia" w:hAnsiTheme="minorEastAsia" w:cs="仿宋"/>
          <w:b/>
          <w:color w:val="000000"/>
          <w:kern w:val="0"/>
          <w:sz w:val="28"/>
          <w:szCs w:val="28"/>
          <w:shd w:val="clear" w:color="auto" w:fill="FFFFFF"/>
        </w:rPr>
      </w:pPr>
      <w:r>
        <w:rPr>
          <w:rFonts w:asciiTheme="minorEastAsia" w:hAnsiTheme="minorEastAsia" w:cs="仿宋" w:hint="eastAsia"/>
          <w:b/>
          <w:color w:val="000000"/>
          <w:kern w:val="0"/>
          <w:sz w:val="28"/>
          <w:szCs w:val="28"/>
          <w:shd w:val="clear" w:color="auto" w:fill="FFFFFF"/>
        </w:rPr>
        <w:t>附件4</w:t>
      </w:r>
    </w:p>
    <w:p w:rsidR="00810329" w:rsidRDefault="00000000">
      <w:pPr>
        <w:widowControl/>
        <w:shd w:val="clear" w:color="auto" w:fill="FFFFFF"/>
        <w:spacing w:line="420" w:lineRule="atLeast"/>
        <w:jc w:val="center"/>
        <w:rPr>
          <w:rFonts w:asciiTheme="minorEastAsia" w:hAnsiTheme="minorEastAsia" w:cs="仿宋"/>
          <w:color w:val="333333"/>
          <w:sz w:val="16"/>
          <w:szCs w:val="16"/>
        </w:rPr>
      </w:pPr>
      <w:r>
        <w:rPr>
          <w:rFonts w:asciiTheme="minorEastAsia" w:hAnsiTheme="minorEastAsia" w:cs="仿宋" w:hint="eastAsia"/>
          <w:b/>
          <w:color w:val="000000"/>
          <w:kern w:val="0"/>
          <w:sz w:val="28"/>
          <w:szCs w:val="28"/>
          <w:shd w:val="clear" w:color="auto" w:fill="FFFFFF"/>
        </w:rPr>
        <w:t>商务谈判响应报价总表</w:t>
      </w:r>
    </w:p>
    <w:p w:rsidR="00810329" w:rsidRDefault="00000000">
      <w:pPr>
        <w:widowControl/>
        <w:shd w:val="clear" w:color="auto" w:fill="FFFFFF"/>
        <w:spacing w:line="670" w:lineRule="atLeast"/>
        <w:ind w:left="1960" w:hanging="1960"/>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项目名称：</w:t>
      </w:r>
    </w:p>
    <w:tbl>
      <w:tblPr>
        <w:tblW w:w="8247"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7396"/>
      </w:tblGrid>
      <w:tr w:rsidR="00810329">
        <w:trPr>
          <w:trHeight w:val="379"/>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10329" w:rsidRDefault="00000000">
            <w:pPr>
              <w:widowControl/>
              <w:spacing w:line="420" w:lineRule="atLeast"/>
              <w:jc w:val="center"/>
              <w:rPr>
                <w:rFonts w:asciiTheme="minorEastAsia" w:hAnsiTheme="minorEastAsia" w:cs="仿宋"/>
              </w:rPr>
            </w:pPr>
            <w:r>
              <w:rPr>
                <w:rFonts w:asciiTheme="minorEastAsia" w:hAnsiTheme="minorEastAsia" w:cs="仿宋" w:hint="eastAsia"/>
                <w:color w:val="000000"/>
                <w:kern w:val="0"/>
                <w:sz w:val="28"/>
                <w:szCs w:val="28"/>
              </w:rPr>
              <w:t>序号</w:t>
            </w:r>
          </w:p>
        </w:tc>
        <w:tc>
          <w:tcPr>
            <w:tcW w:w="73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10329" w:rsidRDefault="00000000">
            <w:pPr>
              <w:widowControl/>
              <w:spacing w:line="420" w:lineRule="atLeast"/>
              <w:jc w:val="center"/>
              <w:rPr>
                <w:rFonts w:asciiTheme="minorEastAsia" w:hAnsiTheme="minorEastAsia" w:cs="仿宋"/>
              </w:rPr>
            </w:pPr>
            <w:r>
              <w:rPr>
                <w:rFonts w:asciiTheme="minorEastAsia" w:hAnsiTheme="minorEastAsia" w:cs="仿宋" w:hint="eastAsia"/>
                <w:color w:val="000000"/>
                <w:kern w:val="0"/>
                <w:sz w:val="28"/>
                <w:szCs w:val="28"/>
              </w:rPr>
              <w:t>项目名称</w:t>
            </w:r>
          </w:p>
        </w:tc>
      </w:tr>
      <w:tr w:rsidR="00810329">
        <w:trPr>
          <w:trHeight w:val="429"/>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10329" w:rsidRDefault="00000000">
            <w:pPr>
              <w:widowControl/>
              <w:spacing w:line="420" w:lineRule="atLeast"/>
              <w:jc w:val="center"/>
              <w:rPr>
                <w:rFonts w:asciiTheme="minorEastAsia" w:hAnsiTheme="minorEastAsia" w:cs="仿宋"/>
              </w:rPr>
            </w:pPr>
            <w:r>
              <w:rPr>
                <w:rFonts w:asciiTheme="minorEastAsia" w:hAnsiTheme="minorEastAsia" w:cs="仿宋" w:hint="eastAsia"/>
                <w:color w:val="000000"/>
                <w:kern w:val="0"/>
                <w:sz w:val="28"/>
                <w:szCs w:val="28"/>
              </w:rPr>
              <w:t>1</w:t>
            </w:r>
          </w:p>
        </w:tc>
        <w:tc>
          <w:tcPr>
            <w:tcW w:w="7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10329" w:rsidRDefault="00000000">
            <w:pPr>
              <w:widowControl/>
              <w:spacing w:line="420" w:lineRule="atLeast"/>
              <w:jc w:val="left"/>
              <w:rPr>
                <w:rFonts w:asciiTheme="minorEastAsia" w:hAnsiTheme="minorEastAsia" w:cs="仿宋"/>
              </w:rPr>
            </w:pPr>
            <w:r>
              <w:rPr>
                <w:rFonts w:asciiTheme="minorEastAsia" w:hAnsiTheme="minorEastAsia" w:cs="仿宋" w:hint="eastAsia"/>
                <w:color w:val="000000"/>
                <w:kern w:val="0"/>
                <w:sz w:val="28"/>
                <w:szCs w:val="28"/>
              </w:rPr>
              <w:t>南通师范高等专科学校校园</w:t>
            </w:r>
            <w:proofErr w:type="gramStart"/>
            <w:r>
              <w:rPr>
                <w:rFonts w:asciiTheme="minorEastAsia" w:hAnsiTheme="minorEastAsia" w:cs="仿宋" w:hint="eastAsia"/>
                <w:color w:val="000000"/>
                <w:kern w:val="0"/>
                <w:sz w:val="28"/>
                <w:szCs w:val="28"/>
              </w:rPr>
              <w:t>一</w:t>
            </w:r>
            <w:proofErr w:type="gramEnd"/>
            <w:r>
              <w:rPr>
                <w:rFonts w:asciiTheme="minorEastAsia" w:hAnsiTheme="minorEastAsia" w:cs="仿宋" w:hint="eastAsia"/>
                <w:color w:val="000000"/>
                <w:kern w:val="0"/>
                <w:sz w:val="28"/>
                <w:szCs w:val="28"/>
              </w:rPr>
              <w:t>卡通升级改造工程项目</w:t>
            </w:r>
          </w:p>
        </w:tc>
      </w:tr>
      <w:tr w:rsidR="00810329">
        <w:trPr>
          <w:trHeight w:val="533"/>
        </w:trPr>
        <w:tc>
          <w:tcPr>
            <w:tcW w:w="85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10329" w:rsidRDefault="00000000">
            <w:pPr>
              <w:widowControl/>
              <w:spacing w:line="420" w:lineRule="atLeast"/>
              <w:jc w:val="center"/>
              <w:rPr>
                <w:rFonts w:asciiTheme="minorEastAsia" w:hAnsiTheme="minorEastAsia" w:cs="仿宋"/>
              </w:rPr>
            </w:pPr>
            <w:r>
              <w:rPr>
                <w:rFonts w:asciiTheme="minorEastAsia" w:hAnsiTheme="minorEastAsia" w:cs="仿宋" w:hint="eastAsia"/>
                <w:color w:val="000000"/>
                <w:kern w:val="0"/>
                <w:sz w:val="28"/>
                <w:szCs w:val="28"/>
              </w:rPr>
              <w:t>总价</w:t>
            </w:r>
          </w:p>
        </w:tc>
        <w:tc>
          <w:tcPr>
            <w:tcW w:w="7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10329" w:rsidRDefault="00000000">
            <w:pPr>
              <w:widowControl/>
              <w:spacing w:line="420" w:lineRule="atLeast"/>
              <w:jc w:val="left"/>
              <w:rPr>
                <w:rFonts w:asciiTheme="minorEastAsia" w:hAnsiTheme="minorEastAsia" w:cs="仿宋"/>
              </w:rPr>
            </w:pPr>
            <w:r>
              <w:rPr>
                <w:rFonts w:asciiTheme="minorEastAsia" w:hAnsiTheme="minorEastAsia" w:cs="仿宋" w:hint="eastAsia"/>
                <w:color w:val="000000"/>
                <w:kern w:val="0"/>
                <w:sz w:val="28"/>
                <w:szCs w:val="28"/>
              </w:rPr>
              <w:t>大写：</w:t>
            </w:r>
          </w:p>
        </w:tc>
      </w:tr>
      <w:tr w:rsidR="00810329">
        <w:trPr>
          <w:trHeight w:val="555"/>
        </w:trPr>
        <w:tc>
          <w:tcPr>
            <w:tcW w:w="851"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10329" w:rsidRDefault="00810329">
            <w:pPr>
              <w:rPr>
                <w:rFonts w:asciiTheme="minorEastAsia" w:hAnsiTheme="minorEastAsia" w:cs="仿宋"/>
                <w:color w:val="333333"/>
                <w:sz w:val="16"/>
                <w:szCs w:val="16"/>
              </w:rPr>
            </w:pPr>
          </w:p>
        </w:tc>
        <w:tc>
          <w:tcPr>
            <w:tcW w:w="7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10329" w:rsidRDefault="00000000">
            <w:pPr>
              <w:widowControl/>
              <w:spacing w:line="420" w:lineRule="atLeast"/>
              <w:jc w:val="left"/>
              <w:rPr>
                <w:rFonts w:asciiTheme="minorEastAsia" w:hAnsiTheme="minorEastAsia" w:cs="仿宋"/>
              </w:rPr>
            </w:pPr>
            <w:r>
              <w:rPr>
                <w:rFonts w:asciiTheme="minorEastAsia" w:hAnsiTheme="minorEastAsia" w:cs="仿宋" w:hint="eastAsia"/>
                <w:color w:val="000000"/>
                <w:kern w:val="0"/>
                <w:sz w:val="28"/>
                <w:szCs w:val="28"/>
              </w:rPr>
              <w:t>小写：          元</w:t>
            </w:r>
          </w:p>
        </w:tc>
      </w:tr>
    </w:tbl>
    <w:p w:rsidR="00810329" w:rsidRDefault="00000000">
      <w:pPr>
        <w:widowControl/>
        <w:shd w:val="clear" w:color="auto" w:fill="FFFFFF"/>
        <w:spacing w:line="420" w:lineRule="atLeast"/>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谈判供应商：（盖章）             </w:t>
      </w:r>
    </w:p>
    <w:p w:rsidR="00810329" w:rsidRDefault="00000000">
      <w:pPr>
        <w:widowControl/>
        <w:shd w:val="clear" w:color="auto" w:fill="FFFFFF"/>
        <w:spacing w:line="420" w:lineRule="atLeast"/>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法定代表人或被授权人（签字）：</w:t>
      </w:r>
    </w:p>
    <w:p w:rsidR="00810329" w:rsidRDefault="00000000">
      <w:pPr>
        <w:widowControl/>
        <w:shd w:val="clear" w:color="auto" w:fill="FFFFFF"/>
        <w:spacing w:line="420" w:lineRule="atLeast"/>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日期：</w:t>
      </w:r>
    </w:p>
    <w:p w:rsidR="00810329" w:rsidRDefault="00000000">
      <w:pPr>
        <w:widowControl/>
        <w:shd w:val="clear" w:color="auto" w:fill="FFFFFF"/>
        <w:spacing w:line="420" w:lineRule="atLeast"/>
        <w:ind w:firstLine="576"/>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注：</w:t>
      </w:r>
    </w:p>
    <w:p w:rsidR="00810329" w:rsidRDefault="00000000">
      <w:pPr>
        <w:widowControl/>
        <w:shd w:val="clear" w:color="auto" w:fill="FFFFFF"/>
        <w:spacing w:line="420" w:lineRule="atLeast"/>
        <w:ind w:firstLine="576"/>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1、本表格式，不得自行改动。</w:t>
      </w:r>
    </w:p>
    <w:p w:rsidR="00810329" w:rsidRDefault="00000000">
      <w:pPr>
        <w:widowControl/>
        <w:shd w:val="clear" w:color="auto" w:fill="FFFFFF"/>
        <w:spacing w:line="420" w:lineRule="atLeast"/>
        <w:ind w:firstLine="576"/>
        <w:jc w:val="left"/>
        <w:rPr>
          <w:rFonts w:asciiTheme="minorEastAsia" w:hAnsiTheme="minorEastAsia" w:cs="仿宋"/>
          <w:color w:val="333333"/>
          <w:sz w:val="16"/>
          <w:szCs w:val="16"/>
        </w:rPr>
      </w:pPr>
      <w:r>
        <w:rPr>
          <w:rFonts w:asciiTheme="minorEastAsia" w:hAnsiTheme="minorEastAsia" w:cs="仿宋" w:hint="eastAsia"/>
          <w:color w:val="000000"/>
          <w:kern w:val="0"/>
          <w:sz w:val="28"/>
          <w:szCs w:val="28"/>
          <w:shd w:val="clear" w:color="auto" w:fill="FFFFFF"/>
        </w:rPr>
        <w:t>2、谈判报价中应包括从项目实施到结束的所有费用，包括为完成本项目所必须的其他辅助工作的相关费用及响应招标文件要求等的一切应有费用。</w:t>
      </w:r>
    </w:p>
    <w:p w:rsidR="00810329" w:rsidRDefault="00810329">
      <w:pPr>
        <w:widowControl/>
        <w:spacing w:before="372" w:after="360" w:line="336" w:lineRule="atLeast"/>
        <w:jc w:val="left"/>
        <w:rPr>
          <w:rFonts w:asciiTheme="minorEastAsia" w:hAnsiTheme="minorEastAsia" w:cs="仿宋"/>
          <w:sz w:val="16"/>
          <w:szCs w:val="16"/>
        </w:rPr>
      </w:pPr>
    </w:p>
    <w:p w:rsidR="00810329" w:rsidRDefault="00810329">
      <w:pPr>
        <w:rPr>
          <w:rFonts w:asciiTheme="minorEastAsia" w:hAnsiTheme="minorEastAsia" w:cs="仿宋"/>
        </w:rPr>
      </w:pPr>
    </w:p>
    <w:p w:rsidR="00810329" w:rsidRDefault="00810329">
      <w:pPr>
        <w:pStyle w:val="a6"/>
        <w:rPr>
          <w:rFonts w:asciiTheme="minorEastAsia" w:eastAsiaTheme="minorEastAsia" w:hAnsiTheme="minorEastAsia" w:cs="仿宋"/>
        </w:rPr>
      </w:pPr>
    </w:p>
    <w:p w:rsidR="00810329" w:rsidRDefault="00810329">
      <w:pPr>
        <w:pStyle w:val="21"/>
        <w:rPr>
          <w:rFonts w:asciiTheme="minorEastAsia" w:hAnsiTheme="minorEastAsia" w:cs="仿宋"/>
        </w:rPr>
      </w:pPr>
    </w:p>
    <w:p w:rsidR="00810329" w:rsidRDefault="00810329">
      <w:pPr>
        <w:pStyle w:val="21"/>
        <w:rPr>
          <w:rFonts w:asciiTheme="minorEastAsia" w:hAnsiTheme="minorEastAsia" w:cs="仿宋"/>
        </w:rPr>
      </w:pPr>
    </w:p>
    <w:p w:rsidR="00810329" w:rsidRDefault="00810329">
      <w:pPr>
        <w:pStyle w:val="21"/>
        <w:rPr>
          <w:rFonts w:asciiTheme="minorEastAsia" w:hAnsiTheme="minorEastAsia" w:cs="仿宋"/>
        </w:rPr>
      </w:pPr>
    </w:p>
    <w:p w:rsidR="00810329" w:rsidRDefault="00810329">
      <w:pPr>
        <w:widowControl/>
        <w:shd w:val="clear" w:color="auto" w:fill="FFFFFF"/>
        <w:spacing w:line="420" w:lineRule="atLeast"/>
        <w:jc w:val="left"/>
        <w:rPr>
          <w:rFonts w:asciiTheme="minorEastAsia" w:hAnsiTheme="minorEastAsia" w:cs="仿宋"/>
          <w:b/>
          <w:color w:val="000000"/>
          <w:kern w:val="0"/>
          <w:sz w:val="28"/>
          <w:szCs w:val="28"/>
          <w:shd w:val="clear" w:color="auto" w:fill="FFFFFF"/>
        </w:rPr>
      </w:pPr>
    </w:p>
    <w:p w:rsidR="00810329" w:rsidRDefault="00000000">
      <w:pPr>
        <w:widowControl/>
        <w:shd w:val="clear" w:color="auto" w:fill="FFFFFF"/>
        <w:spacing w:line="420" w:lineRule="atLeast"/>
        <w:jc w:val="left"/>
        <w:rPr>
          <w:rFonts w:asciiTheme="minorEastAsia" w:hAnsiTheme="minorEastAsia" w:cs="仿宋"/>
          <w:b/>
          <w:color w:val="000000"/>
          <w:kern w:val="0"/>
          <w:sz w:val="28"/>
          <w:szCs w:val="28"/>
          <w:shd w:val="clear" w:color="auto" w:fill="FFFFFF"/>
        </w:rPr>
      </w:pPr>
      <w:r>
        <w:rPr>
          <w:rFonts w:asciiTheme="minorEastAsia" w:hAnsiTheme="minorEastAsia" w:cs="仿宋" w:hint="eastAsia"/>
          <w:b/>
          <w:color w:val="000000"/>
          <w:kern w:val="0"/>
          <w:sz w:val="28"/>
          <w:szCs w:val="28"/>
          <w:shd w:val="clear" w:color="auto" w:fill="FFFFFF"/>
        </w:rPr>
        <w:t>附件5</w:t>
      </w:r>
    </w:p>
    <w:p w:rsidR="00810329" w:rsidRDefault="00000000">
      <w:pPr>
        <w:spacing w:line="400" w:lineRule="exact"/>
        <w:jc w:val="center"/>
        <w:rPr>
          <w:rFonts w:asciiTheme="minorEastAsia" w:hAnsiTheme="minorEastAsia"/>
          <w:sz w:val="32"/>
          <w:szCs w:val="32"/>
        </w:rPr>
      </w:pPr>
      <w:r>
        <w:rPr>
          <w:rFonts w:asciiTheme="minorEastAsia" w:hAnsiTheme="minorEastAsia" w:hint="eastAsia"/>
          <w:b/>
          <w:bCs/>
          <w:sz w:val="32"/>
          <w:szCs w:val="32"/>
        </w:rPr>
        <w:t>分项报价明细表</w:t>
      </w:r>
    </w:p>
    <w:p w:rsidR="00810329" w:rsidRDefault="00000000">
      <w:pPr>
        <w:snapToGrid w:val="0"/>
        <w:spacing w:line="400" w:lineRule="exact"/>
        <w:rPr>
          <w:rFonts w:asciiTheme="minorEastAsia" w:hAnsiTheme="minorEastAsia"/>
          <w:color w:val="000000"/>
          <w:sz w:val="28"/>
          <w:szCs w:val="28"/>
        </w:rPr>
      </w:pPr>
      <w:r>
        <w:rPr>
          <w:rFonts w:asciiTheme="minorEastAsia" w:hAnsiTheme="minorEastAsia" w:hint="eastAsia"/>
          <w:sz w:val="28"/>
          <w:szCs w:val="28"/>
        </w:rPr>
        <w:t>投标人（盖章）：</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340"/>
        <w:gridCol w:w="1211"/>
        <w:gridCol w:w="1276"/>
        <w:gridCol w:w="992"/>
        <w:gridCol w:w="851"/>
        <w:gridCol w:w="850"/>
        <w:gridCol w:w="851"/>
        <w:gridCol w:w="1403"/>
      </w:tblGrid>
      <w:tr w:rsidR="00810329">
        <w:trPr>
          <w:cantSplit/>
          <w:trHeight w:hRule="exact" w:val="624"/>
          <w:jc w:val="center"/>
        </w:trPr>
        <w:tc>
          <w:tcPr>
            <w:tcW w:w="1037" w:type="dxa"/>
            <w:noWrap/>
            <w:vAlign w:val="center"/>
          </w:tcPr>
          <w:p w:rsidR="00810329" w:rsidRDefault="00000000">
            <w:pPr>
              <w:snapToGrid w:val="0"/>
              <w:spacing w:line="360" w:lineRule="auto"/>
              <w:jc w:val="center"/>
              <w:rPr>
                <w:rFonts w:asciiTheme="minorEastAsia" w:hAnsiTheme="minorEastAsia"/>
                <w:b/>
                <w:color w:val="000000"/>
                <w:szCs w:val="21"/>
              </w:rPr>
            </w:pPr>
            <w:r>
              <w:rPr>
                <w:rFonts w:asciiTheme="minorEastAsia" w:hAnsiTheme="minorEastAsia" w:hint="eastAsia"/>
                <w:b/>
                <w:color w:val="000000"/>
                <w:szCs w:val="21"/>
              </w:rPr>
              <w:t>序号</w:t>
            </w:r>
          </w:p>
        </w:tc>
        <w:tc>
          <w:tcPr>
            <w:tcW w:w="1340" w:type="dxa"/>
            <w:noWrap/>
            <w:vAlign w:val="center"/>
          </w:tcPr>
          <w:p w:rsidR="00810329" w:rsidRDefault="00000000">
            <w:pPr>
              <w:snapToGrid w:val="0"/>
              <w:spacing w:line="360" w:lineRule="auto"/>
              <w:jc w:val="center"/>
              <w:rPr>
                <w:rFonts w:asciiTheme="minorEastAsia" w:hAnsiTheme="minorEastAsia"/>
                <w:b/>
                <w:color w:val="000000"/>
                <w:szCs w:val="21"/>
              </w:rPr>
            </w:pPr>
            <w:r>
              <w:rPr>
                <w:rFonts w:asciiTheme="minorEastAsia" w:hAnsiTheme="minorEastAsia" w:hint="eastAsia"/>
                <w:b/>
                <w:color w:val="000000"/>
                <w:szCs w:val="21"/>
              </w:rPr>
              <w:t>名称</w:t>
            </w:r>
          </w:p>
        </w:tc>
        <w:tc>
          <w:tcPr>
            <w:tcW w:w="1211" w:type="dxa"/>
            <w:noWrap/>
            <w:vAlign w:val="center"/>
          </w:tcPr>
          <w:p w:rsidR="00810329" w:rsidRDefault="00000000">
            <w:pPr>
              <w:snapToGrid w:val="0"/>
              <w:spacing w:line="360" w:lineRule="auto"/>
              <w:jc w:val="center"/>
              <w:rPr>
                <w:rFonts w:asciiTheme="minorEastAsia" w:hAnsiTheme="minorEastAsia"/>
                <w:b/>
                <w:color w:val="000000"/>
                <w:szCs w:val="21"/>
              </w:rPr>
            </w:pPr>
            <w:r>
              <w:rPr>
                <w:rFonts w:asciiTheme="minorEastAsia" w:hAnsiTheme="minorEastAsia" w:hint="eastAsia"/>
                <w:b/>
                <w:color w:val="000000"/>
                <w:szCs w:val="21"/>
              </w:rPr>
              <w:t>规格型号</w:t>
            </w:r>
          </w:p>
        </w:tc>
        <w:tc>
          <w:tcPr>
            <w:tcW w:w="1276" w:type="dxa"/>
            <w:noWrap/>
            <w:vAlign w:val="center"/>
          </w:tcPr>
          <w:p w:rsidR="00810329" w:rsidRDefault="00000000">
            <w:pPr>
              <w:snapToGrid w:val="0"/>
              <w:spacing w:line="360" w:lineRule="auto"/>
              <w:jc w:val="center"/>
              <w:rPr>
                <w:rFonts w:asciiTheme="minorEastAsia" w:hAnsiTheme="minorEastAsia"/>
                <w:b/>
                <w:color w:val="000000"/>
                <w:szCs w:val="21"/>
              </w:rPr>
            </w:pPr>
            <w:r>
              <w:rPr>
                <w:rFonts w:asciiTheme="minorEastAsia" w:hAnsiTheme="minorEastAsia" w:hint="eastAsia"/>
                <w:b/>
                <w:color w:val="000000"/>
                <w:szCs w:val="21"/>
              </w:rPr>
              <w:t>品牌</w:t>
            </w:r>
          </w:p>
        </w:tc>
        <w:tc>
          <w:tcPr>
            <w:tcW w:w="992" w:type="dxa"/>
            <w:noWrap/>
            <w:vAlign w:val="center"/>
          </w:tcPr>
          <w:p w:rsidR="00810329" w:rsidRDefault="00000000">
            <w:pPr>
              <w:snapToGrid w:val="0"/>
              <w:spacing w:line="360" w:lineRule="auto"/>
              <w:jc w:val="center"/>
              <w:rPr>
                <w:rFonts w:asciiTheme="minorEastAsia" w:hAnsiTheme="minorEastAsia"/>
                <w:b/>
                <w:color w:val="000000"/>
                <w:szCs w:val="21"/>
              </w:rPr>
            </w:pPr>
            <w:r>
              <w:rPr>
                <w:rFonts w:asciiTheme="minorEastAsia" w:hAnsiTheme="minorEastAsia" w:hint="eastAsia"/>
                <w:b/>
                <w:color w:val="000000"/>
                <w:szCs w:val="21"/>
              </w:rPr>
              <w:t>单位</w:t>
            </w:r>
          </w:p>
        </w:tc>
        <w:tc>
          <w:tcPr>
            <w:tcW w:w="851" w:type="dxa"/>
            <w:noWrap/>
            <w:vAlign w:val="center"/>
          </w:tcPr>
          <w:p w:rsidR="00810329" w:rsidRDefault="00000000">
            <w:pPr>
              <w:snapToGrid w:val="0"/>
              <w:spacing w:line="360" w:lineRule="auto"/>
              <w:jc w:val="center"/>
              <w:rPr>
                <w:rFonts w:asciiTheme="minorEastAsia" w:hAnsiTheme="minorEastAsia"/>
                <w:b/>
                <w:color w:val="000000"/>
                <w:szCs w:val="21"/>
              </w:rPr>
            </w:pPr>
            <w:r>
              <w:rPr>
                <w:rFonts w:asciiTheme="minorEastAsia" w:hAnsiTheme="minorEastAsia" w:hint="eastAsia"/>
                <w:b/>
                <w:color w:val="000000"/>
                <w:szCs w:val="21"/>
              </w:rPr>
              <w:t>数量</w:t>
            </w:r>
          </w:p>
        </w:tc>
        <w:tc>
          <w:tcPr>
            <w:tcW w:w="850" w:type="dxa"/>
            <w:noWrap/>
            <w:vAlign w:val="center"/>
          </w:tcPr>
          <w:p w:rsidR="00810329" w:rsidRDefault="00000000">
            <w:pPr>
              <w:snapToGrid w:val="0"/>
              <w:spacing w:line="360" w:lineRule="auto"/>
              <w:jc w:val="center"/>
              <w:rPr>
                <w:rFonts w:asciiTheme="minorEastAsia" w:hAnsiTheme="minorEastAsia"/>
                <w:b/>
                <w:color w:val="000000"/>
                <w:szCs w:val="21"/>
              </w:rPr>
            </w:pPr>
            <w:r>
              <w:rPr>
                <w:rFonts w:asciiTheme="minorEastAsia" w:hAnsiTheme="minorEastAsia" w:hint="eastAsia"/>
                <w:b/>
                <w:color w:val="000000"/>
                <w:szCs w:val="21"/>
              </w:rPr>
              <w:t>单价</w:t>
            </w:r>
          </w:p>
        </w:tc>
        <w:tc>
          <w:tcPr>
            <w:tcW w:w="851" w:type="dxa"/>
            <w:noWrap/>
            <w:vAlign w:val="center"/>
          </w:tcPr>
          <w:p w:rsidR="00810329" w:rsidRDefault="00000000">
            <w:pPr>
              <w:snapToGrid w:val="0"/>
              <w:spacing w:line="360" w:lineRule="auto"/>
              <w:jc w:val="center"/>
              <w:rPr>
                <w:rFonts w:asciiTheme="minorEastAsia" w:hAnsiTheme="minorEastAsia"/>
                <w:b/>
                <w:color w:val="000000"/>
                <w:szCs w:val="21"/>
              </w:rPr>
            </w:pPr>
            <w:r>
              <w:rPr>
                <w:rFonts w:asciiTheme="minorEastAsia" w:hAnsiTheme="minorEastAsia" w:hint="eastAsia"/>
                <w:b/>
                <w:color w:val="000000"/>
                <w:szCs w:val="21"/>
              </w:rPr>
              <w:t>金额</w:t>
            </w:r>
          </w:p>
        </w:tc>
        <w:tc>
          <w:tcPr>
            <w:tcW w:w="1403" w:type="dxa"/>
            <w:noWrap/>
            <w:vAlign w:val="center"/>
          </w:tcPr>
          <w:p w:rsidR="00810329" w:rsidRDefault="00000000">
            <w:pPr>
              <w:snapToGrid w:val="0"/>
              <w:spacing w:line="360" w:lineRule="auto"/>
              <w:ind w:firstLineChars="50" w:firstLine="105"/>
              <w:jc w:val="center"/>
              <w:rPr>
                <w:rFonts w:asciiTheme="minorEastAsia" w:hAnsiTheme="minorEastAsia"/>
                <w:b/>
                <w:color w:val="000000"/>
                <w:szCs w:val="21"/>
              </w:rPr>
            </w:pPr>
            <w:r>
              <w:rPr>
                <w:rFonts w:asciiTheme="minorEastAsia" w:hAnsiTheme="minorEastAsia" w:hint="eastAsia"/>
                <w:b/>
                <w:color w:val="000000"/>
                <w:szCs w:val="21"/>
              </w:rPr>
              <w:t>备注</w:t>
            </w:r>
          </w:p>
        </w:tc>
      </w:tr>
      <w:tr w:rsidR="00810329">
        <w:trPr>
          <w:cantSplit/>
          <w:trHeight w:val="479"/>
          <w:jc w:val="center"/>
        </w:trPr>
        <w:tc>
          <w:tcPr>
            <w:tcW w:w="1037" w:type="dxa"/>
            <w:noWrap/>
            <w:vAlign w:val="center"/>
          </w:tcPr>
          <w:p w:rsidR="00810329" w:rsidRDefault="00000000">
            <w:pPr>
              <w:snapToGrid w:val="0"/>
              <w:spacing w:line="360" w:lineRule="auto"/>
              <w:jc w:val="center"/>
              <w:rPr>
                <w:rFonts w:asciiTheme="minorEastAsia" w:hAnsiTheme="minorEastAsia"/>
                <w:color w:val="000000"/>
                <w:sz w:val="24"/>
              </w:rPr>
            </w:pPr>
            <w:r>
              <w:rPr>
                <w:rFonts w:asciiTheme="minorEastAsia" w:hAnsiTheme="minorEastAsia" w:hint="eastAsia"/>
                <w:color w:val="000000"/>
                <w:sz w:val="24"/>
              </w:rPr>
              <w:t>1</w:t>
            </w:r>
          </w:p>
        </w:tc>
        <w:tc>
          <w:tcPr>
            <w:tcW w:w="1340" w:type="dxa"/>
            <w:noWrap/>
            <w:vAlign w:val="center"/>
          </w:tcPr>
          <w:p w:rsidR="00810329" w:rsidRDefault="00810329">
            <w:pPr>
              <w:snapToGrid w:val="0"/>
              <w:spacing w:line="360" w:lineRule="auto"/>
              <w:jc w:val="center"/>
              <w:rPr>
                <w:rFonts w:asciiTheme="minorEastAsia" w:hAnsiTheme="minorEastAsia"/>
                <w:color w:val="000000"/>
                <w:sz w:val="24"/>
              </w:rPr>
            </w:pPr>
          </w:p>
        </w:tc>
        <w:tc>
          <w:tcPr>
            <w:tcW w:w="1211" w:type="dxa"/>
            <w:noWrap/>
            <w:vAlign w:val="center"/>
          </w:tcPr>
          <w:p w:rsidR="00810329" w:rsidRDefault="00810329">
            <w:pPr>
              <w:snapToGrid w:val="0"/>
              <w:spacing w:line="360" w:lineRule="auto"/>
              <w:jc w:val="center"/>
              <w:rPr>
                <w:rFonts w:asciiTheme="minorEastAsia" w:hAnsiTheme="minorEastAsia"/>
                <w:color w:val="000000"/>
                <w:sz w:val="24"/>
              </w:rPr>
            </w:pPr>
          </w:p>
        </w:tc>
        <w:tc>
          <w:tcPr>
            <w:tcW w:w="1276" w:type="dxa"/>
            <w:noWrap/>
            <w:vAlign w:val="center"/>
          </w:tcPr>
          <w:p w:rsidR="00810329" w:rsidRDefault="00810329">
            <w:pPr>
              <w:snapToGrid w:val="0"/>
              <w:spacing w:line="360" w:lineRule="auto"/>
              <w:jc w:val="center"/>
              <w:rPr>
                <w:rFonts w:asciiTheme="minorEastAsia" w:hAnsiTheme="minorEastAsia"/>
                <w:color w:val="000000"/>
                <w:sz w:val="24"/>
              </w:rPr>
            </w:pPr>
          </w:p>
        </w:tc>
        <w:tc>
          <w:tcPr>
            <w:tcW w:w="992" w:type="dxa"/>
            <w:noWrap/>
            <w:vAlign w:val="center"/>
          </w:tcPr>
          <w:p w:rsidR="00810329" w:rsidRDefault="00810329">
            <w:pPr>
              <w:snapToGrid w:val="0"/>
              <w:spacing w:line="360" w:lineRule="auto"/>
              <w:jc w:val="center"/>
              <w:rPr>
                <w:rFonts w:asciiTheme="minorEastAsia" w:hAnsiTheme="minorEastAsia"/>
                <w:color w:val="000000"/>
                <w:sz w:val="24"/>
              </w:rPr>
            </w:pPr>
          </w:p>
        </w:tc>
        <w:tc>
          <w:tcPr>
            <w:tcW w:w="851" w:type="dxa"/>
            <w:noWrap/>
            <w:vAlign w:val="center"/>
          </w:tcPr>
          <w:p w:rsidR="00810329" w:rsidRDefault="00810329">
            <w:pPr>
              <w:snapToGrid w:val="0"/>
              <w:spacing w:line="360" w:lineRule="auto"/>
              <w:jc w:val="center"/>
              <w:rPr>
                <w:rFonts w:asciiTheme="minorEastAsia" w:hAnsiTheme="minorEastAsia"/>
                <w:color w:val="000000"/>
                <w:sz w:val="24"/>
              </w:rPr>
            </w:pPr>
          </w:p>
        </w:tc>
        <w:tc>
          <w:tcPr>
            <w:tcW w:w="850" w:type="dxa"/>
            <w:noWrap/>
            <w:vAlign w:val="center"/>
          </w:tcPr>
          <w:p w:rsidR="00810329" w:rsidRDefault="00810329">
            <w:pPr>
              <w:snapToGrid w:val="0"/>
              <w:spacing w:line="360" w:lineRule="auto"/>
              <w:jc w:val="center"/>
              <w:rPr>
                <w:rFonts w:asciiTheme="minorEastAsia" w:hAnsiTheme="minorEastAsia"/>
                <w:color w:val="000000"/>
                <w:sz w:val="24"/>
              </w:rPr>
            </w:pPr>
          </w:p>
        </w:tc>
        <w:tc>
          <w:tcPr>
            <w:tcW w:w="851" w:type="dxa"/>
            <w:noWrap/>
            <w:vAlign w:val="center"/>
          </w:tcPr>
          <w:p w:rsidR="00810329" w:rsidRDefault="00810329">
            <w:pPr>
              <w:snapToGrid w:val="0"/>
              <w:spacing w:line="360" w:lineRule="auto"/>
              <w:jc w:val="center"/>
              <w:rPr>
                <w:rFonts w:asciiTheme="minorEastAsia" w:hAnsiTheme="minorEastAsia"/>
                <w:color w:val="000000"/>
                <w:sz w:val="24"/>
              </w:rPr>
            </w:pPr>
          </w:p>
        </w:tc>
        <w:tc>
          <w:tcPr>
            <w:tcW w:w="1403" w:type="dxa"/>
            <w:noWrap/>
            <w:vAlign w:val="center"/>
          </w:tcPr>
          <w:p w:rsidR="00810329" w:rsidRDefault="00810329">
            <w:pPr>
              <w:snapToGrid w:val="0"/>
              <w:spacing w:line="360" w:lineRule="auto"/>
              <w:jc w:val="center"/>
              <w:rPr>
                <w:rFonts w:asciiTheme="minorEastAsia" w:hAnsiTheme="minorEastAsia"/>
                <w:color w:val="000000"/>
                <w:sz w:val="24"/>
              </w:rPr>
            </w:pPr>
          </w:p>
        </w:tc>
      </w:tr>
      <w:tr w:rsidR="00810329">
        <w:trPr>
          <w:cantSplit/>
          <w:trHeight w:val="502"/>
          <w:jc w:val="center"/>
        </w:trPr>
        <w:tc>
          <w:tcPr>
            <w:tcW w:w="1037" w:type="dxa"/>
            <w:noWrap/>
            <w:vAlign w:val="center"/>
          </w:tcPr>
          <w:p w:rsidR="00810329" w:rsidRDefault="00000000">
            <w:pPr>
              <w:snapToGrid w:val="0"/>
              <w:spacing w:line="360" w:lineRule="auto"/>
              <w:jc w:val="center"/>
              <w:rPr>
                <w:rFonts w:asciiTheme="minorEastAsia" w:hAnsiTheme="minorEastAsia"/>
                <w:color w:val="000000"/>
                <w:sz w:val="24"/>
              </w:rPr>
            </w:pPr>
            <w:r>
              <w:rPr>
                <w:rFonts w:asciiTheme="minorEastAsia" w:hAnsiTheme="minorEastAsia" w:hint="eastAsia"/>
                <w:color w:val="000000"/>
                <w:sz w:val="24"/>
              </w:rPr>
              <w:t>2</w:t>
            </w:r>
          </w:p>
        </w:tc>
        <w:tc>
          <w:tcPr>
            <w:tcW w:w="1340" w:type="dxa"/>
            <w:noWrap/>
            <w:vAlign w:val="center"/>
          </w:tcPr>
          <w:p w:rsidR="00810329" w:rsidRDefault="00810329">
            <w:pPr>
              <w:snapToGrid w:val="0"/>
              <w:spacing w:line="360" w:lineRule="auto"/>
              <w:jc w:val="center"/>
              <w:rPr>
                <w:rFonts w:asciiTheme="minorEastAsia" w:hAnsiTheme="minorEastAsia"/>
                <w:color w:val="000000"/>
                <w:sz w:val="24"/>
              </w:rPr>
            </w:pPr>
          </w:p>
        </w:tc>
        <w:tc>
          <w:tcPr>
            <w:tcW w:w="1211" w:type="dxa"/>
            <w:noWrap/>
            <w:vAlign w:val="center"/>
          </w:tcPr>
          <w:p w:rsidR="00810329" w:rsidRDefault="00810329">
            <w:pPr>
              <w:snapToGrid w:val="0"/>
              <w:spacing w:line="360" w:lineRule="auto"/>
              <w:jc w:val="center"/>
              <w:rPr>
                <w:rFonts w:asciiTheme="minorEastAsia" w:hAnsiTheme="minorEastAsia"/>
                <w:color w:val="000000"/>
                <w:sz w:val="24"/>
              </w:rPr>
            </w:pPr>
          </w:p>
        </w:tc>
        <w:tc>
          <w:tcPr>
            <w:tcW w:w="1276" w:type="dxa"/>
            <w:noWrap/>
            <w:vAlign w:val="center"/>
          </w:tcPr>
          <w:p w:rsidR="00810329" w:rsidRDefault="00810329">
            <w:pPr>
              <w:snapToGrid w:val="0"/>
              <w:spacing w:line="360" w:lineRule="auto"/>
              <w:jc w:val="center"/>
              <w:rPr>
                <w:rFonts w:asciiTheme="minorEastAsia" w:hAnsiTheme="minorEastAsia"/>
                <w:color w:val="000000"/>
                <w:sz w:val="24"/>
              </w:rPr>
            </w:pPr>
          </w:p>
        </w:tc>
        <w:tc>
          <w:tcPr>
            <w:tcW w:w="992" w:type="dxa"/>
            <w:noWrap/>
            <w:vAlign w:val="center"/>
          </w:tcPr>
          <w:p w:rsidR="00810329" w:rsidRDefault="00810329">
            <w:pPr>
              <w:snapToGrid w:val="0"/>
              <w:spacing w:line="360" w:lineRule="auto"/>
              <w:jc w:val="center"/>
              <w:rPr>
                <w:rFonts w:asciiTheme="minorEastAsia" w:hAnsiTheme="minorEastAsia"/>
                <w:color w:val="000000"/>
                <w:sz w:val="24"/>
              </w:rPr>
            </w:pPr>
          </w:p>
        </w:tc>
        <w:tc>
          <w:tcPr>
            <w:tcW w:w="851" w:type="dxa"/>
            <w:noWrap/>
            <w:vAlign w:val="center"/>
          </w:tcPr>
          <w:p w:rsidR="00810329" w:rsidRDefault="00810329">
            <w:pPr>
              <w:snapToGrid w:val="0"/>
              <w:spacing w:line="360" w:lineRule="auto"/>
              <w:jc w:val="center"/>
              <w:rPr>
                <w:rFonts w:asciiTheme="minorEastAsia" w:hAnsiTheme="minorEastAsia"/>
                <w:color w:val="000000"/>
                <w:sz w:val="24"/>
              </w:rPr>
            </w:pPr>
          </w:p>
        </w:tc>
        <w:tc>
          <w:tcPr>
            <w:tcW w:w="850" w:type="dxa"/>
            <w:noWrap/>
            <w:vAlign w:val="center"/>
          </w:tcPr>
          <w:p w:rsidR="00810329" w:rsidRDefault="00810329">
            <w:pPr>
              <w:snapToGrid w:val="0"/>
              <w:spacing w:line="360" w:lineRule="auto"/>
              <w:jc w:val="center"/>
              <w:rPr>
                <w:rFonts w:asciiTheme="minorEastAsia" w:hAnsiTheme="minorEastAsia"/>
                <w:color w:val="000000"/>
                <w:sz w:val="24"/>
              </w:rPr>
            </w:pPr>
          </w:p>
        </w:tc>
        <w:tc>
          <w:tcPr>
            <w:tcW w:w="851" w:type="dxa"/>
            <w:noWrap/>
            <w:vAlign w:val="center"/>
          </w:tcPr>
          <w:p w:rsidR="00810329" w:rsidRDefault="00810329">
            <w:pPr>
              <w:snapToGrid w:val="0"/>
              <w:spacing w:line="360" w:lineRule="auto"/>
              <w:jc w:val="center"/>
              <w:rPr>
                <w:rFonts w:asciiTheme="minorEastAsia" w:hAnsiTheme="minorEastAsia"/>
                <w:color w:val="000000"/>
                <w:sz w:val="24"/>
              </w:rPr>
            </w:pPr>
          </w:p>
        </w:tc>
        <w:tc>
          <w:tcPr>
            <w:tcW w:w="1403" w:type="dxa"/>
            <w:noWrap/>
            <w:vAlign w:val="center"/>
          </w:tcPr>
          <w:p w:rsidR="00810329" w:rsidRDefault="00810329">
            <w:pPr>
              <w:snapToGrid w:val="0"/>
              <w:spacing w:line="360" w:lineRule="auto"/>
              <w:jc w:val="center"/>
              <w:rPr>
                <w:rFonts w:asciiTheme="minorEastAsia" w:hAnsiTheme="minorEastAsia"/>
                <w:color w:val="000000"/>
                <w:sz w:val="24"/>
              </w:rPr>
            </w:pPr>
          </w:p>
        </w:tc>
      </w:tr>
      <w:tr w:rsidR="00810329">
        <w:trPr>
          <w:cantSplit/>
          <w:trHeight w:val="513"/>
          <w:jc w:val="center"/>
        </w:trPr>
        <w:tc>
          <w:tcPr>
            <w:tcW w:w="1037" w:type="dxa"/>
            <w:noWrap/>
            <w:vAlign w:val="center"/>
          </w:tcPr>
          <w:p w:rsidR="00810329" w:rsidRDefault="00000000">
            <w:pPr>
              <w:snapToGrid w:val="0"/>
              <w:spacing w:line="360" w:lineRule="auto"/>
              <w:jc w:val="center"/>
              <w:rPr>
                <w:rFonts w:asciiTheme="minorEastAsia" w:hAnsiTheme="minorEastAsia"/>
                <w:color w:val="000000"/>
                <w:sz w:val="24"/>
              </w:rPr>
            </w:pPr>
            <w:r>
              <w:rPr>
                <w:rFonts w:asciiTheme="minorEastAsia" w:hAnsiTheme="minorEastAsia" w:hint="eastAsia"/>
                <w:color w:val="000000"/>
                <w:sz w:val="24"/>
              </w:rPr>
              <w:t>3</w:t>
            </w:r>
          </w:p>
        </w:tc>
        <w:tc>
          <w:tcPr>
            <w:tcW w:w="1340" w:type="dxa"/>
            <w:noWrap/>
            <w:vAlign w:val="center"/>
          </w:tcPr>
          <w:p w:rsidR="00810329" w:rsidRDefault="00810329">
            <w:pPr>
              <w:snapToGrid w:val="0"/>
              <w:spacing w:line="360" w:lineRule="auto"/>
              <w:jc w:val="center"/>
              <w:rPr>
                <w:rFonts w:asciiTheme="minorEastAsia" w:hAnsiTheme="minorEastAsia"/>
                <w:color w:val="000000"/>
                <w:sz w:val="24"/>
              </w:rPr>
            </w:pPr>
          </w:p>
        </w:tc>
        <w:tc>
          <w:tcPr>
            <w:tcW w:w="1211" w:type="dxa"/>
            <w:noWrap/>
            <w:vAlign w:val="center"/>
          </w:tcPr>
          <w:p w:rsidR="00810329" w:rsidRDefault="00810329">
            <w:pPr>
              <w:snapToGrid w:val="0"/>
              <w:spacing w:line="360" w:lineRule="auto"/>
              <w:jc w:val="center"/>
              <w:rPr>
                <w:rFonts w:asciiTheme="minorEastAsia" w:hAnsiTheme="minorEastAsia"/>
                <w:color w:val="000000"/>
                <w:sz w:val="24"/>
              </w:rPr>
            </w:pPr>
          </w:p>
        </w:tc>
        <w:tc>
          <w:tcPr>
            <w:tcW w:w="1276" w:type="dxa"/>
            <w:noWrap/>
            <w:vAlign w:val="center"/>
          </w:tcPr>
          <w:p w:rsidR="00810329" w:rsidRDefault="00810329">
            <w:pPr>
              <w:snapToGrid w:val="0"/>
              <w:spacing w:line="360" w:lineRule="auto"/>
              <w:jc w:val="center"/>
              <w:rPr>
                <w:rFonts w:asciiTheme="minorEastAsia" w:hAnsiTheme="minorEastAsia"/>
                <w:color w:val="000000"/>
                <w:sz w:val="24"/>
              </w:rPr>
            </w:pPr>
          </w:p>
        </w:tc>
        <w:tc>
          <w:tcPr>
            <w:tcW w:w="992" w:type="dxa"/>
            <w:noWrap/>
            <w:vAlign w:val="center"/>
          </w:tcPr>
          <w:p w:rsidR="00810329" w:rsidRDefault="00810329">
            <w:pPr>
              <w:snapToGrid w:val="0"/>
              <w:spacing w:line="360" w:lineRule="auto"/>
              <w:jc w:val="center"/>
              <w:rPr>
                <w:rFonts w:asciiTheme="minorEastAsia" w:hAnsiTheme="minorEastAsia"/>
                <w:color w:val="000000"/>
                <w:sz w:val="24"/>
              </w:rPr>
            </w:pPr>
          </w:p>
        </w:tc>
        <w:tc>
          <w:tcPr>
            <w:tcW w:w="851" w:type="dxa"/>
            <w:noWrap/>
            <w:vAlign w:val="center"/>
          </w:tcPr>
          <w:p w:rsidR="00810329" w:rsidRDefault="00810329">
            <w:pPr>
              <w:snapToGrid w:val="0"/>
              <w:spacing w:line="360" w:lineRule="auto"/>
              <w:jc w:val="center"/>
              <w:rPr>
                <w:rFonts w:asciiTheme="minorEastAsia" w:hAnsiTheme="minorEastAsia"/>
                <w:color w:val="000000"/>
                <w:sz w:val="24"/>
              </w:rPr>
            </w:pPr>
          </w:p>
        </w:tc>
        <w:tc>
          <w:tcPr>
            <w:tcW w:w="850" w:type="dxa"/>
            <w:noWrap/>
            <w:vAlign w:val="center"/>
          </w:tcPr>
          <w:p w:rsidR="00810329" w:rsidRDefault="00810329">
            <w:pPr>
              <w:snapToGrid w:val="0"/>
              <w:spacing w:line="360" w:lineRule="auto"/>
              <w:jc w:val="center"/>
              <w:rPr>
                <w:rFonts w:asciiTheme="minorEastAsia" w:hAnsiTheme="minorEastAsia"/>
                <w:color w:val="000000"/>
                <w:sz w:val="24"/>
              </w:rPr>
            </w:pPr>
          </w:p>
        </w:tc>
        <w:tc>
          <w:tcPr>
            <w:tcW w:w="851" w:type="dxa"/>
            <w:noWrap/>
            <w:vAlign w:val="center"/>
          </w:tcPr>
          <w:p w:rsidR="00810329" w:rsidRDefault="00810329">
            <w:pPr>
              <w:snapToGrid w:val="0"/>
              <w:spacing w:line="360" w:lineRule="auto"/>
              <w:jc w:val="center"/>
              <w:rPr>
                <w:rFonts w:asciiTheme="minorEastAsia" w:hAnsiTheme="minorEastAsia"/>
                <w:color w:val="000000"/>
                <w:sz w:val="24"/>
              </w:rPr>
            </w:pPr>
          </w:p>
        </w:tc>
        <w:tc>
          <w:tcPr>
            <w:tcW w:w="1403" w:type="dxa"/>
            <w:noWrap/>
            <w:vAlign w:val="center"/>
          </w:tcPr>
          <w:p w:rsidR="00810329" w:rsidRDefault="00810329">
            <w:pPr>
              <w:snapToGrid w:val="0"/>
              <w:spacing w:line="360" w:lineRule="auto"/>
              <w:jc w:val="center"/>
              <w:rPr>
                <w:rFonts w:asciiTheme="minorEastAsia" w:hAnsiTheme="minorEastAsia"/>
                <w:color w:val="000000"/>
                <w:sz w:val="24"/>
              </w:rPr>
            </w:pPr>
          </w:p>
        </w:tc>
      </w:tr>
      <w:tr w:rsidR="00810329">
        <w:trPr>
          <w:cantSplit/>
          <w:trHeight w:val="513"/>
          <w:jc w:val="center"/>
        </w:trPr>
        <w:tc>
          <w:tcPr>
            <w:tcW w:w="1037" w:type="dxa"/>
            <w:noWrap/>
            <w:vAlign w:val="center"/>
          </w:tcPr>
          <w:p w:rsidR="00810329" w:rsidRDefault="00000000">
            <w:pPr>
              <w:snapToGrid w:val="0"/>
              <w:spacing w:line="360" w:lineRule="auto"/>
              <w:jc w:val="center"/>
              <w:rPr>
                <w:rFonts w:asciiTheme="minorEastAsia" w:hAnsiTheme="minorEastAsia"/>
                <w:color w:val="000000"/>
                <w:sz w:val="24"/>
              </w:rPr>
            </w:pPr>
            <w:r>
              <w:rPr>
                <w:rFonts w:asciiTheme="minorEastAsia" w:hAnsiTheme="minorEastAsia" w:hint="eastAsia"/>
                <w:color w:val="000000"/>
                <w:sz w:val="24"/>
              </w:rPr>
              <w:t>4</w:t>
            </w:r>
          </w:p>
        </w:tc>
        <w:tc>
          <w:tcPr>
            <w:tcW w:w="1340" w:type="dxa"/>
            <w:noWrap/>
            <w:vAlign w:val="center"/>
          </w:tcPr>
          <w:p w:rsidR="00810329" w:rsidRDefault="00810329">
            <w:pPr>
              <w:snapToGrid w:val="0"/>
              <w:spacing w:line="360" w:lineRule="auto"/>
              <w:jc w:val="center"/>
              <w:rPr>
                <w:rFonts w:asciiTheme="minorEastAsia" w:hAnsiTheme="minorEastAsia"/>
                <w:color w:val="000000"/>
                <w:sz w:val="24"/>
              </w:rPr>
            </w:pPr>
          </w:p>
        </w:tc>
        <w:tc>
          <w:tcPr>
            <w:tcW w:w="1211" w:type="dxa"/>
            <w:noWrap/>
            <w:vAlign w:val="center"/>
          </w:tcPr>
          <w:p w:rsidR="00810329" w:rsidRDefault="00810329">
            <w:pPr>
              <w:snapToGrid w:val="0"/>
              <w:spacing w:line="360" w:lineRule="auto"/>
              <w:jc w:val="center"/>
              <w:rPr>
                <w:rFonts w:asciiTheme="minorEastAsia" w:hAnsiTheme="minorEastAsia"/>
                <w:color w:val="000000"/>
                <w:sz w:val="24"/>
              </w:rPr>
            </w:pPr>
          </w:p>
        </w:tc>
        <w:tc>
          <w:tcPr>
            <w:tcW w:w="1276" w:type="dxa"/>
            <w:noWrap/>
            <w:vAlign w:val="center"/>
          </w:tcPr>
          <w:p w:rsidR="00810329" w:rsidRDefault="00810329">
            <w:pPr>
              <w:snapToGrid w:val="0"/>
              <w:spacing w:line="360" w:lineRule="auto"/>
              <w:jc w:val="center"/>
              <w:rPr>
                <w:rFonts w:asciiTheme="minorEastAsia" w:hAnsiTheme="minorEastAsia"/>
                <w:color w:val="000000"/>
                <w:sz w:val="24"/>
              </w:rPr>
            </w:pPr>
          </w:p>
        </w:tc>
        <w:tc>
          <w:tcPr>
            <w:tcW w:w="992" w:type="dxa"/>
            <w:noWrap/>
            <w:vAlign w:val="center"/>
          </w:tcPr>
          <w:p w:rsidR="00810329" w:rsidRDefault="00810329">
            <w:pPr>
              <w:snapToGrid w:val="0"/>
              <w:spacing w:line="360" w:lineRule="auto"/>
              <w:jc w:val="center"/>
              <w:rPr>
                <w:rFonts w:asciiTheme="minorEastAsia" w:hAnsiTheme="minorEastAsia"/>
                <w:color w:val="000000"/>
                <w:sz w:val="24"/>
              </w:rPr>
            </w:pPr>
          </w:p>
        </w:tc>
        <w:tc>
          <w:tcPr>
            <w:tcW w:w="851" w:type="dxa"/>
            <w:noWrap/>
            <w:vAlign w:val="center"/>
          </w:tcPr>
          <w:p w:rsidR="00810329" w:rsidRDefault="00810329">
            <w:pPr>
              <w:snapToGrid w:val="0"/>
              <w:spacing w:line="360" w:lineRule="auto"/>
              <w:jc w:val="center"/>
              <w:rPr>
                <w:rFonts w:asciiTheme="minorEastAsia" w:hAnsiTheme="minorEastAsia"/>
                <w:color w:val="000000"/>
                <w:sz w:val="24"/>
              </w:rPr>
            </w:pPr>
          </w:p>
        </w:tc>
        <w:tc>
          <w:tcPr>
            <w:tcW w:w="850" w:type="dxa"/>
            <w:noWrap/>
            <w:vAlign w:val="center"/>
          </w:tcPr>
          <w:p w:rsidR="00810329" w:rsidRDefault="00810329">
            <w:pPr>
              <w:snapToGrid w:val="0"/>
              <w:spacing w:line="360" w:lineRule="auto"/>
              <w:jc w:val="center"/>
              <w:rPr>
                <w:rFonts w:asciiTheme="minorEastAsia" w:hAnsiTheme="minorEastAsia"/>
                <w:color w:val="000000"/>
                <w:sz w:val="24"/>
              </w:rPr>
            </w:pPr>
          </w:p>
        </w:tc>
        <w:tc>
          <w:tcPr>
            <w:tcW w:w="851" w:type="dxa"/>
            <w:noWrap/>
            <w:vAlign w:val="center"/>
          </w:tcPr>
          <w:p w:rsidR="00810329" w:rsidRDefault="00810329">
            <w:pPr>
              <w:snapToGrid w:val="0"/>
              <w:spacing w:line="360" w:lineRule="auto"/>
              <w:jc w:val="center"/>
              <w:rPr>
                <w:rFonts w:asciiTheme="minorEastAsia" w:hAnsiTheme="minorEastAsia"/>
                <w:color w:val="000000"/>
                <w:sz w:val="24"/>
              </w:rPr>
            </w:pPr>
          </w:p>
        </w:tc>
        <w:tc>
          <w:tcPr>
            <w:tcW w:w="1403" w:type="dxa"/>
            <w:noWrap/>
            <w:vAlign w:val="center"/>
          </w:tcPr>
          <w:p w:rsidR="00810329" w:rsidRDefault="00810329">
            <w:pPr>
              <w:snapToGrid w:val="0"/>
              <w:spacing w:line="360" w:lineRule="auto"/>
              <w:jc w:val="center"/>
              <w:rPr>
                <w:rFonts w:asciiTheme="minorEastAsia" w:hAnsiTheme="minorEastAsia"/>
                <w:color w:val="000000"/>
                <w:sz w:val="24"/>
              </w:rPr>
            </w:pPr>
          </w:p>
        </w:tc>
      </w:tr>
      <w:tr w:rsidR="00810329">
        <w:trPr>
          <w:cantSplit/>
          <w:trHeight w:val="513"/>
          <w:jc w:val="center"/>
        </w:trPr>
        <w:tc>
          <w:tcPr>
            <w:tcW w:w="1037" w:type="dxa"/>
            <w:noWrap/>
            <w:vAlign w:val="center"/>
          </w:tcPr>
          <w:p w:rsidR="00810329" w:rsidRDefault="00810329">
            <w:pPr>
              <w:snapToGrid w:val="0"/>
              <w:spacing w:line="360" w:lineRule="auto"/>
              <w:jc w:val="center"/>
              <w:rPr>
                <w:rFonts w:asciiTheme="minorEastAsia" w:hAnsiTheme="minorEastAsia"/>
                <w:color w:val="000000"/>
                <w:sz w:val="24"/>
              </w:rPr>
            </w:pPr>
          </w:p>
        </w:tc>
        <w:tc>
          <w:tcPr>
            <w:tcW w:w="1340" w:type="dxa"/>
            <w:noWrap/>
            <w:vAlign w:val="center"/>
          </w:tcPr>
          <w:p w:rsidR="00810329" w:rsidRDefault="00810329">
            <w:pPr>
              <w:snapToGrid w:val="0"/>
              <w:spacing w:line="360" w:lineRule="auto"/>
              <w:jc w:val="center"/>
              <w:rPr>
                <w:rFonts w:asciiTheme="minorEastAsia" w:hAnsiTheme="minorEastAsia"/>
                <w:color w:val="000000"/>
                <w:sz w:val="24"/>
              </w:rPr>
            </w:pPr>
          </w:p>
        </w:tc>
        <w:tc>
          <w:tcPr>
            <w:tcW w:w="1211" w:type="dxa"/>
            <w:noWrap/>
            <w:vAlign w:val="center"/>
          </w:tcPr>
          <w:p w:rsidR="00810329" w:rsidRDefault="00810329">
            <w:pPr>
              <w:snapToGrid w:val="0"/>
              <w:spacing w:line="360" w:lineRule="auto"/>
              <w:jc w:val="center"/>
              <w:rPr>
                <w:rFonts w:asciiTheme="minorEastAsia" w:hAnsiTheme="minorEastAsia"/>
                <w:color w:val="000000"/>
                <w:sz w:val="24"/>
              </w:rPr>
            </w:pPr>
          </w:p>
        </w:tc>
        <w:tc>
          <w:tcPr>
            <w:tcW w:w="1276" w:type="dxa"/>
            <w:noWrap/>
            <w:vAlign w:val="center"/>
          </w:tcPr>
          <w:p w:rsidR="00810329" w:rsidRDefault="00810329">
            <w:pPr>
              <w:snapToGrid w:val="0"/>
              <w:spacing w:line="360" w:lineRule="auto"/>
              <w:jc w:val="center"/>
              <w:rPr>
                <w:rFonts w:asciiTheme="minorEastAsia" w:hAnsiTheme="minorEastAsia"/>
                <w:color w:val="000000"/>
                <w:sz w:val="24"/>
              </w:rPr>
            </w:pPr>
          </w:p>
        </w:tc>
        <w:tc>
          <w:tcPr>
            <w:tcW w:w="992" w:type="dxa"/>
            <w:noWrap/>
            <w:vAlign w:val="center"/>
          </w:tcPr>
          <w:p w:rsidR="00810329" w:rsidRDefault="00810329">
            <w:pPr>
              <w:snapToGrid w:val="0"/>
              <w:spacing w:line="360" w:lineRule="auto"/>
              <w:jc w:val="center"/>
              <w:rPr>
                <w:rFonts w:asciiTheme="minorEastAsia" w:hAnsiTheme="minorEastAsia"/>
                <w:color w:val="000000"/>
                <w:sz w:val="24"/>
              </w:rPr>
            </w:pPr>
          </w:p>
        </w:tc>
        <w:tc>
          <w:tcPr>
            <w:tcW w:w="851" w:type="dxa"/>
            <w:noWrap/>
            <w:vAlign w:val="center"/>
          </w:tcPr>
          <w:p w:rsidR="00810329" w:rsidRDefault="00810329">
            <w:pPr>
              <w:snapToGrid w:val="0"/>
              <w:spacing w:line="360" w:lineRule="auto"/>
              <w:jc w:val="center"/>
              <w:rPr>
                <w:rFonts w:asciiTheme="minorEastAsia" w:hAnsiTheme="minorEastAsia"/>
                <w:color w:val="000000"/>
                <w:sz w:val="24"/>
              </w:rPr>
            </w:pPr>
          </w:p>
        </w:tc>
        <w:tc>
          <w:tcPr>
            <w:tcW w:w="850" w:type="dxa"/>
            <w:noWrap/>
            <w:vAlign w:val="center"/>
          </w:tcPr>
          <w:p w:rsidR="00810329" w:rsidRDefault="00810329">
            <w:pPr>
              <w:snapToGrid w:val="0"/>
              <w:spacing w:line="360" w:lineRule="auto"/>
              <w:jc w:val="center"/>
              <w:rPr>
                <w:rFonts w:asciiTheme="minorEastAsia" w:hAnsiTheme="minorEastAsia"/>
                <w:color w:val="000000"/>
                <w:sz w:val="24"/>
              </w:rPr>
            </w:pPr>
          </w:p>
        </w:tc>
        <w:tc>
          <w:tcPr>
            <w:tcW w:w="851" w:type="dxa"/>
            <w:noWrap/>
            <w:vAlign w:val="center"/>
          </w:tcPr>
          <w:p w:rsidR="00810329" w:rsidRDefault="00810329">
            <w:pPr>
              <w:snapToGrid w:val="0"/>
              <w:spacing w:line="360" w:lineRule="auto"/>
              <w:jc w:val="center"/>
              <w:rPr>
                <w:rFonts w:asciiTheme="minorEastAsia" w:hAnsiTheme="minorEastAsia"/>
                <w:color w:val="000000"/>
                <w:sz w:val="24"/>
              </w:rPr>
            </w:pPr>
          </w:p>
        </w:tc>
        <w:tc>
          <w:tcPr>
            <w:tcW w:w="1403" w:type="dxa"/>
            <w:noWrap/>
            <w:vAlign w:val="center"/>
          </w:tcPr>
          <w:p w:rsidR="00810329" w:rsidRDefault="00810329">
            <w:pPr>
              <w:snapToGrid w:val="0"/>
              <w:spacing w:line="360" w:lineRule="auto"/>
              <w:jc w:val="center"/>
              <w:rPr>
                <w:rFonts w:asciiTheme="minorEastAsia" w:hAnsiTheme="minorEastAsia"/>
                <w:color w:val="000000"/>
                <w:sz w:val="24"/>
              </w:rPr>
            </w:pPr>
          </w:p>
        </w:tc>
      </w:tr>
      <w:tr w:rsidR="00810329">
        <w:trPr>
          <w:cantSplit/>
          <w:trHeight w:val="441"/>
          <w:jc w:val="center"/>
        </w:trPr>
        <w:tc>
          <w:tcPr>
            <w:tcW w:w="1037" w:type="dxa"/>
            <w:noWrap/>
            <w:vAlign w:val="center"/>
          </w:tcPr>
          <w:p w:rsidR="00810329" w:rsidRDefault="00000000">
            <w:pPr>
              <w:snapToGrid w:val="0"/>
              <w:spacing w:line="360" w:lineRule="auto"/>
              <w:jc w:val="center"/>
              <w:rPr>
                <w:rFonts w:asciiTheme="minorEastAsia" w:hAnsiTheme="minorEastAsia"/>
                <w:color w:val="000000"/>
                <w:sz w:val="24"/>
              </w:rPr>
            </w:pPr>
            <w:r>
              <w:rPr>
                <w:rFonts w:asciiTheme="minorEastAsia" w:hAnsiTheme="minorEastAsia" w:hint="eastAsia"/>
                <w:color w:val="000000"/>
                <w:sz w:val="24"/>
              </w:rPr>
              <w:t>合计</w:t>
            </w:r>
          </w:p>
        </w:tc>
        <w:tc>
          <w:tcPr>
            <w:tcW w:w="8774" w:type="dxa"/>
            <w:gridSpan w:val="8"/>
            <w:noWrap/>
            <w:vAlign w:val="center"/>
          </w:tcPr>
          <w:p w:rsidR="00810329" w:rsidRDefault="00810329">
            <w:pPr>
              <w:snapToGrid w:val="0"/>
              <w:spacing w:line="360" w:lineRule="auto"/>
              <w:jc w:val="center"/>
              <w:rPr>
                <w:rFonts w:asciiTheme="minorEastAsia" w:hAnsiTheme="minorEastAsia"/>
                <w:color w:val="000000"/>
                <w:sz w:val="24"/>
              </w:rPr>
            </w:pPr>
          </w:p>
        </w:tc>
      </w:tr>
    </w:tbl>
    <w:p w:rsidR="00810329" w:rsidRDefault="00810329">
      <w:pPr>
        <w:rPr>
          <w:rFonts w:asciiTheme="minorEastAsia" w:hAnsiTheme="minorEastAsia" w:cs="仿宋"/>
        </w:rPr>
      </w:pPr>
    </w:p>
    <w:p w:rsidR="00810329" w:rsidRDefault="00000000">
      <w:r>
        <w:br w:type="page"/>
      </w:r>
    </w:p>
    <w:p w:rsidR="00810329" w:rsidRDefault="00000000">
      <w:pPr>
        <w:autoSpaceDE w:val="0"/>
        <w:autoSpaceDN w:val="0"/>
        <w:adjustRightInd w:val="0"/>
        <w:spacing w:line="360" w:lineRule="auto"/>
        <w:rPr>
          <w:rFonts w:asciiTheme="minorEastAsia" w:hAnsiTheme="minorEastAsia" w:cs="仿宋"/>
          <w:kern w:val="0"/>
          <w:sz w:val="28"/>
          <w:szCs w:val="28"/>
        </w:rPr>
      </w:pPr>
      <w:r>
        <w:rPr>
          <w:rFonts w:asciiTheme="minorEastAsia" w:hAnsiTheme="minorEastAsia" w:cs="仿宋" w:hint="eastAsia"/>
          <w:kern w:val="0"/>
          <w:sz w:val="28"/>
          <w:szCs w:val="28"/>
        </w:rPr>
        <w:lastRenderedPageBreak/>
        <w:t>合同附件样本：</w:t>
      </w:r>
    </w:p>
    <w:p w:rsidR="00810329" w:rsidRDefault="00000000">
      <w:pPr>
        <w:tabs>
          <w:tab w:val="left" w:pos="4320"/>
        </w:tabs>
        <w:snapToGrid w:val="0"/>
        <w:jc w:val="center"/>
        <w:rPr>
          <w:rFonts w:asciiTheme="minorEastAsia" w:hAnsiTheme="minorEastAsia" w:cs="仿宋"/>
          <w:b/>
          <w:spacing w:val="22"/>
          <w:sz w:val="36"/>
          <w:szCs w:val="36"/>
        </w:rPr>
      </w:pPr>
      <w:r>
        <w:rPr>
          <w:rFonts w:asciiTheme="minorEastAsia" w:hAnsiTheme="minorEastAsia" w:cs="仿宋" w:hint="eastAsia"/>
          <w:b/>
          <w:spacing w:val="22"/>
          <w:sz w:val="36"/>
          <w:szCs w:val="36"/>
        </w:rPr>
        <w:t>银校合作项目采购合同</w:t>
      </w:r>
    </w:p>
    <w:p w:rsidR="00810329" w:rsidRDefault="00810329">
      <w:pPr>
        <w:snapToGrid w:val="0"/>
        <w:rPr>
          <w:rFonts w:asciiTheme="minorEastAsia" w:hAnsiTheme="minorEastAsia"/>
          <w:sz w:val="28"/>
          <w:szCs w:val="28"/>
        </w:rPr>
      </w:pPr>
    </w:p>
    <w:p w:rsidR="00810329" w:rsidRDefault="00000000">
      <w:pPr>
        <w:snapToGrid w:val="0"/>
        <w:ind w:firstLineChars="100" w:firstLine="240"/>
        <w:rPr>
          <w:rFonts w:asciiTheme="minorEastAsia" w:hAnsiTheme="minorEastAsia"/>
          <w:sz w:val="24"/>
          <w:u w:val="single"/>
        </w:rPr>
      </w:pPr>
      <w:r>
        <w:rPr>
          <w:rFonts w:asciiTheme="minorEastAsia" w:hAnsiTheme="minorEastAsia" w:hint="eastAsia"/>
          <w:sz w:val="24"/>
        </w:rPr>
        <w:t>甲方：</w:t>
      </w:r>
      <w:r>
        <w:rPr>
          <w:rFonts w:asciiTheme="minorEastAsia" w:hAnsiTheme="minorEastAsia" w:hint="eastAsia"/>
          <w:sz w:val="24"/>
          <w:u w:val="single"/>
        </w:rPr>
        <w:t xml:space="preserve">南通师范高等专科学校   </w:t>
      </w:r>
      <w:r>
        <w:rPr>
          <w:rFonts w:asciiTheme="minorEastAsia" w:hAnsiTheme="minorEastAsia" w:hint="eastAsia"/>
          <w:sz w:val="24"/>
        </w:rPr>
        <w:t xml:space="preserve">   采购编号：</w:t>
      </w:r>
      <w:r>
        <w:rPr>
          <w:rFonts w:asciiTheme="minorEastAsia" w:hAnsiTheme="minorEastAsia" w:hint="eastAsia"/>
          <w:sz w:val="24"/>
          <w:u w:val="single"/>
        </w:rPr>
        <w:t xml:space="preserve">               </w:t>
      </w:r>
    </w:p>
    <w:p w:rsidR="00810329" w:rsidRDefault="00000000">
      <w:pPr>
        <w:snapToGrid w:val="0"/>
        <w:ind w:firstLineChars="100" w:firstLine="240"/>
        <w:rPr>
          <w:rFonts w:asciiTheme="minorEastAsia" w:hAnsiTheme="minorEastAsia"/>
          <w:sz w:val="24"/>
          <w:u w:val="single"/>
        </w:rPr>
      </w:pPr>
      <w:r>
        <w:rPr>
          <w:rFonts w:asciiTheme="minorEastAsia" w:hAnsiTheme="minorEastAsia" w:hint="eastAsia"/>
          <w:sz w:val="24"/>
        </w:rPr>
        <w:t>乙方：</w:t>
      </w:r>
      <w:r>
        <w:rPr>
          <w:rFonts w:asciiTheme="minorEastAsia" w:hAnsiTheme="minorEastAsia" w:hint="eastAsia"/>
          <w:sz w:val="24"/>
          <w:u w:val="single"/>
        </w:rPr>
        <w:t xml:space="preserve">中国工商银行南通分行   </w:t>
      </w:r>
      <w:r>
        <w:rPr>
          <w:rFonts w:asciiTheme="minorEastAsia" w:hAnsiTheme="minorEastAsia" w:hint="eastAsia"/>
          <w:sz w:val="24"/>
        </w:rPr>
        <w:t xml:space="preserve">   签订时间：</w:t>
      </w:r>
      <w:r>
        <w:rPr>
          <w:rFonts w:asciiTheme="minorEastAsia" w:hAnsiTheme="minorEastAsia" w:hint="eastAsia"/>
          <w:sz w:val="24"/>
          <w:u w:val="single"/>
        </w:rPr>
        <w:t xml:space="preserve"> 2023年5月  </w:t>
      </w:r>
    </w:p>
    <w:p w:rsidR="00810329" w:rsidRDefault="00000000">
      <w:pPr>
        <w:snapToGrid w:val="0"/>
        <w:ind w:firstLineChars="100" w:firstLine="240"/>
        <w:rPr>
          <w:rFonts w:asciiTheme="minorEastAsia" w:hAnsiTheme="minorEastAsia"/>
          <w:sz w:val="24"/>
          <w:u w:val="single"/>
        </w:rPr>
      </w:pPr>
      <w:r>
        <w:rPr>
          <w:rFonts w:asciiTheme="minorEastAsia" w:hAnsiTheme="minorEastAsia" w:hint="eastAsia"/>
          <w:sz w:val="24"/>
        </w:rPr>
        <w:t>丙方：</w:t>
      </w:r>
      <w:r>
        <w:rPr>
          <w:rFonts w:asciiTheme="minorEastAsia" w:hAnsiTheme="minorEastAsia" w:hint="eastAsia"/>
          <w:sz w:val="24"/>
          <w:u w:val="single"/>
        </w:rPr>
        <w:t xml:space="preserve">中标方             </w:t>
      </w:r>
      <w:r>
        <w:rPr>
          <w:rFonts w:asciiTheme="minorEastAsia" w:hAnsiTheme="minorEastAsia" w:hint="eastAsia"/>
          <w:sz w:val="24"/>
        </w:rPr>
        <w:t xml:space="preserve">       签订地点：</w:t>
      </w:r>
      <w:r>
        <w:rPr>
          <w:rFonts w:asciiTheme="minorEastAsia" w:hAnsiTheme="minorEastAsia" w:hint="eastAsia"/>
          <w:sz w:val="24"/>
          <w:u w:val="single"/>
        </w:rPr>
        <w:t xml:space="preserve"> 江苏南通     </w:t>
      </w:r>
    </w:p>
    <w:p w:rsidR="00810329" w:rsidRDefault="00810329">
      <w:pPr>
        <w:pStyle w:val="2"/>
        <w:rPr>
          <w:rFonts w:asciiTheme="minorEastAsia" w:eastAsiaTheme="minorEastAsia" w:hAnsiTheme="minorEastAsia"/>
          <w:sz w:val="24"/>
          <w:szCs w:val="24"/>
        </w:rPr>
      </w:pPr>
    </w:p>
    <w:p w:rsidR="00810329" w:rsidRDefault="00000000">
      <w:pPr>
        <w:snapToGrid w:val="0"/>
        <w:ind w:firstLineChars="200" w:firstLine="480"/>
        <w:rPr>
          <w:rFonts w:asciiTheme="minorEastAsia" w:hAnsiTheme="minorEastAsia"/>
          <w:sz w:val="24"/>
        </w:rPr>
      </w:pPr>
      <w:r>
        <w:rPr>
          <w:rFonts w:asciiTheme="minorEastAsia" w:hAnsiTheme="minorEastAsia" w:hint="eastAsia"/>
          <w:sz w:val="24"/>
        </w:rPr>
        <w:t>一、中国工商银行南通分行和南通师范高等专科学校的银校合作项目由*</w:t>
      </w:r>
      <w:r>
        <w:rPr>
          <w:rFonts w:asciiTheme="minorEastAsia" w:hAnsiTheme="minorEastAsia"/>
          <w:sz w:val="24"/>
        </w:rPr>
        <w:t>****</w:t>
      </w:r>
      <w:r>
        <w:rPr>
          <w:rFonts w:asciiTheme="minorEastAsia" w:hAnsiTheme="minorEastAsia" w:hint="eastAsia"/>
          <w:sz w:val="24"/>
        </w:rPr>
        <w:t>公司通过单一来源采购方式，确定丙方为甲方的供货商。</w:t>
      </w:r>
    </w:p>
    <w:p w:rsidR="00810329" w:rsidRDefault="00000000">
      <w:pPr>
        <w:snapToGrid w:val="0"/>
        <w:ind w:leftChars="267" w:left="7281" w:hangingChars="2800" w:hanging="6720"/>
        <w:rPr>
          <w:rFonts w:asciiTheme="minorEastAsia" w:hAnsiTheme="minorEastAsia"/>
          <w:sz w:val="24"/>
        </w:rPr>
      </w:pPr>
      <w:r>
        <w:rPr>
          <w:rFonts w:asciiTheme="minorEastAsia" w:hAnsiTheme="minorEastAsia" w:hint="eastAsia"/>
          <w:sz w:val="24"/>
        </w:rPr>
        <w:t xml:space="preserve">二、采购清单： </w:t>
      </w: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8"/>
        <w:gridCol w:w="1390"/>
        <w:gridCol w:w="3349"/>
        <w:gridCol w:w="567"/>
        <w:gridCol w:w="993"/>
        <w:gridCol w:w="992"/>
        <w:gridCol w:w="709"/>
      </w:tblGrid>
      <w:tr w:rsidR="00810329">
        <w:trPr>
          <w:trHeight w:val="284"/>
          <w:jc w:val="center"/>
        </w:trPr>
        <w:tc>
          <w:tcPr>
            <w:tcW w:w="658" w:type="dxa"/>
            <w:tcBorders>
              <w:top w:val="single" w:sz="4" w:space="0" w:color="auto"/>
              <w:left w:val="single" w:sz="4" w:space="0" w:color="auto"/>
              <w:bottom w:val="single" w:sz="4" w:space="0" w:color="auto"/>
              <w:right w:val="single" w:sz="4" w:space="0" w:color="auto"/>
            </w:tcBorders>
            <w:vAlign w:val="center"/>
          </w:tcPr>
          <w:p w:rsidR="00810329" w:rsidRDefault="00000000">
            <w:pPr>
              <w:snapToGrid w:val="0"/>
              <w:jc w:val="center"/>
              <w:rPr>
                <w:rFonts w:asciiTheme="minorEastAsia" w:hAnsiTheme="minorEastAsia" w:cs="仿宋_GB2312"/>
                <w:sz w:val="24"/>
              </w:rPr>
            </w:pPr>
            <w:r>
              <w:rPr>
                <w:rFonts w:asciiTheme="minorEastAsia" w:hAnsiTheme="minorEastAsia" w:cs="仿宋_GB2312" w:hint="eastAsia"/>
                <w:sz w:val="24"/>
              </w:rPr>
              <w:t>序号</w:t>
            </w:r>
          </w:p>
        </w:tc>
        <w:tc>
          <w:tcPr>
            <w:tcW w:w="1390" w:type="dxa"/>
            <w:tcBorders>
              <w:top w:val="single" w:sz="4" w:space="0" w:color="auto"/>
              <w:left w:val="single" w:sz="4" w:space="0" w:color="auto"/>
              <w:bottom w:val="single" w:sz="4" w:space="0" w:color="auto"/>
              <w:right w:val="single" w:sz="4" w:space="0" w:color="auto"/>
            </w:tcBorders>
            <w:vAlign w:val="center"/>
          </w:tcPr>
          <w:p w:rsidR="00810329" w:rsidRDefault="00000000">
            <w:pPr>
              <w:snapToGrid w:val="0"/>
              <w:jc w:val="center"/>
              <w:rPr>
                <w:rFonts w:asciiTheme="minorEastAsia" w:hAnsiTheme="minorEastAsia" w:cs="仿宋_GB2312"/>
                <w:sz w:val="24"/>
              </w:rPr>
            </w:pPr>
            <w:r>
              <w:rPr>
                <w:rFonts w:asciiTheme="minorEastAsia" w:hAnsiTheme="minorEastAsia" w:cs="仿宋_GB2312" w:hint="eastAsia"/>
                <w:sz w:val="24"/>
              </w:rPr>
              <w:t>项目</w:t>
            </w:r>
          </w:p>
        </w:tc>
        <w:tc>
          <w:tcPr>
            <w:tcW w:w="3349" w:type="dxa"/>
            <w:tcBorders>
              <w:top w:val="single" w:sz="4" w:space="0" w:color="auto"/>
              <w:left w:val="single" w:sz="4" w:space="0" w:color="auto"/>
              <w:bottom w:val="single" w:sz="4" w:space="0" w:color="auto"/>
              <w:right w:val="single" w:sz="4" w:space="0" w:color="auto"/>
            </w:tcBorders>
            <w:vAlign w:val="center"/>
          </w:tcPr>
          <w:p w:rsidR="00810329" w:rsidRDefault="00000000">
            <w:pPr>
              <w:snapToGrid w:val="0"/>
              <w:jc w:val="center"/>
              <w:rPr>
                <w:rFonts w:asciiTheme="minorEastAsia" w:hAnsiTheme="minorEastAsia" w:cs="仿宋_GB2312"/>
                <w:sz w:val="24"/>
              </w:rPr>
            </w:pPr>
            <w:r>
              <w:rPr>
                <w:rFonts w:asciiTheme="minorEastAsia" w:hAnsiTheme="minorEastAsia" w:cs="仿宋_GB2312" w:hint="eastAsia"/>
                <w:sz w:val="24"/>
              </w:rPr>
              <w:t>品牌 规格 配置</w:t>
            </w:r>
          </w:p>
        </w:tc>
        <w:tc>
          <w:tcPr>
            <w:tcW w:w="567" w:type="dxa"/>
            <w:tcBorders>
              <w:top w:val="single" w:sz="4" w:space="0" w:color="auto"/>
              <w:left w:val="single" w:sz="4" w:space="0" w:color="auto"/>
              <w:bottom w:val="single" w:sz="4" w:space="0" w:color="auto"/>
              <w:right w:val="single" w:sz="4" w:space="0" w:color="auto"/>
            </w:tcBorders>
            <w:vAlign w:val="center"/>
          </w:tcPr>
          <w:p w:rsidR="00810329" w:rsidRDefault="00000000">
            <w:pPr>
              <w:snapToGrid w:val="0"/>
              <w:jc w:val="center"/>
              <w:rPr>
                <w:rFonts w:asciiTheme="minorEastAsia" w:hAnsiTheme="minorEastAsia" w:cs="仿宋_GB2312"/>
                <w:sz w:val="24"/>
              </w:rPr>
            </w:pPr>
            <w:r>
              <w:rPr>
                <w:rFonts w:asciiTheme="minorEastAsia" w:hAnsiTheme="minorEastAsia" w:cs="仿宋_GB2312" w:hint="eastAsia"/>
                <w:sz w:val="24"/>
              </w:rPr>
              <w:t>数量</w:t>
            </w:r>
          </w:p>
        </w:tc>
        <w:tc>
          <w:tcPr>
            <w:tcW w:w="993" w:type="dxa"/>
            <w:tcBorders>
              <w:top w:val="single" w:sz="4" w:space="0" w:color="auto"/>
              <w:left w:val="single" w:sz="4" w:space="0" w:color="auto"/>
              <w:bottom w:val="single" w:sz="4" w:space="0" w:color="auto"/>
              <w:right w:val="single" w:sz="4" w:space="0" w:color="auto"/>
            </w:tcBorders>
            <w:vAlign w:val="center"/>
          </w:tcPr>
          <w:p w:rsidR="00810329" w:rsidRDefault="00000000">
            <w:pPr>
              <w:snapToGrid w:val="0"/>
              <w:jc w:val="center"/>
              <w:rPr>
                <w:rFonts w:asciiTheme="minorEastAsia" w:hAnsiTheme="minorEastAsia" w:cs="仿宋_GB2312"/>
                <w:sz w:val="24"/>
              </w:rPr>
            </w:pPr>
            <w:r>
              <w:rPr>
                <w:rFonts w:asciiTheme="minorEastAsia" w:hAnsiTheme="minorEastAsia" w:cs="仿宋_GB2312" w:hint="eastAsia"/>
                <w:sz w:val="24"/>
              </w:rPr>
              <w:t>单价</w:t>
            </w:r>
          </w:p>
          <w:p w:rsidR="00810329" w:rsidRDefault="00000000">
            <w:pPr>
              <w:snapToGrid w:val="0"/>
              <w:jc w:val="center"/>
              <w:rPr>
                <w:rFonts w:asciiTheme="minorEastAsia" w:hAnsiTheme="minorEastAsia" w:cs="仿宋_GB2312"/>
                <w:sz w:val="24"/>
              </w:rPr>
            </w:pPr>
            <w:r>
              <w:rPr>
                <w:rFonts w:asciiTheme="minorEastAsia" w:hAnsiTheme="minorEastAsia" w:cs="仿宋_GB2312" w:hint="eastAsia"/>
                <w:sz w:val="24"/>
              </w:rPr>
              <w:t>（元）</w:t>
            </w:r>
          </w:p>
        </w:tc>
        <w:tc>
          <w:tcPr>
            <w:tcW w:w="992" w:type="dxa"/>
            <w:tcBorders>
              <w:top w:val="single" w:sz="4" w:space="0" w:color="auto"/>
              <w:left w:val="single" w:sz="4" w:space="0" w:color="auto"/>
              <w:bottom w:val="single" w:sz="4" w:space="0" w:color="auto"/>
              <w:right w:val="single" w:sz="4" w:space="0" w:color="auto"/>
            </w:tcBorders>
            <w:vAlign w:val="center"/>
          </w:tcPr>
          <w:p w:rsidR="00810329" w:rsidRDefault="00000000">
            <w:pPr>
              <w:snapToGrid w:val="0"/>
              <w:jc w:val="center"/>
              <w:rPr>
                <w:rFonts w:asciiTheme="minorEastAsia" w:hAnsiTheme="minorEastAsia" w:cs="仿宋_GB2312"/>
                <w:sz w:val="24"/>
              </w:rPr>
            </w:pPr>
            <w:r>
              <w:rPr>
                <w:rFonts w:asciiTheme="minorEastAsia" w:hAnsiTheme="minorEastAsia" w:cs="仿宋_GB2312" w:hint="eastAsia"/>
                <w:sz w:val="24"/>
              </w:rPr>
              <w:t>金额</w:t>
            </w:r>
          </w:p>
          <w:p w:rsidR="00810329" w:rsidRDefault="00000000">
            <w:pPr>
              <w:snapToGrid w:val="0"/>
              <w:jc w:val="center"/>
              <w:rPr>
                <w:rFonts w:asciiTheme="minorEastAsia" w:hAnsiTheme="minorEastAsia" w:cs="仿宋_GB2312"/>
                <w:sz w:val="24"/>
              </w:rPr>
            </w:pPr>
            <w:r>
              <w:rPr>
                <w:rFonts w:asciiTheme="minorEastAsia" w:hAnsiTheme="minorEastAsia" w:cs="仿宋_GB2312" w:hint="eastAsia"/>
                <w:sz w:val="24"/>
              </w:rPr>
              <w:t>（元）</w:t>
            </w:r>
          </w:p>
        </w:tc>
        <w:tc>
          <w:tcPr>
            <w:tcW w:w="709" w:type="dxa"/>
            <w:tcBorders>
              <w:top w:val="single" w:sz="4" w:space="0" w:color="auto"/>
              <w:left w:val="single" w:sz="4" w:space="0" w:color="auto"/>
              <w:bottom w:val="single" w:sz="4" w:space="0" w:color="auto"/>
              <w:right w:val="single" w:sz="4" w:space="0" w:color="auto"/>
            </w:tcBorders>
            <w:vAlign w:val="center"/>
          </w:tcPr>
          <w:p w:rsidR="00810329" w:rsidRDefault="00000000">
            <w:pPr>
              <w:snapToGrid w:val="0"/>
              <w:jc w:val="center"/>
              <w:rPr>
                <w:rFonts w:asciiTheme="minorEastAsia" w:hAnsiTheme="minorEastAsia" w:cs="仿宋_GB2312"/>
                <w:sz w:val="24"/>
              </w:rPr>
            </w:pPr>
            <w:r>
              <w:rPr>
                <w:rFonts w:asciiTheme="minorEastAsia" w:hAnsiTheme="minorEastAsia" w:cs="仿宋_GB2312" w:hint="eastAsia"/>
                <w:sz w:val="24"/>
              </w:rPr>
              <w:t>备注</w:t>
            </w:r>
          </w:p>
        </w:tc>
      </w:tr>
      <w:tr w:rsidR="00810329">
        <w:trPr>
          <w:trHeight w:val="284"/>
          <w:jc w:val="center"/>
        </w:trPr>
        <w:tc>
          <w:tcPr>
            <w:tcW w:w="658" w:type="dxa"/>
            <w:tcBorders>
              <w:top w:val="single" w:sz="4" w:space="0" w:color="auto"/>
              <w:left w:val="single" w:sz="4" w:space="0" w:color="auto"/>
              <w:bottom w:val="single" w:sz="4" w:space="0" w:color="auto"/>
              <w:right w:val="single" w:sz="4" w:space="0" w:color="auto"/>
            </w:tcBorders>
            <w:vAlign w:val="center"/>
          </w:tcPr>
          <w:p w:rsidR="00810329" w:rsidRDefault="00000000">
            <w:pPr>
              <w:snapToGrid w:val="0"/>
              <w:jc w:val="center"/>
              <w:rPr>
                <w:rFonts w:asciiTheme="minorEastAsia" w:hAnsiTheme="minorEastAsia"/>
                <w:sz w:val="24"/>
              </w:rPr>
            </w:pPr>
            <w:r>
              <w:rPr>
                <w:rFonts w:asciiTheme="minorEastAsia" w:hAnsiTheme="minorEastAsia" w:hint="eastAsia"/>
                <w:sz w:val="24"/>
              </w:rPr>
              <w:t>1</w:t>
            </w:r>
          </w:p>
        </w:tc>
        <w:tc>
          <w:tcPr>
            <w:tcW w:w="1390" w:type="dxa"/>
            <w:tcBorders>
              <w:top w:val="single" w:sz="4" w:space="0" w:color="auto"/>
              <w:left w:val="single" w:sz="4" w:space="0" w:color="auto"/>
              <w:bottom w:val="single" w:sz="4" w:space="0" w:color="auto"/>
              <w:right w:val="single" w:sz="4" w:space="0" w:color="auto"/>
            </w:tcBorders>
            <w:vAlign w:val="center"/>
          </w:tcPr>
          <w:p w:rsidR="00810329" w:rsidRDefault="00000000">
            <w:pPr>
              <w:snapToGrid w:val="0"/>
              <w:jc w:val="center"/>
              <w:rPr>
                <w:rFonts w:asciiTheme="minorEastAsia" w:hAnsiTheme="minorEastAsia"/>
                <w:sz w:val="24"/>
              </w:rPr>
            </w:pPr>
            <w:r>
              <w:rPr>
                <w:rFonts w:asciiTheme="minorEastAsia" w:hAnsiTheme="minorEastAsia" w:cs="宋体" w:hint="eastAsia"/>
                <w:bCs/>
                <w:sz w:val="24"/>
              </w:rPr>
              <w:t xml:space="preserve">  </w:t>
            </w:r>
          </w:p>
        </w:tc>
        <w:tc>
          <w:tcPr>
            <w:tcW w:w="3349" w:type="dxa"/>
            <w:tcBorders>
              <w:top w:val="single" w:sz="4" w:space="0" w:color="auto"/>
              <w:left w:val="single" w:sz="4" w:space="0" w:color="auto"/>
              <w:bottom w:val="single" w:sz="4" w:space="0" w:color="auto"/>
              <w:right w:val="single" w:sz="4" w:space="0" w:color="auto"/>
            </w:tcBorders>
            <w:vAlign w:val="center"/>
          </w:tcPr>
          <w:p w:rsidR="00810329" w:rsidRDefault="00810329">
            <w:pPr>
              <w:snapToGrid w:val="0"/>
              <w:jc w:val="center"/>
              <w:rPr>
                <w:rFonts w:asciiTheme="minorEastAsia" w:hAnsiTheme="minorEastAsia"/>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10329" w:rsidRDefault="00810329">
            <w:pPr>
              <w:snapToGrid w:val="0"/>
              <w:jc w:val="center"/>
              <w:rPr>
                <w:rFonts w:asciiTheme="minorEastAsia" w:hAnsiTheme="minorEastAsia"/>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10329" w:rsidRDefault="00810329">
            <w:pPr>
              <w:snapToGrid w:val="0"/>
              <w:jc w:val="center"/>
              <w:rPr>
                <w:rFonts w:ascii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0329" w:rsidRDefault="00810329">
            <w:pPr>
              <w:snapToGrid w:val="0"/>
              <w:jc w:val="center"/>
              <w:rPr>
                <w:rFonts w:asciiTheme="minorEastAsia" w:hAnsiTheme="minorEastAsia"/>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10329" w:rsidRDefault="00810329">
            <w:pPr>
              <w:snapToGrid w:val="0"/>
              <w:jc w:val="center"/>
              <w:rPr>
                <w:rFonts w:asciiTheme="minorEastAsia" w:hAnsiTheme="minorEastAsia"/>
                <w:sz w:val="24"/>
              </w:rPr>
            </w:pPr>
          </w:p>
        </w:tc>
      </w:tr>
      <w:tr w:rsidR="00810329">
        <w:trPr>
          <w:trHeight w:val="284"/>
          <w:jc w:val="center"/>
        </w:trPr>
        <w:tc>
          <w:tcPr>
            <w:tcW w:w="658" w:type="dxa"/>
            <w:tcBorders>
              <w:top w:val="single" w:sz="4" w:space="0" w:color="auto"/>
              <w:left w:val="single" w:sz="4" w:space="0" w:color="auto"/>
              <w:bottom w:val="single" w:sz="4" w:space="0" w:color="auto"/>
              <w:right w:val="single" w:sz="4" w:space="0" w:color="auto"/>
            </w:tcBorders>
            <w:vAlign w:val="center"/>
          </w:tcPr>
          <w:p w:rsidR="00810329" w:rsidRDefault="00000000">
            <w:pPr>
              <w:snapToGrid w:val="0"/>
              <w:jc w:val="center"/>
              <w:rPr>
                <w:rFonts w:asciiTheme="minorEastAsia" w:hAnsiTheme="minorEastAsia"/>
                <w:sz w:val="24"/>
              </w:rPr>
            </w:pPr>
            <w:r>
              <w:rPr>
                <w:rFonts w:asciiTheme="minorEastAsia" w:hAnsiTheme="minorEastAsia" w:hint="eastAsia"/>
                <w:sz w:val="24"/>
              </w:rPr>
              <w:t>2</w:t>
            </w:r>
          </w:p>
        </w:tc>
        <w:tc>
          <w:tcPr>
            <w:tcW w:w="1390" w:type="dxa"/>
            <w:tcBorders>
              <w:top w:val="single" w:sz="4" w:space="0" w:color="auto"/>
              <w:left w:val="single" w:sz="4" w:space="0" w:color="auto"/>
              <w:bottom w:val="single" w:sz="4" w:space="0" w:color="auto"/>
              <w:right w:val="single" w:sz="4" w:space="0" w:color="auto"/>
            </w:tcBorders>
            <w:vAlign w:val="center"/>
          </w:tcPr>
          <w:p w:rsidR="00810329" w:rsidRDefault="00810329">
            <w:pPr>
              <w:snapToGrid w:val="0"/>
              <w:jc w:val="center"/>
              <w:rPr>
                <w:rFonts w:asciiTheme="minorEastAsia" w:hAnsiTheme="minorEastAsia"/>
                <w:sz w:val="24"/>
              </w:rPr>
            </w:pPr>
          </w:p>
        </w:tc>
        <w:tc>
          <w:tcPr>
            <w:tcW w:w="3349" w:type="dxa"/>
            <w:tcBorders>
              <w:top w:val="single" w:sz="4" w:space="0" w:color="auto"/>
              <w:left w:val="single" w:sz="4" w:space="0" w:color="auto"/>
              <w:bottom w:val="single" w:sz="4" w:space="0" w:color="auto"/>
              <w:right w:val="single" w:sz="4" w:space="0" w:color="auto"/>
            </w:tcBorders>
            <w:vAlign w:val="center"/>
          </w:tcPr>
          <w:p w:rsidR="00810329" w:rsidRDefault="00810329">
            <w:pPr>
              <w:snapToGrid w:val="0"/>
              <w:jc w:val="center"/>
              <w:rPr>
                <w:rFonts w:asciiTheme="minorEastAsia" w:hAnsiTheme="minorEastAsia"/>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10329" w:rsidRDefault="00810329">
            <w:pPr>
              <w:snapToGrid w:val="0"/>
              <w:jc w:val="center"/>
              <w:rPr>
                <w:rFonts w:asciiTheme="minorEastAsia" w:hAnsiTheme="minorEastAsia"/>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10329" w:rsidRDefault="00810329">
            <w:pPr>
              <w:snapToGrid w:val="0"/>
              <w:jc w:val="center"/>
              <w:rPr>
                <w:rFonts w:ascii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0329" w:rsidRDefault="00810329">
            <w:pPr>
              <w:snapToGrid w:val="0"/>
              <w:jc w:val="center"/>
              <w:rPr>
                <w:rFonts w:asciiTheme="minorEastAsia" w:hAnsiTheme="minorEastAsia"/>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10329" w:rsidRDefault="00810329">
            <w:pPr>
              <w:snapToGrid w:val="0"/>
              <w:jc w:val="center"/>
              <w:rPr>
                <w:rFonts w:asciiTheme="minorEastAsia" w:hAnsiTheme="minorEastAsia"/>
                <w:sz w:val="24"/>
              </w:rPr>
            </w:pPr>
          </w:p>
        </w:tc>
      </w:tr>
      <w:tr w:rsidR="00810329">
        <w:trPr>
          <w:trHeight w:val="284"/>
          <w:jc w:val="center"/>
        </w:trPr>
        <w:tc>
          <w:tcPr>
            <w:tcW w:w="658" w:type="dxa"/>
            <w:tcBorders>
              <w:top w:val="single" w:sz="4" w:space="0" w:color="auto"/>
              <w:left w:val="single" w:sz="4" w:space="0" w:color="auto"/>
              <w:bottom w:val="single" w:sz="4" w:space="0" w:color="auto"/>
              <w:right w:val="single" w:sz="4" w:space="0" w:color="auto"/>
            </w:tcBorders>
            <w:vAlign w:val="center"/>
          </w:tcPr>
          <w:p w:rsidR="00810329" w:rsidRDefault="00000000">
            <w:pPr>
              <w:snapToGrid w:val="0"/>
              <w:jc w:val="center"/>
              <w:rPr>
                <w:rFonts w:asciiTheme="minorEastAsia" w:hAnsiTheme="minorEastAsia"/>
                <w:sz w:val="24"/>
              </w:rPr>
            </w:pPr>
            <w:r>
              <w:rPr>
                <w:rFonts w:asciiTheme="minorEastAsia" w:hAnsiTheme="minorEastAsia" w:hint="eastAsia"/>
                <w:sz w:val="24"/>
              </w:rPr>
              <w:t>3</w:t>
            </w:r>
          </w:p>
        </w:tc>
        <w:tc>
          <w:tcPr>
            <w:tcW w:w="1390" w:type="dxa"/>
            <w:tcBorders>
              <w:top w:val="single" w:sz="4" w:space="0" w:color="auto"/>
              <w:left w:val="single" w:sz="4" w:space="0" w:color="auto"/>
              <w:bottom w:val="single" w:sz="4" w:space="0" w:color="auto"/>
              <w:right w:val="single" w:sz="4" w:space="0" w:color="auto"/>
            </w:tcBorders>
            <w:vAlign w:val="center"/>
          </w:tcPr>
          <w:p w:rsidR="00810329" w:rsidRDefault="00810329">
            <w:pPr>
              <w:snapToGrid w:val="0"/>
              <w:jc w:val="center"/>
              <w:rPr>
                <w:rFonts w:asciiTheme="minorEastAsia" w:hAnsiTheme="minorEastAsia"/>
                <w:sz w:val="24"/>
              </w:rPr>
            </w:pPr>
          </w:p>
        </w:tc>
        <w:tc>
          <w:tcPr>
            <w:tcW w:w="3349" w:type="dxa"/>
            <w:tcBorders>
              <w:top w:val="single" w:sz="4" w:space="0" w:color="auto"/>
              <w:left w:val="single" w:sz="4" w:space="0" w:color="auto"/>
              <w:bottom w:val="single" w:sz="4" w:space="0" w:color="auto"/>
              <w:right w:val="single" w:sz="4" w:space="0" w:color="auto"/>
            </w:tcBorders>
            <w:vAlign w:val="center"/>
          </w:tcPr>
          <w:p w:rsidR="00810329" w:rsidRDefault="00810329">
            <w:pPr>
              <w:snapToGrid w:val="0"/>
              <w:jc w:val="center"/>
              <w:rPr>
                <w:rFonts w:asciiTheme="minorEastAsia" w:hAnsiTheme="minorEastAsia"/>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10329" w:rsidRDefault="00810329">
            <w:pPr>
              <w:snapToGrid w:val="0"/>
              <w:jc w:val="center"/>
              <w:rPr>
                <w:rFonts w:asciiTheme="minorEastAsia" w:hAnsiTheme="minorEastAsia"/>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10329" w:rsidRDefault="00810329">
            <w:pPr>
              <w:snapToGrid w:val="0"/>
              <w:jc w:val="center"/>
              <w:rPr>
                <w:rFonts w:ascii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0329" w:rsidRDefault="00810329">
            <w:pPr>
              <w:snapToGrid w:val="0"/>
              <w:jc w:val="center"/>
              <w:rPr>
                <w:rFonts w:asciiTheme="minorEastAsia" w:hAnsiTheme="minorEastAsia"/>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10329" w:rsidRDefault="00810329">
            <w:pPr>
              <w:snapToGrid w:val="0"/>
              <w:jc w:val="center"/>
              <w:rPr>
                <w:rFonts w:asciiTheme="minorEastAsia" w:hAnsiTheme="minorEastAsia"/>
                <w:sz w:val="24"/>
              </w:rPr>
            </w:pPr>
          </w:p>
        </w:tc>
      </w:tr>
      <w:tr w:rsidR="00810329">
        <w:trPr>
          <w:trHeight w:val="407"/>
          <w:jc w:val="center"/>
        </w:trPr>
        <w:tc>
          <w:tcPr>
            <w:tcW w:w="658" w:type="dxa"/>
            <w:tcBorders>
              <w:top w:val="single" w:sz="4" w:space="0" w:color="auto"/>
              <w:left w:val="single" w:sz="4" w:space="0" w:color="auto"/>
              <w:bottom w:val="single" w:sz="4" w:space="0" w:color="auto"/>
              <w:right w:val="single" w:sz="4" w:space="0" w:color="auto"/>
            </w:tcBorders>
            <w:vAlign w:val="center"/>
          </w:tcPr>
          <w:p w:rsidR="00810329" w:rsidRDefault="00000000">
            <w:pPr>
              <w:snapToGrid w:val="0"/>
              <w:jc w:val="center"/>
              <w:rPr>
                <w:rFonts w:asciiTheme="minorEastAsia" w:hAnsiTheme="minorEastAsia"/>
                <w:sz w:val="24"/>
              </w:rPr>
            </w:pPr>
            <w:r>
              <w:rPr>
                <w:rFonts w:asciiTheme="minorEastAsia" w:hAnsiTheme="minorEastAsia" w:hint="eastAsia"/>
                <w:sz w:val="24"/>
              </w:rPr>
              <w:t>4</w:t>
            </w:r>
          </w:p>
        </w:tc>
        <w:tc>
          <w:tcPr>
            <w:tcW w:w="1390" w:type="dxa"/>
            <w:tcBorders>
              <w:top w:val="single" w:sz="4" w:space="0" w:color="auto"/>
              <w:left w:val="single" w:sz="4" w:space="0" w:color="auto"/>
              <w:bottom w:val="single" w:sz="4" w:space="0" w:color="auto"/>
              <w:right w:val="single" w:sz="4" w:space="0" w:color="auto"/>
            </w:tcBorders>
            <w:vAlign w:val="center"/>
          </w:tcPr>
          <w:p w:rsidR="00810329" w:rsidRDefault="00000000">
            <w:pPr>
              <w:snapToGrid w:val="0"/>
              <w:jc w:val="center"/>
              <w:rPr>
                <w:rFonts w:asciiTheme="minorEastAsia" w:hAnsiTheme="minorEastAsia"/>
                <w:sz w:val="24"/>
              </w:rPr>
            </w:pPr>
            <w:r>
              <w:rPr>
                <w:rFonts w:asciiTheme="minorEastAsia" w:hAnsiTheme="minorEastAsia" w:hint="eastAsia"/>
                <w:sz w:val="24"/>
              </w:rPr>
              <w:t>合计</w:t>
            </w:r>
          </w:p>
        </w:tc>
        <w:tc>
          <w:tcPr>
            <w:tcW w:w="6610" w:type="dxa"/>
            <w:gridSpan w:val="5"/>
            <w:tcBorders>
              <w:top w:val="single" w:sz="4" w:space="0" w:color="auto"/>
              <w:left w:val="single" w:sz="4" w:space="0" w:color="auto"/>
              <w:bottom w:val="single" w:sz="4" w:space="0" w:color="auto"/>
              <w:right w:val="single" w:sz="4" w:space="0" w:color="auto"/>
            </w:tcBorders>
            <w:vAlign w:val="center"/>
          </w:tcPr>
          <w:p w:rsidR="00810329" w:rsidRDefault="00000000">
            <w:pPr>
              <w:snapToGrid w:val="0"/>
              <w:jc w:val="left"/>
              <w:rPr>
                <w:rFonts w:asciiTheme="minorEastAsia" w:hAnsiTheme="minorEastAsia"/>
                <w:sz w:val="24"/>
              </w:rPr>
            </w:pPr>
            <w:r>
              <w:rPr>
                <w:rFonts w:asciiTheme="minorEastAsia" w:hAnsiTheme="minorEastAsia" w:hint="eastAsia"/>
                <w:sz w:val="24"/>
              </w:rPr>
              <w:t xml:space="preserve">人民币（大写）： </w:t>
            </w:r>
          </w:p>
        </w:tc>
      </w:tr>
    </w:tbl>
    <w:p w:rsidR="00810329" w:rsidRDefault="00000000">
      <w:pPr>
        <w:snapToGrid w:val="0"/>
        <w:ind w:left="7200" w:hangingChars="3000" w:hanging="7200"/>
        <w:rPr>
          <w:rFonts w:asciiTheme="minorEastAsia" w:hAnsiTheme="minorEastAsia"/>
          <w:sz w:val="24"/>
        </w:rPr>
      </w:pPr>
      <w:r>
        <w:rPr>
          <w:rFonts w:asciiTheme="minorEastAsia" w:hAnsiTheme="minorEastAsia" w:hint="eastAsia"/>
          <w:sz w:val="24"/>
        </w:rPr>
        <w:t xml:space="preserve">                                    </w:t>
      </w:r>
    </w:p>
    <w:p w:rsidR="00810329" w:rsidRDefault="00000000">
      <w:pPr>
        <w:snapToGrid w:val="0"/>
        <w:ind w:firstLineChars="200" w:firstLine="480"/>
        <w:rPr>
          <w:rFonts w:asciiTheme="minorEastAsia" w:hAnsiTheme="minorEastAsia"/>
          <w:sz w:val="24"/>
        </w:rPr>
      </w:pPr>
      <w:r>
        <w:rPr>
          <w:rFonts w:asciiTheme="minorEastAsia" w:hAnsiTheme="minorEastAsia" w:hint="eastAsia"/>
          <w:sz w:val="24"/>
        </w:rPr>
        <w:t>三、质量要求、技术标准、乙方对质量负责的条件和期限：国家有统一标准的，执行国家标准；国家没有统一标准的，执行厂家标准。甲方有特殊要求的，按招标文件或询价表中有关条款执行。</w:t>
      </w:r>
    </w:p>
    <w:p w:rsidR="00810329" w:rsidRDefault="00000000">
      <w:pPr>
        <w:snapToGrid w:val="0"/>
        <w:ind w:firstLineChars="200" w:firstLine="480"/>
        <w:rPr>
          <w:rFonts w:asciiTheme="minorEastAsia" w:hAnsiTheme="minorEastAsia"/>
          <w:sz w:val="24"/>
        </w:rPr>
      </w:pPr>
      <w:r>
        <w:rPr>
          <w:rFonts w:asciiTheme="minorEastAsia" w:hAnsiTheme="minorEastAsia" w:hint="eastAsia"/>
          <w:sz w:val="24"/>
        </w:rPr>
        <w:t>四、交（提）货地点、方式：</w:t>
      </w:r>
      <w:r>
        <w:rPr>
          <w:rFonts w:asciiTheme="minorEastAsia" w:hAnsiTheme="minorEastAsia" w:hint="eastAsia"/>
          <w:sz w:val="24"/>
          <w:u w:val="single"/>
        </w:rPr>
        <w:t xml:space="preserve"> 南通师范高等专科学校 </w:t>
      </w:r>
      <w:r>
        <w:rPr>
          <w:rFonts w:asciiTheme="minorEastAsia" w:hAnsiTheme="minorEastAsia" w:hint="eastAsia"/>
          <w:sz w:val="24"/>
        </w:rPr>
        <w:t>。</w:t>
      </w:r>
    </w:p>
    <w:p w:rsidR="00810329" w:rsidRDefault="00000000">
      <w:pPr>
        <w:snapToGrid w:val="0"/>
        <w:ind w:firstLineChars="200" w:firstLine="480"/>
        <w:rPr>
          <w:rFonts w:asciiTheme="minorEastAsia" w:hAnsiTheme="minorEastAsia"/>
          <w:sz w:val="24"/>
          <w:u w:val="single"/>
        </w:rPr>
      </w:pPr>
      <w:r>
        <w:rPr>
          <w:rFonts w:asciiTheme="minorEastAsia" w:hAnsiTheme="minorEastAsia"/>
          <w:sz w:val="24"/>
        </w:rPr>
        <w:t>五</w:t>
      </w:r>
      <w:r>
        <w:rPr>
          <w:rFonts w:asciiTheme="minorEastAsia" w:hAnsiTheme="minorEastAsia" w:hint="eastAsia"/>
          <w:sz w:val="24"/>
        </w:rPr>
        <w:t>、</w:t>
      </w:r>
      <w:r>
        <w:rPr>
          <w:rFonts w:asciiTheme="minorEastAsia" w:hAnsiTheme="minorEastAsia"/>
          <w:sz w:val="24"/>
        </w:rPr>
        <w:t>交货期限</w:t>
      </w:r>
      <w:r>
        <w:rPr>
          <w:rFonts w:asciiTheme="minorEastAsia" w:hAnsiTheme="minorEastAsia" w:hint="eastAsia"/>
          <w:sz w:val="24"/>
        </w:rPr>
        <w:t>：</w:t>
      </w:r>
      <w:r>
        <w:rPr>
          <w:rFonts w:asciiTheme="minorEastAsia" w:hAnsiTheme="minorEastAsia" w:hint="eastAsia"/>
          <w:sz w:val="24"/>
          <w:u w:val="single"/>
        </w:rPr>
        <w:t>自合同签订之日起60天内。</w:t>
      </w:r>
    </w:p>
    <w:p w:rsidR="00810329" w:rsidRDefault="00000000">
      <w:pPr>
        <w:snapToGrid w:val="0"/>
        <w:ind w:firstLineChars="200" w:firstLine="480"/>
        <w:rPr>
          <w:rFonts w:asciiTheme="minorEastAsia" w:hAnsiTheme="minorEastAsia"/>
          <w:sz w:val="24"/>
        </w:rPr>
      </w:pPr>
      <w:r>
        <w:rPr>
          <w:rFonts w:asciiTheme="minorEastAsia" w:hAnsiTheme="minorEastAsia" w:hint="eastAsia"/>
          <w:sz w:val="24"/>
        </w:rPr>
        <w:t>六、甲、乙方验收前，货物损耗、运费等由</w:t>
      </w:r>
      <w:r>
        <w:rPr>
          <w:rFonts w:asciiTheme="minorEastAsia" w:hAnsiTheme="minorEastAsia" w:hint="eastAsia"/>
          <w:sz w:val="24"/>
          <w:u w:val="single"/>
        </w:rPr>
        <w:t xml:space="preserve">  丙  </w:t>
      </w:r>
      <w:r>
        <w:rPr>
          <w:rFonts w:asciiTheme="minorEastAsia" w:hAnsiTheme="minorEastAsia" w:hint="eastAsia"/>
          <w:sz w:val="24"/>
        </w:rPr>
        <w:t>方承担。</w:t>
      </w:r>
    </w:p>
    <w:p w:rsidR="00810329" w:rsidRDefault="00000000">
      <w:pPr>
        <w:snapToGrid w:val="0"/>
        <w:ind w:firstLineChars="200" w:firstLine="480"/>
        <w:rPr>
          <w:rFonts w:asciiTheme="minorEastAsia" w:hAnsiTheme="minorEastAsia"/>
          <w:sz w:val="24"/>
        </w:rPr>
      </w:pPr>
      <w:r>
        <w:rPr>
          <w:rFonts w:asciiTheme="minorEastAsia" w:hAnsiTheme="minorEastAsia" w:hint="eastAsia"/>
          <w:sz w:val="24"/>
        </w:rPr>
        <w:t>七、包装标准、包装物的供应与回收：</w:t>
      </w:r>
      <w:r>
        <w:rPr>
          <w:rFonts w:asciiTheme="minorEastAsia" w:hAnsiTheme="minorEastAsia" w:hint="eastAsia"/>
          <w:sz w:val="24"/>
          <w:u w:val="single"/>
        </w:rPr>
        <w:t xml:space="preserve">原厂包装，包装无需回收 </w:t>
      </w:r>
      <w:r>
        <w:rPr>
          <w:rFonts w:asciiTheme="minorEastAsia" w:hAnsiTheme="minorEastAsia" w:hint="eastAsia"/>
          <w:sz w:val="24"/>
        </w:rPr>
        <w:t>。</w:t>
      </w:r>
    </w:p>
    <w:p w:rsidR="00810329" w:rsidRDefault="00000000">
      <w:pPr>
        <w:snapToGrid w:val="0"/>
        <w:ind w:firstLineChars="200" w:firstLine="480"/>
        <w:rPr>
          <w:rFonts w:asciiTheme="minorEastAsia" w:hAnsiTheme="minorEastAsia"/>
          <w:sz w:val="24"/>
        </w:rPr>
      </w:pPr>
      <w:r>
        <w:rPr>
          <w:rFonts w:asciiTheme="minorEastAsia" w:hAnsiTheme="minorEastAsia" w:hint="eastAsia"/>
          <w:sz w:val="24"/>
        </w:rPr>
        <w:t>八、验收标准、方法及提出异议期限：</w:t>
      </w:r>
      <w:r>
        <w:rPr>
          <w:rFonts w:asciiTheme="minorEastAsia" w:hAnsiTheme="minorEastAsia" w:cs="仿宋" w:hint="eastAsia"/>
          <w:sz w:val="24"/>
          <w:u w:val="single"/>
        </w:rPr>
        <w:t>学校在接到供应商以书面形式提出的验收申请后，组织南通工行工作人员及相关专业技术人员，必要时邀请采购中心、质检、潜在技术供应商等共同参与验收，并出具验收报告，作为支付货款的依据。</w:t>
      </w:r>
    </w:p>
    <w:p w:rsidR="00810329" w:rsidRDefault="00000000">
      <w:pPr>
        <w:snapToGrid w:val="0"/>
        <w:ind w:firstLineChars="200" w:firstLine="480"/>
        <w:rPr>
          <w:rFonts w:asciiTheme="minorEastAsia" w:hAnsiTheme="minorEastAsia"/>
          <w:sz w:val="24"/>
        </w:rPr>
      </w:pPr>
      <w:r>
        <w:rPr>
          <w:rFonts w:asciiTheme="minorEastAsia" w:hAnsiTheme="minorEastAsia" w:hint="eastAsia"/>
          <w:sz w:val="24"/>
        </w:rPr>
        <w:t>九、售后服务：</w:t>
      </w:r>
      <w:r>
        <w:rPr>
          <w:rFonts w:asciiTheme="minorEastAsia" w:hAnsiTheme="minorEastAsia" w:hint="eastAsia"/>
          <w:sz w:val="24"/>
          <w:u w:val="single"/>
        </w:rPr>
        <w:t xml:space="preserve"> 提供三年免费原厂质保服务以及三年免费产品升级服务。</w:t>
      </w:r>
    </w:p>
    <w:p w:rsidR="00810329" w:rsidRDefault="00000000">
      <w:pPr>
        <w:snapToGrid w:val="0"/>
        <w:ind w:firstLineChars="200" w:firstLine="480"/>
        <w:rPr>
          <w:rFonts w:asciiTheme="minorEastAsia" w:hAnsiTheme="minorEastAsia"/>
          <w:sz w:val="24"/>
        </w:rPr>
      </w:pPr>
      <w:r>
        <w:rPr>
          <w:rFonts w:asciiTheme="minorEastAsia" w:hAnsiTheme="minorEastAsia" w:hint="eastAsia"/>
          <w:sz w:val="24"/>
        </w:rPr>
        <w:t>十、随机必备品、配件、工具数量及供应方法：</w:t>
      </w:r>
      <w:r>
        <w:rPr>
          <w:rFonts w:asciiTheme="minorEastAsia" w:hAnsiTheme="minorEastAsia" w:hint="eastAsia"/>
          <w:sz w:val="24"/>
          <w:u w:val="single"/>
        </w:rPr>
        <w:t xml:space="preserve">详见产品装箱清单  </w:t>
      </w:r>
      <w:r>
        <w:rPr>
          <w:rFonts w:asciiTheme="minorEastAsia" w:hAnsiTheme="minorEastAsia" w:hint="eastAsia"/>
          <w:sz w:val="24"/>
        </w:rPr>
        <w:t>。</w:t>
      </w:r>
    </w:p>
    <w:p w:rsidR="00810329" w:rsidRDefault="00000000">
      <w:pPr>
        <w:snapToGrid w:val="0"/>
        <w:ind w:firstLineChars="200" w:firstLine="480"/>
        <w:rPr>
          <w:rFonts w:asciiTheme="minorEastAsia" w:hAnsiTheme="minorEastAsia"/>
          <w:sz w:val="24"/>
          <w:u w:val="single"/>
        </w:rPr>
      </w:pPr>
      <w:r>
        <w:rPr>
          <w:rFonts w:asciiTheme="minorEastAsia" w:hAnsiTheme="minorEastAsia" w:hint="eastAsia"/>
          <w:sz w:val="24"/>
        </w:rPr>
        <w:t>十一、结算方式及期限：</w:t>
      </w:r>
      <w:proofErr w:type="gramStart"/>
      <w:r>
        <w:rPr>
          <w:rFonts w:asciiTheme="minorEastAsia" w:hAnsiTheme="minorEastAsia" w:hint="eastAsia"/>
          <w:sz w:val="24"/>
          <w:u w:val="single"/>
        </w:rPr>
        <w:t>供应商凭合同</w:t>
      </w:r>
      <w:proofErr w:type="gramEnd"/>
      <w:r>
        <w:rPr>
          <w:rFonts w:asciiTheme="minorEastAsia" w:hAnsiTheme="minorEastAsia" w:hint="eastAsia"/>
          <w:sz w:val="24"/>
          <w:u w:val="single"/>
        </w:rPr>
        <w:t>、验收报告由南通工行一次性付清。</w:t>
      </w:r>
    </w:p>
    <w:p w:rsidR="00810329" w:rsidRDefault="00000000">
      <w:pPr>
        <w:snapToGrid w:val="0"/>
        <w:ind w:firstLineChars="200" w:firstLine="480"/>
        <w:rPr>
          <w:rFonts w:asciiTheme="minorEastAsia" w:hAnsiTheme="minorEastAsia"/>
          <w:sz w:val="24"/>
        </w:rPr>
      </w:pPr>
      <w:r>
        <w:rPr>
          <w:rFonts w:asciiTheme="minorEastAsia" w:hAnsiTheme="minorEastAsia" w:hint="eastAsia"/>
          <w:sz w:val="24"/>
        </w:rPr>
        <w:t>十二、标的物所有权自</w:t>
      </w:r>
      <w:r>
        <w:rPr>
          <w:rFonts w:asciiTheme="minorEastAsia" w:hAnsiTheme="minorEastAsia" w:hint="eastAsia"/>
          <w:sz w:val="24"/>
          <w:u w:val="single"/>
        </w:rPr>
        <w:t xml:space="preserve">  货到甲方 </w:t>
      </w:r>
      <w:r>
        <w:rPr>
          <w:rFonts w:asciiTheme="minorEastAsia" w:hAnsiTheme="minorEastAsia" w:hint="eastAsia"/>
          <w:sz w:val="24"/>
        </w:rPr>
        <w:t>时转移，但乙方未履行交付货款义务的，标的物属于</w:t>
      </w:r>
      <w:r>
        <w:rPr>
          <w:rFonts w:asciiTheme="minorEastAsia" w:hAnsiTheme="minorEastAsia" w:hint="eastAsia"/>
          <w:sz w:val="24"/>
          <w:u w:val="single"/>
        </w:rPr>
        <w:t xml:space="preserve">  丙方  </w:t>
      </w:r>
      <w:r>
        <w:rPr>
          <w:rFonts w:asciiTheme="minorEastAsia" w:hAnsiTheme="minorEastAsia" w:hint="eastAsia"/>
          <w:sz w:val="24"/>
        </w:rPr>
        <w:t>所有。银校合作五年期满，标的物归甲方所有。</w:t>
      </w:r>
    </w:p>
    <w:p w:rsidR="00810329" w:rsidRDefault="00000000">
      <w:pPr>
        <w:snapToGrid w:val="0"/>
        <w:ind w:firstLineChars="200" w:firstLine="480"/>
        <w:rPr>
          <w:rFonts w:asciiTheme="minorEastAsia" w:hAnsiTheme="minorEastAsia"/>
          <w:sz w:val="24"/>
        </w:rPr>
      </w:pPr>
      <w:r>
        <w:rPr>
          <w:rFonts w:asciiTheme="minorEastAsia" w:hAnsiTheme="minorEastAsia" w:hint="eastAsia"/>
          <w:sz w:val="24"/>
        </w:rPr>
        <w:t>十三、违约责任：</w:t>
      </w:r>
    </w:p>
    <w:p w:rsidR="00810329" w:rsidRDefault="00000000">
      <w:pPr>
        <w:snapToGrid w:val="0"/>
        <w:ind w:firstLineChars="200" w:firstLine="480"/>
        <w:rPr>
          <w:rFonts w:asciiTheme="minorEastAsia" w:hAnsiTheme="minorEastAsia"/>
          <w:sz w:val="24"/>
        </w:rPr>
      </w:pPr>
      <w:r>
        <w:rPr>
          <w:rFonts w:asciiTheme="minorEastAsia" w:hAnsiTheme="minorEastAsia" w:hint="eastAsia"/>
          <w:sz w:val="24"/>
        </w:rPr>
        <w:t>1.丙方不能按期供货，丙方付给甲方违约金（违约金的计算：</w:t>
      </w:r>
      <w:r>
        <w:rPr>
          <w:rFonts w:asciiTheme="minorEastAsia" w:hAnsiTheme="minorEastAsia" w:hint="eastAsia"/>
          <w:sz w:val="24"/>
          <w:u w:val="single"/>
        </w:rPr>
        <w:t>合同金额*</w:t>
      </w:r>
      <w:r>
        <w:rPr>
          <w:rFonts w:asciiTheme="minorEastAsia" w:hAnsiTheme="minorEastAsia"/>
          <w:sz w:val="24"/>
          <w:u w:val="single"/>
        </w:rPr>
        <w:t>3</w:t>
      </w:r>
      <w:r>
        <w:rPr>
          <w:rFonts w:asciiTheme="minorEastAsia" w:hAnsiTheme="minorEastAsia" w:hint="eastAsia"/>
          <w:sz w:val="24"/>
          <w:u w:val="single"/>
        </w:rPr>
        <w:t>% *延期天数</w:t>
      </w:r>
      <w:r>
        <w:rPr>
          <w:rFonts w:asciiTheme="minorEastAsia" w:hAnsiTheme="minorEastAsia" w:hint="eastAsia"/>
          <w:sz w:val="24"/>
        </w:rPr>
        <w:t>）。甲方原因或不可抗力的因素影响除外。</w:t>
      </w:r>
    </w:p>
    <w:p w:rsidR="00810329" w:rsidRDefault="00000000">
      <w:pPr>
        <w:snapToGrid w:val="0"/>
        <w:ind w:firstLineChars="200" w:firstLine="480"/>
        <w:rPr>
          <w:rFonts w:asciiTheme="minorEastAsia" w:hAnsiTheme="minorEastAsia"/>
          <w:sz w:val="24"/>
        </w:rPr>
      </w:pPr>
      <w:r>
        <w:rPr>
          <w:rFonts w:asciiTheme="minorEastAsia" w:hAnsiTheme="minorEastAsia" w:hint="eastAsia"/>
          <w:sz w:val="24"/>
        </w:rPr>
        <w:t>2.丙方低于合同配置、技术标准供货，丙方负有下列第</w:t>
      </w:r>
      <w:r>
        <w:rPr>
          <w:rFonts w:asciiTheme="minorEastAsia" w:hAnsiTheme="minorEastAsia"/>
          <w:sz w:val="24"/>
          <w:u w:val="single"/>
        </w:rPr>
        <w:t>1</w:t>
      </w:r>
      <w:r>
        <w:rPr>
          <w:rFonts w:asciiTheme="minorEastAsia" w:hAnsiTheme="minorEastAsia" w:hint="eastAsia"/>
          <w:sz w:val="24"/>
        </w:rPr>
        <w:t>种责任：</w:t>
      </w:r>
    </w:p>
    <w:p w:rsidR="00810329" w:rsidRDefault="00000000">
      <w:pPr>
        <w:snapToGrid w:val="0"/>
        <w:ind w:firstLineChars="200" w:firstLine="480"/>
        <w:rPr>
          <w:rFonts w:asciiTheme="minorEastAsia" w:hAnsiTheme="minorEastAsia"/>
          <w:sz w:val="24"/>
        </w:rPr>
      </w:pPr>
      <w:r>
        <w:rPr>
          <w:rFonts w:asciiTheme="minorEastAsia" w:hAnsiTheme="minorEastAsia" w:hint="eastAsia"/>
          <w:sz w:val="24"/>
        </w:rPr>
        <w:t>（1）丙方恢复合同规定的配置、技术标准（或不低于原配置、原标准），遇价格下降的，丙方退还差价；遇价格上涨的，按原价格执行。同时丙方付给甲方合同总价款</w:t>
      </w:r>
      <w:r>
        <w:rPr>
          <w:rFonts w:asciiTheme="minorEastAsia" w:hAnsiTheme="minorEastAsia"/>
          <w:sz w:val="24"/>
        </w:rPr>
        <w:t>3</w:t>
      </w:r>
      <w:r>
        <w:rPr>
          <w:rFonts w:asciiTheme="minorEastAsia" w:hAnsiTheme="minorEastAsia" w:hint="eastAsia"/>
          <w:sz w:val="24"/>
        </w:rPr>
        <w:t>%的违约金。</w:t>
      </w:r>
    </w:p>
    <w:p w:rsidR="00810329" w:rsidRDefault="00000000">
      <w:pPr>
        <w:snapToGrid w:val="0"/>
        <w:ind w:firstLineChars="200" w:firstLine="480"/>
        <w:rPr>
          <w:rFonts w:asciiTheme="minorEastAsia" w:hAnsiTheme="minorEastAsia"/>
          <w:sz w:val="24"/>
        </w:rPr>
      </w:pPr>
      <w:r>
        <w:rPr>
          <w:rFonts w:asciiTheme="minorEastAsia" w:hAnsiTheme="minorEastAsia" w:hint="eastAsia"/>
          <w:sz w:val="24"/>
        </w:rPr>
        <w:t>（2）甲方退货，同时，丙方付给甲方合同总价款</w:t>
      </w:r>
      <w:r>
        <w:rPr>
          <w:rFonts w:asciiTheme="minorEastAsia" w:hAnsiTheme="minorEastAsia"/>
          <w:sz w:val="24"/>
        </w:rPr>
        <w:t>3</w:t>
      </w:r>
      <w:r>
        <w:rPr>
          <w:rFonts w:asciiTheme="minorEastAsia" w:hAnsiTheme="minorEastAsia" w:hint="eastAsia"/>
          <w:sz w:val="24"/>
        </w:rPr>
        <w:t>%的违约金。</w:t>
      </w:r>
    </w:p>
    <w:p w:rsidR="00810329" w:rsidRDefault="00000000">
      <w:pPr>
        <w:snapToGrid w:val="0"/>
        <w:ind w:firstLineChars="200" w:firstLine="480"/>
        <w:rPr>
          <w:rFonts w:asciiTheme="minorEastAsia" w:hAnsiTheme="minorEastAsia"/>
          <w:sz w:val="24"/>
        </w:rPr>
      </w:pPr>
      <w:r>
        <w:rPr>
          <w:rFonts w:asciiTheme="minorEastAsia" w:hAnsiTheme="minorEastAsia" w:hint="eastAsia"/>
          <w:sz w:val="24"/>
        </w:rPr>
        <w:t>3.丙方不能按期服务、降低服务标准、服务质量，或不兑现服务承诺，丙方返还向甲方收取的服务费，并付给甲方合同总价款</w:t>
      </w:r>
      <w:r>
        <w:rPr>
          <w:rFonts w:asciiTheme="minorEastAsia" w:hAnsiTheme="minorEastAsia"/>
          <w:sz w:val="24"/>
        </w:rPr>
        <w:t>1</w:t>
      </w:r>
      <w:r>
        <w:rPr>
          <w:rFonts w:asciiTheme="minorEastAsia" w:hAnsiTheme="minorEastAsia" w:hint="eastAsia"/>
          <w:sz w:val="24"/>
        </w:rPr>
        <w:t>%的违约金。</w:t>
      </w:r>
    </w:p>
    <w:p w:rsidR="00810329" w:rsidRDefault="00000000">
      <w:pPr>
        <w:snapToGrid w:val="0"/>
        <w:ind w:firstLineChars="200" w:firstLine="480"/>
        <w:rPr>
          <w:rFonts w:asciiTheme="minorEastAsia" w:hAnsiTheme="minorEastAsia"/>
          <w:sz w:val="24"/>
        </w:rPr>
      </w:pPr>
      <w:r>
        <w:rPr>
          <w:rFonts w:asciiTheme="minorEastAsia" w:hAnsiTheme="minorEastAsia" w:hint="eastAsia"/>
          <w:sz w:val="24"/>
        </w:rPr>
        <w:lastRenderedPageBreak/>
        <w:t>4.甲方除丙方低于合同配置、技术标准供货或不可抗力因素外，要求退货或不接受货物的，付给丙方合同总价款</w:t>
      </w:r>
      <w:r>
        <w:rPr>
          <w:rFonts w:asciiTheme="minorEastAsia" w:hAnsiTheme="minorEastAsia"/>
          <w:sz w:val="24"/>
        </w:rPr>
        <w:t>3</w:t>
      </w:r>
      <w:r>
        <w:rPr>
          <w:rFonts w:asciiTheme="minorEastAsia" w:hAnsiTheme="minorEastAsia" w:hint="eastAsia"/>
          <w:sz w:val="24"/>
        </w:rPr>
        <w:t>%的违约金。</w:t>
      </w:r>
    </w:p>
    <w:p w:rsidR="00810329" w:rsidRDefault="00000000">
      <w:pPr>
        <w:snapToGrid w:val="0"/>
        <w:ind w:firstLineChars="200" w:firstLine="480"/>
        <w:rPr>
          <w:rFonts w:asciiTheme="minorEastAsia" w:hAnsiTheme="minorEastAsia"/>
          <w:sz w:val="24"/>
        </w:rPr>
      </w:pPr>
      <w:r>
        <w:rPr>
          <w:rFonts w:asciiTheme="minorEastAsia" w:hAnsiTheme="minorEastAsia" w:hint="eastAsia"/>
          <w:sz w:val="24"/>
        </w:rPr>
        <w:t>十四、本合同在履行过程中发生争议及解决纠纷方式：由双方当事人协商解决；也可提交当地财政政府采购管理部门或工商管理部门调解，协商或调解不成的，按下列第</w:t>
      </w:r>
      <w:r>
        <w:rPr>
          <w:rFonts w:asciiTheme="minorEastAsia" w:hAnsiTheme="minorEastAsia"/>
          <w:sz w:val="24"/>
          <w:u w:val="single"/>
        </w:rPr>
        <w:t>1</w:t>
      </w:r>
      <w:r>
        <w:rPr>
          <w:rFonts w:asciiTheme="minorEastAsia" w:hAnsiTheme="minorEastAsia" w:hint="eastAsia"/>
          <w:sz w:val="24"/>
        </w:rPr>
        <w:t>种方式解决：</w:t>
      </w:r>
    </w:p>
    <w:p w:rsidR="00810329" w:rsidRDefault="00000000">
      <w:pPr>
        <w:tabs>
          <w:tab w:val="left" w:pos="780"/>
        </w:tabs>
        <w:snapToGrid w:val="0"/>
        <w:ind w:left="560"/>
        <w:rPr>
          <w:rFonts w:asciiTheme="minorEastAsia" w:hAnsiTheme="minorEastAsia"/>
          <w:sz w:val="24"/>
        </w:rPr>
      </w:pPr>
      <w:r>
        <w:rPr>
          <w:rFonts w:asciiTheme="minorEastAsia" w:hAnsiTheme="minorEastAsia" w:hint="eastAsia"/>
          <w:sz w:val="24"/>
        </w:rPr>
        <w:t>1.提交南通仲裁委员会仲裁。2.依法向人民法院起诉。</w:t>
      </w:r>
    </w:p>
    <w:p w:rsidR="00810329" w:rsidRDefault="00000000">
      <w:pPr>
        <w:snapToGrid w:val="0"/>
        <w:ind w:firstLineChars="200" w:firstLine="480"/>
        <w:rPr>
          <w:rFonts w:asciiTheme="minorEastAsia" w:hAnsiTheme="minorEastAsia"/>
          <w:sz w:val="24"/>
        </w:rPr>
      </w:pPr>
      <w:r>
        <w:rPr>
          <w:rFonts w:asciiTheme="minorEastAsia" w:hAnsiTheme="minorEastAsia" w:hint="eastAsia"/>
          <w:sz w:val="24"/>
        </w:rPr>
        <w:t>十五、合同经见证后生效。招标文件和投标文件是合同的附件，与合同有同等效力。</w:t>
      </w:r>
    </w:p>
    <w:p w:rsidR="00810329" w:rsidRDefault="00000000">
      <w:pPr>
        <w:snapToGrid w:val="0"/>
        <w:ind w:firstLineChars="200" w:firstLine="480"/>
        <w:rPr>
          <w:rFonts w:asciiTheme="minorEastAsia" w:hAnsiTheme="minorEastAsia"/>
          <w:sz w:val="24"/>
        </w:rPr>
      </w:pPr>
      <w:r>
        <w:rPr>
          <w:rFonts w:asciiTheme="minorEastAsia" w:hAnsiTheme="minorEastAsia" w:hint="eastAsia"/>
          <w:sz w:val="24"/>
        </w:rPr>
        <w:t>十六、本合同一式陆份。甲方、乙方、丙方三方各两份。</w:t>
      </w:r>
    </w:p>
    <w:p w:rsidR="00810329" w:rsidRDefault="00000000">
      <w:pPr>
        <w:snapToGrid w:val="0"/>
        <w:ind w:firstLineChars="200" w:firstLine="480"/>
        <w:rPr>
          <w:rFonts w:asciiTheme="minorEastAsia" w:hAnsiTheme="minorEastAsia"/>
          <w:sz w:val="24"/>
        </w:rPr>
      </w:pPr>
      <w:r>
        <w:rPr>
          <w:rFonts w:asciiTheme="minorEastAsia" w:hAnsiTheme="minorEastAsia" w:hint="eastAsia"/>
          <w:sz w:val="24"/>
        </w:rPr>
        <w:t>十七、其他约定事项：</w:t>
      </w:r>
      <w:r>
        <w:rPr>
          <w:rFonts w:asciiTheme="minorEastAsia" w:hAnsiTheme="minorEastAsia"/>
          <w:sz w:val="24"/>
        </w:rPr>
        <w:t>1.</w:t>
      </w:r>
      <w:r>
        <w:rPr>
          <w:rFonts w:asciiTheme="minorEastAsia" w:hAnsiTheme="minorEastAsia" w:hint="eastAsia"/>
          <w:sz w:val="24"/>
        </w:rPr>
        <w:t>履约与质量保证金：中标额的5%作为履约保证金，丙方在签订合同</w:t>
      </w:r>
      <w:proofErr w:type="gramStart"/>
      <w:r>
        <w:rPr>
          <w:rFonts w:asciiTheme="minorEastAsia" w:hAnsiTheme="minorEastAsia" w:hint="eastAsia"/>
          <w:sz w:val="24"/>
        </w:rPr>
        <w:t>前缴至</w:t>
      </w:r>
      <w:proofErr w:type="gramEnd"/>
      <w:r>
        <w:rPr>
          <w:rFonts w:asciiTheme="minorEastAsia" w:hAnsiTheme="minorEastAsia" w:hint="eastAsia"/>
          <w:sz w:val="24"/>
        </w:rPr>
        <w:t>甲方指定账户，项目验收合格后履约保证金转为质保金，质保金在质保期满且无遗留问题后由甲方退还（不计息）。</w:t>
      </w:r>
    </w:p>
    <w:p w:rsidR="00810329" w:rsidRDefault="00810329">
      <w:pPr>
        <w:snapToGrid w:val="0"/>
        <w:ind w:firstLineChars="200" w:firstLine="480"/>
        <w:rPr>
          <w:rFonts w:asciiTheme="minorEastAsia" w:hAnsiTheme="minorEastAsia"/>
          <w:sz w:val="24"/>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3"/>
        <w:gridCol w:w="3119"/>
        <w:gridCol w:w="3119"/>
      </w:tblGrid>
      <w:tr w:rsidR="00810329">
        <w:trPr>
          <w:cantSplit/>
          <w:trHeight w:val="57"/>
          <w:jc w:val="center"/>
        </w:trPr>
        <w:tc>
          <w:tcPr>
            <w:tcW w:w="3103" w:type="dxa"/>
            <w:vAlign w:val="center"/>
          </w:tcPr>
          <w:p w:rsidR="00810329" w:rsidRDefault="00000000">
            <w:pPr>
              <w:spacing w:line="360" w:lineRule="exact"/>
              <w:jc w:val="center"/>
              <w:rPr>
                <w:rFonts w:asciiTheme="minorEastAsia" w:hAnsiTheme="minorEastAsia"/>
                <w:sz w:val="24"/>
              </w:rPr>
            </w:pPr>
            <w:r>
              <w:rPr>
                <w:rFonts w:asciiTheme="minorEastAsia" w:hAnsiTheme="minorEastAsia" w:hint="eastAsia"/>
                <w:sz w:val="24"/>
              </w:rPr>
              <w:t>甲方</w:t>
            </w:r>
          </w:p>
        </w:tc>
        <w:tc>
          <w:tcPr>
            <w:tcW w:w="3119" w:type="dxa"/>
            <w:vAlign w:val="center"/>
          </w:tcPr>
          <w:p w:rsidR="00810329" w:rsidRDefault="00000000">
            <w:pPr>
              <w:spacing w:line="360" w:lineRule="exact"/>
              <w:jc w:val="center"/>
              <w:rPr>
                <w:rFonts w:asciiTheme="minorEastAsia" w:hAnsiTheme="minorEastAsia"/>
                <w:sz w:val="24"/>
              </w:rPr>
            </w:pPr>
            <w:r>
              <w:rPr>
                <w:rFonts w:asciiTheme="minorEastAsia" w:hAnsiTheme="minorEastAsia" w:hint="eastAsia"/>
                <w:sz w:val="24"/>
              </w:rPr>
              <w:t>乙方</w:t>
            </w:r>
          </w:p>
        </w:tc>
        <w:tc>
          <w:tcPr>
            <w:tcW w:w="3119" w:type="dxa"/>
            <w:vAlign w:val="center"/>
          </w:tcPr>
          <w:p w:rsidR="00810329" w:rsidRDefault="00000000">
            <w:pPr>
              <w:spacing w:line="360" w:lineRule="exact"/>
              <w:jc w:val="center"/>
              <w:rPr>
                <w:rFonts w:asciiTheme="minorEastAsia" w:hAnsiTheme="minorEastAsia"/>
                <w:sz w:val="24"/>
              </w:rPr>
            </w:pPr>
            <w:r>
              <w:rPr>
                <w:rFonts w:asciiTheme="minorEastAsia" w:hAnsiTheme="minorEastAsia" w:hint="eastAsia"/>
                <w:sz w:val="24"/>
              </w:rPr>
              <w:t>丙方</w:t>
            </w:r>
          </w:p>
        </w:tc>
      </w:tr>
      <w:tr w:rsidR="00810329">
        <w:trPr>
          <w:cantSplit/>
          <w:trHeight w:val="3357"/>
          <w:jc w:val="center"/>
        </w:trPr>
        <w:tc>
          <w:tcPr>
            <w:tcW w:w="3103" w:type="dxa"/>
            <w:vAlign w:val="center"/>
          </w:tcPr>
          <w:p w:rsidR="00810329" w:rsidRDefault="00000000">
            <w:pPr>
              <w:spacing w:line="360" w:lineRule="exact"/>
              <w:rPr>
                <w:rFonts w:asciiTheme="minorEastAsia" w:hAnsiTheme="minorEastAsia"/>
                <w:sz w:val="24"/>
              </w:rPr>
            </w:pPr>
            <w:r>
              <w:rPr>
                <w:rFonts w:asciiTheme="minorEastAsia" w:hAnsiTheme="minorEastAsia" w:hint="eastAsia"/>
                <w:sz w:val="24"/>
              </w:rPr>
              <w:t>法定代表人或授权人：</w:t>
            </w:r>
          </w:p>
          <w:p w:rsidR="00810329" w:rsidRDefault="00810329">
            <w:pPr>
              <w:spacing w:line="360" w:lineRule="exact"/>
              <w:rPr>
                <w:rFonts w:asciiTheme="minorEastAsia" w:hAnsiTheme="minorEastAsia"/>
                <w:sz w:val="24"/>
              </w:rPr>
            </w:pPr>
          </w:p>
          <w:p w:rsidR="00810329" w:rsidRDefault="00000000">
            <w:pPr>
              <w:spacing w:line="360" w:lineRule="exact"/>
              <w:rPr>
                <w:rFonts w:asciiTheme="minorEastAsia" w:hAnsiTheme="minorEastAsia"/>
                <w:sz w:val="24"/>
              </w:rPr>
            </w:pPr>
            <w:r>
              <w:rPr>
                <w:rFonts w:asciiTheme="minorEastAsia" w:hAnsiTheme="minorEastAsia"/>
                <w:sz w:val="24"/>
              </w:rPr>
              <w:t>合同经办人：</w:t>
            </w:r>
          </w:p>
          <w:p w:rsidR="00810329" w:rsidRDefault="00810329">
            <w:pPr>
              <w:spacing w:line="360" w:lineRule="exact"/>
              <w:rPr>
                <w:rFonts w:asciiTheme="minorEastAsia" w:hAnsiTheme="minorEastAsia"/>
                <w:sz w:val="24"/>
              </w:rPr>
            </w:pPr>
          </w:p>
          <w:p w:rsidR="00810329" w:rsidRDefault="00000000">
            <w:pPr>
              <w:spacing w:line="360" w:lineRule="exact"/>
              <w:rPr>
                <w:rFonts w:asciiTheme="minorEastAsia" w:hAnsiTheme="minorEastAsia"/>
                <w:sz w:val="24"/>
              </w:rPr>
            </w:pPr>
            <w:r>
              <w:rPr>
                <w:rFonts w:asciiTheme="minorEastAsia" w:hAnsiTheme="minorEastAsia" w:hint="eastAsia"/>
                <w:sz w:val="24"/>
              </w:rPr>
              <w:t>单位名称（章）：</w:t>
            </w:r>
          </w:p>
          <w:p w:rsidR="00810329" w:rsidRDefault="00810329">
            <w:pPr>
              <w:spacing w:line="360" w:lineRule="exact"/>
              <w:rPr>
                <w:rFonts w:asciiTheme="minorEastAsia" w:hAnsiTheme="minorEastAsia"/>
                <w:sz w:val="24"/>
              </w:rPr>
            </w:pPr>
          </w:p>
          <w:p w:rsidR="00810329" w:rsidRDefault="00000000">
            <w:pPr>
              <w:spacing w:line="360" w:lineRule="exact"/>
              <w:ind w:firstLineChars="400" w:firstLine="960"/>
              <w:rPr>
                <w:rFonts w:asciiTheme="minorEastAsia" w:hAnsiTheme="minorEastAsia"/>
                <w:sz w:val="24"/>
              </w:rPr>
            </w:pPr>
            <w:r>
              <w:rPr>
                <w:rFonts w:asciiTheme="minorEastAsia" w:hAnsiTheme="minorEastAsia" w:hint="eastAsia"/>
                <w:sz w:val="24"/>
              </w:rPr>
              <w:t>年   月   日</w:t>
            </w:r>
          </w:p>
        </w:tc>
        <w:tc>
          <w:tcPr>
            <w:tcW w:w="3119" w:type="dxa"/>
            <w:vAlign w:val="center"/>
          </w:tcPr>
          <w:p w:rsidR="00810329" w:rsidRDefault="00000000">
            <w:pPr>
              <w:spacing w:line="360" w:lineRule="exact"/>
              <w:rPr>
                <w:rFonts w:asciiTheme="minorEastAsia" w:hAnsiTheme="minorEastAsia"/>
                <w:sz w:val="24"/>
              </w:rPr>
            </w:pPr>
            <w:r>
              <w:rPr>
                <w:rFonts w:asciiTheme="minorEastAsia" w:hAnsiTheme="minorEastAsia" w:hint="eastAsia"/>
                <w:sz w:val="24"/>
              </w:rPr>
              <w:t>法定代表人或授权人：</w:t>
            </w:r>
          </w:p>
          <w:p w:rsidR="00810329" w:rsidRDefault="00810329">
            <w:pPr>
              <w:spacing w:line="360" w:lineRule="exact"/>
              <w:rPr>
                <w:rFonts w:asciiTheme="minorEastAsia" w:hAnsiTheme="minorEastAsia"/>
                <w:sz w:val="24"/>
              </w:rPr>
            </w:pPr>
          </w:p>
          <w:p w:rsidR="00810329" w:rsidRDefault="00810329">
            <w:pPr>
              <w:spacing w:line="360" w:lineRule="exact"/>
              <w:rPr>
                <w:rFonts w:asciiTheme="minorEastAsia" w:hAnsiTheme="minorEastAsia"/>
                <w:sz w:val="24"/>
              </w:rPr>
            </w:pPr>
          </w:p>
          <w:p w:rsidR="00810329" w:rsidRDefault="00810329">
            <w:pPr>
              <w:spacing w:line="360" w:lineRule="exact"/>
              <w:rPr>
                <w:rFonts w:asciiTheme="minorEastAsia" w:hAnsiTheme="minorEastAsia"/>
                <w:sz w:val="24"/>
              </w:rPr>
            </w:pPr>
          </w:p>
          <w:p w:rsidR="00810329" w:rsidRDefault="00000000">
            <w:pPr>
              <w:spacing w:line="360" w:lineRule="exact"/>
              <w:rPr>
                <w:rFonts w:asciiTheme="minorEastAsia" w:hAnsiTheme="minorEastAsia"/>
                <w:sz w:val="24"/>
              </w:rPr>
            </w:pPr>
            <w:r>
              <w:rPr>
                <w:rFonts w:asciiTheme="minorEastAsia" w:hAnsiTheme="minorEastAsia" w:hint="eastAsia"/>
                <w:sz w:val="24"/>
              </w:rPr>
              <w:t>单位名称（章）：</w:t>
            </w:r>
          </w:p>
          <w:p w:rsidR="00810329" w:rsidRDefault="00810329">
            <w:pPr>
              <w:spacing w:line="360" w:lineRule="exact"/>
              <w:rPr>
                <w:rFonts w:asciiTheme="minorEastAsia" w:hAnsiTheme="minorEastAsia"/>
                <w:sz w:val="24"/>
              </w:rPr>
            </w:pPr>
          </w:p>
          <w:p w:rsidR="00810329" w:rsidRDefault="00810329">
            <w:pPr>
              <w:spacing w:line="360" w:lineRule="exact"/>
              <w:ind w:firstLineChars="400" w:firstLine="960"/>
              <w:rPr>
                <w:rFonts w:asciiTheme="minorEastAsia" w:hAnsiTheme="minorEastAsia"/>
                <w:sz w:val="24"/>
              </w:rPr>
            </w:pPr>
          </w:p>
          <w:p w:rsidR="00810329" w:rsidRDefault="00000000">
            <w:pPr>
              <w:spacing w:line="360" w:lineRule="exact"/>
              <w:ind w:firstLineChars="400" w:firstLine="960"/>
              <w:rPr>
                <w:rFonts w:asciiTheme="minorEastAsia" w:hAnsiTheme="minorEastAsia"/>
                <w:sz w:val="24"/>
              </w:rPr>
            </w:pPr>
            <w:r>
              <w:rPr>
                <w:rFonts w:asciiTheme="minorEastAsia" w:hAnsiTheme="minorEastAsia" w:hint="eastAsia"/>
                <w:sz w:val="24"/>
              </w:rPr>
              <w:t>年   月   日</w:t>
            </w:r>
          </w:p>
        </w:tc>
        <w:tc>
          <w:tcPr>
            <w:tcW w:w="3119" w:type="dxa"/>
            <w:vAlign w:val="center"/>
          </w:tcPr>
          <w:p w:rsidR="00810329" w:rsidRDefault="00000000">
            <w:pPr>
              <w:spacing w:line="360" w:lineRule="exact"/>
              <w:rPr>
                <w:rFonts w:asciiTheme="minorEastAsia" w:hAnsiTheme="minorEastAsia"/>
                <w:sz w:val="24"/>
              </w:rPr>
            </w:pPr>
            <w:r>
              <w:rPr>
                <w:rFonts w:asciiTheme="minorEastAsia" w:hAnsiTheme="minorEastAsia" w:hint="eastAsia"/>
                <w:sz w:val="24"/>
              </w:rPr>
              <w:t>法定代表人或授权人：</w:t>
            </w:r>
          </w:p>
          <w:p w:rsidR="00810329" w:rsidRDefault="00810329">
            <w:pPr>
              <w:spacing w:line="360" w:lineRule="exact"/>
              <w:rPr>
                <w:rFonts w:asciiTheme="minorEastAsia" w:hAnsiTheme="minorEastAsia"/>
                <w:sz w:val="24"/>
              </w:rPr>
            </w:pPr>
          </w:p>
          <w:p w:rsidR="00810329" w:rsidRDefault="00810329">
            <w:pPr>
              <w:spacing w:line="360" w:lineRule="exact"/>
              <w:rPr>
                <w:rFonts w:asciiTheme="minorEastAsia" w:hAnsiTheme="minorEastAsia"/>
                <w:sz w:val="24"/>
              </w:rPr>
            </w:pPr>
          </w:p>
          <w:p w:rsidR="00810329" w:rsidRDefault="00810329">
            <w:pPr>
              <w:spacing w:line="360" w:lineRule="exact"/>
              <w:rPr>
                <w:rFonts w:asciiTheme="minorEastAsia" w:hAnsiTheme="minorEastAsia"/>
                <w:sz w:val="24"/>
              </w:rPr>
            </w:pPr>
          </w:p>
          <w:p w:rsidR="00810329" w:rsidRDefault="00000000">
            <w:pPr>
              <w:spacing w:line="360" w:lineRule="exact"/>
              <w:rPr>
                <w:rFonts w:asciiTheme="minorEastAsia" w:hAnsiTheme="minorEastAsia"/>
                <w:sz w:val="24"/>
              </w:rPr>
            </w:pPr>
            <w:r>
              <w:rPr>
                <w:rFonts w:asciiTheme="minorEastAsia" w:hAnsiTheme="minorEastAsia" w:hint="eastAsia"/>
                <w:sz w:val="24"/>
              </w:rPr>
              <w:t>单位名称（章）：</w:t>
            </w:r>
          </w:p>
          <w:p w:rsidR="00810329" w:rsidRDefault="00810329">
            <w:pPr>
              <w:spacing w:line="360" w:lineRule="exact"/>
              <w:rPr>
                <w:rFonts w:asciiTheme="minorEastAsia" w:hAnsiTheme="minorEastAsia"/>
                <w:sz w:val="24"/>
              </w:rPr>
            </w:pPr>
          </w:p>
          <w:p w:rsidR="00810329" w:rsidRDefault="00810329">
            <w:pPr>
              <w:spacing w:line="360" w:lineRule="exact"/>
              <w:ind w:firstLineChars="400" w:firstLine="960"/>
              <w:rPr>
                <w:rFonts w:asciiTheme="minorEastAsia" w:hAnsiTheme="minorEastAsia"/>
                <w:sz w:val="24"/>
              </w:rPr>
            </w:pPr>
          </w:p>
          <w:p w:rsidR="00810329" w:rsidRDefault="00000000">
            <w:pPr>
              <w:spacing w:line="360" w:lineRule="exact"/>
              <w:ind w:firstLineChars="400" w:firstLine="960"/>
              <w:rPr>
                <w:rFonts w:asciiTheme="minorEastAsia" w:hAnsiTheme="minorEastAsia"/>
                <w:sz w:val="24"/>
              </w:rPr>
            </w:pPr>
            <w:r>
              <w:rPr>
                <w:rFonts w:asciiTheme="minorEastAsia" w:hAnsiTheme="minorEastAsia" w:hint="eastAsia"/>
                <w:sz w:val="24"/>
              </w:rPr>
              <w:t>年   月   日</w:t>
            </w:r>
          </w:p>
        </w:tc>
      </w:tr>
    </w:tbl>
    <w:p w:rsidR="00810329" w:rsidRDefault="00810329">
      <w:pPr>
        <w:pStyle w:val="3"/>
        <w:ind w:firstLine="465"/>
        <w:rPr>
          <w:rFonts w:asciiTheme="minorEastAsia" w:hAnsiTheme="minorEastAsia"/>
          <w:sz w:val="24"/>
        </w:rPr>
      </w:pPr>
    </w:p>
    <w:sectPr w:rsidR="00810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5A72" w:rsidRDefault="007B5A72" w:rsidP="00555040">
      <w:r>
        <w:separator/>
      </w:r>
    </w:p>
  </w:endnote>
  <w:endnote w:type="continuationSeparator" w:id="0">
    <w:p w:rsidR="007B5A72" w:rsidRDefault="007B5A72" w:rsidP="0055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TimesNewRomanPSMT">
    <w:altName w:val="Times New Roman"/>
    <w:charset w:val="00"/>
    <w:family w:val="auto"/>
    <w:pitch w:val="default"/>
    <w:sig w:usb0="00000000" w:usb1="00000000" w:usb2="00000001" w:usb3="00000000" w:csb0="400001BF" w:csb1="DFF70000"/>
  </w:font>
  <w:font w:name="ArialMT">
    <w:altName w:val="Arial"/>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5A72" w:rsidRDefault="007B5A72" w:rsidP="00555040">
      <w:r>
        <w:separator/>
      </w:r>
    </w:p>
  </w:footnote>
  <w:footnote w:type="continuationSeparator" w:id="0">
    <w:p w:rsidR="007B5A72" w:rsidRDefault="007B5A72" w:rsidP="00555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40FB"/>
    <w:multiLevelType w:val="multilevel"/>
    <w:tmpl w:val="103740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36521DE"/>
    <w:multiLevelType w:val="multilevel"/>
    <w:tmpl w:val="236521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05811618">
    <w:abstractNumId w:val="1"/>
  </w:num>
  <w:num w:numId="2" w16cid:durableId="16109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3N2UwNmNjMDJkYTRlMWQ4ZDQ4MDZkYWJkNDA4Y2MifQ=="/>
  </w:docVars>
  <w:rsids>
    <w:rsidRoot w:val="565D2FF6"/>
    <w:rsid w:val="000A1CEC"/>
    <w:rsid w:val="000D24AE"/>
    <w:rsid w:val="001055FA"/>
    <w:rsid w:val="00122436"/>
    <w:rsid w:val="0012615C"/>
    <w:rsid w:val="001315D0"/>
    <w:rsid w:val="00156AE4"/>
    <w:rsid w:val="00213B46"/>
    <w:rsid w:val="0025100F"/>
    <w:rsid w:val="00271C89"/>
    <w:rsid w:val="002E7C4A"/>
    <w:rsid w:val="00303093"/>
    <w:rsid w:val="00306867"/>
    <w:rsid w:val="00307955"/>
    <w:rsid w:val="00364419"/>
    <w:rsid w:val="00390363"/>
    <w:rsid w:val="003C0CCF"/>
    <w:rsid w:val="003E6D4B"/>
    <w:rsid w:val="004208F1"/>
    <w:rsid w:val="00422597"/>
    <w:rsid w:val="00483B73"/>
    <w:rsid w:val="004A2C79"/>
    <w:rsid w:val="004D4E3A"/>
    <w:rsid w:val="00500408"/>
    <w:rsid w:val="00526BD9"/>
    <w:rsid w:val="0053229F"/>
    <w:rsid w:val="00544334"/>
    <w:rsid w:val="00555040"/>
    <w:rsid w:val="005908D7"/>
    <w:rsid w:val="00594C22"/>
    <w:rsid w:val="005F2DE4"/>
    <w:rsid w:val="005F3B51"/>
    <w:rsid w:val="006559A6"/>
    <w:rsid w:val="00682AC9"/>
    <w:rsid w:val="00693380"/>
    <w:rsid w:val="006E38CB"/>
    <w:rsid w:val="00720339"/>
    <w:rsid w:val="0077570E"/>
    <w:rsid w:val="007A4065"/>
    <w:rsid w:val="007A5895"/>
    <w:rsid w:val="007A74E4"/>
    <w:rsid w:val="007B5A72"/>
    <w:rsid w:val="00806AB4"/>
    <w:rsid w:val="00810329"/>
    <w:rsid w:val="008D52F5"/>
    <w:rsid w:val="00932D2E"/>
    <w:rsid w:val="00941ABA"/>
    <w:rsid w:val="009441D4"/>
    <w:rsid w:val="00A010A6"/>
    <w:rsid w:val="00A5326B"/>
    <w:rsid w:val="00A65B0F"/>
    <w:rsid w:val="00B328F4"/>
    <w:rsid w:val="00B46BD1"/>
    <w:rsid w:val="00B70E4B"/>
    <w:rsid w:val="00CA65D6"/>
    <w:rsid w:val="00CB3FF0"/>
    <w:rsid w:val="00D62977"/>
    <w:rsid w:val="00D80CEE"/>
    <w:rsid w:val="00EA3F4F"/>
    <w:rsid w:val="00FD6356"/>
    <w:rsid w:val="00FE17C7"/>
    <w:rsid w:val="00FF0156"/>
    <w:rsid w:val="012B610F"/>
    <w:rsid w:val="01B545A3"/>
    <w:rsid w:val="034F0A5A"/>
    <w:rsid w:val="047F01B6"/>
    <w:rsid w:val="053B232E"/>
    <w:rsid w:val="06110C02"/>
    <w:rsid w:val="0686794B"/>
    <w:rsid w:val="070E5914"/>
    <w:rsid w:val="083729A5"/>
    <w:rsid w:val="090B202B"/>
    <w:rsid w:val="0D64403B"/>
    <w:rsid w:val="0E120200"/>
    <w:rsid w:val="0F17453C"/>
    <w:rsid w:val="10CB516B"/>
    <w:rsid w:val="13A10F7E"/>
    <w:rsid w:val="15D83A51"/>
    <w:rsid w:val="16211FC3"/>
    <w:rsid w:val="17D11016"/>
    <w:rsid w:val="1B0968D9"/>
    <w:rsid w:val="1B45730D"/>
    <w:rsid w:val="1BD666FA"/>
    <w:rsid w:val="1CE549CF"/>
    <w:rsid w:val="1E99454D"/>
    <w:rsid w:val="1F141F14"/>
    <w:rsid w:val="2256659A"/>
    <w:rsid w:val="236A7043"/>
    <w:rsid w:val="23D5316D"/>
    <w:rsid w:val="2669529A"/>
    <w:rsid w:val="26E80131"/>
    <w:rsid w:val="29035904"/>
    <w:rsid w:val="2D541D86"/>
    <w:rsid w:val="2E26037B"/>
    <w:rsid w:val="2EA15051"/>
    <w:rsid w:val="2ED019C3"/>
    <w:rsid w:val="2EF87EB0"/>
    <w:rsid w:val="2F973032"/>
    <w:rsid w:val="30967A3D"/>
    <w:rsid w:val="339B08E7"/>
    <w:rsid w:val="342E50E4"/>
    <w:rsid w:val="35EB6FAF"/>
    <w:rsid w:val="37E5060B"/>
    <w:rsid w:val="38697BDC"/>
    <w:rsid w:val="3AF8696C"/>
    <w:rsid w:val="3CB57B8C"/>
    <w:rsid w:val="416F1070"/>
    <w:rsid w:val="42284AC7"/>
    <w:rsid w:val="425325B7"/>
    <w:rsid w:val="44CB55AC"/>
    <w:rsid w:val="46702A15"/>
    <w:rsid w:val="468649D1"/>
    <w:rsid w:val="46D97145"/>
    <w:rsid w:val="47FF58AC"/>
    <w:rsid w:val="48D66DE4"/>
    <w:rsid w:val="48FD4F3B"/>
    <w:rsid w:val="499A7AF6"/>
    <w:rsid w:val="4B26463D"/>
    <w:rsid w:val="4C58557B"/>
    <w:rsid w:val="4F452A67"/>
    <w:rsid w:val="4F6E1817"/>
    <w:rsid w:val="505028B0"/>
    <w:rsid w:val="511F1731"/>
    <w:rsid w:val="55510CAC"/>
    <w:rsid w:val="56305650"/>
    <w:rsid w:val="565D2FF6"/>
    <w:rsid w:val="578C4DE8"/>
    <w:rsid w:val="5C751848"/>
    <w:rsid w:val="5D3D5317"/>
    <w:rsid w:val="5E0F3567"/>
    <w:rsid w:val="5F6A6CDD"/>
    <w:rsid w:val="5F750196"/>
    <w:rsid w:val="5FE56A01"/>
    <w:rsid w:val="639C74B1"/>
    <w:rsid w:val="652B3002"/>
    <w:rsid w:val="68353B15"/>
    <w:rsid w:val="697E370C"/>
    <w:rsid w:val="699C5E96"/>
    <w:rsid w:val="69BD69EA"/>
    <w:rsid w:val="6CCB2045"/>
    <w:rsid w:val="6D6C5D15"/>
    <w:rsid w:val="6D6D5ABD"/>
    <w:rsid w:val="70DC3BB8"/>
    <w:rsid w:val="71CA022D"/>
    <w:rsid w:val="75734AE6"/>
    <w:rsid w:val="7A5770D0"/>
    <w:rsid w:val="7AF71EA0"/>
    <w:rsid w:val="7E755665"/>
    <w:rsid w:val="7F494B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A6191"/>
  <w15:docId w15:val="{A8AA07B9-CC2B-491B-AA4A-0266F2CE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qFormat="1"/>
    <w:lsdException w:name="Note Heading" w:semiHidden="1" w:unhideWhenUsed="1"/>
    <w:lsdException w:name="Body Text 2" w:uiPriority="99" w:qFormat="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3"/>
    <w:qFormat/>
    <w:pPr>
      <w:spacing w:line="400" w:lineRule="exact"/>
      <w:ind w:firstLineChars="200" w:firstLine="480"/>
    </w:pPr>
    <w:rPr>
      <w:rFonts w:ascii="Times New Roman" w:hAnsi="Times New Roman"/>
    </w:rPr>
  </w:style>
  <w:style w:type="paragraph" w:styleId="a3">
    <w:name w:val="Body Text Indent"/>
    <w:basedOn w:val="a"/>
    <w:next w:val="a4"/>
    <w:qFormat/>
    <w:pPr>
      <w:ind w:firstLine="645"/>
    </w:pPr>
    <w:rPr>
      <w:rFonts w:ascii="楷体_GB2312" w:eastAsia="楷体_GB2312"/>
      <w:sz w:val="32"/>
      <w:szCs w:val="32"/>
    </w:rPr>
  </w:style>
  <w:style w:type="paragraph" w:styleId="a4">
    <w:name w:val="envelope return"/>
    <w:basedOn w:val="a"/>
    <w:uiPriority w:val="99"/>
    <w:unhideWhenUsed/>
    <w:qFormat/>
    <w:pPr>
      <w:snapToGrid w:val="0"/>
    </w:pPr>
    <w:rPr>
      <w:rFonts w:ascii="Arial" w:hAnsi="Arial"/>
    </w:rPr>
  </w:style>
  <w:style w:type="paragraph" w:styleId="3">
    <w:name w:val="Body Text Indent 3"/>
    <w:basedOn w:val="a"/>
    <w:next w:val="a5"/>
    <w:qFormat/>
    <w:pPr>
      <w:spacing w:line="520" w:lineRule="exact"/>
      <w:ind w:firstLineChars="184" w:firstLine="539"/>
    </w:pPr>
    <w:rPr>
      <w:rFonts w:ascii="宋体"/>
      <w:b/>
      <w:spacing w:val="6"/>
      <w:sz w:val="28"/>
    </w:rPr>
  </w:style>
  <w:style w:type="paragraph" w:styleId="a5">
    <w:name w:val="toa heading"/>
    <w:basedOn w:val="a"/>
    <w:next w:val="a"/>
    <w:qFormat/>
    <w:pPr>
      <w:adjustRightInd w:val="0"/>
      <w:spacing w:line="360" w:lineRule="atLeast"/>
      <w:jc w:val="center"/>
      <w:textAlignment w:val="baseline"/>
    </w:pPr>
    <w:rPr>
      <w:rFonts w:ascii="Arial" w:eastAsia="黑体" w:hAnsi="Arial"/>
      <w:kern w:val="0"/>
      <w:sz w:val="36"/>
      <w:szCs w:val="20"/>
    </w:rPr>
  </w:style>
  <w:style w:type="paragraph" w:styleId="a6">
    <w:name w:val="Body Text"/>
    <w:basedOn w:val="a"/>
    <w:next w:val="21"/>
    <w:qFormat/>
    <w:rPr>
      <w:rFonts w:ascii="仿宋_GB2312" w:eastAsia="仿宋_GB2312"/>
      <w:kern w:val="0"/>
      <w:sz w:val="24"/>
      <w:szCs w:val="20"/>
    </w:rPr>
  </w:style>
  <w:style w:type="paragraph" w:styleId="21">
    <w:name w:val="Body Text 2"/>
    <w:basedOn w:val="a"/>
    <w:uiPriority w:val="99"/>
    <w:qFormat/>
    <w:pPr>
      <w:spacing w:after="120" w:line="480" w:lineRule="auto"/>
    </w:p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Body Text First Indent"/>
    <w:basedOn w:val="a6"/>
    <w:qFormat/>
    <w:pPr>
      <w:spacing w:after="120"/>
      <w:ind w:firstLineChars="100" w:firstLine="420"/>
    </w:pPr>
    <w:rPr>
      <w:rFonts w:ascii="Times New Roman" w:eastAsia="宋体"/>
      <w:szCs w:val="24"/>
    </w:rPr>
  </w:style>
  <w:style w:type="character" w:styleId="ad">
    <w:name w:val="FollowedHyperlink"/>
    <w:basedOn w:val="a0"/>
    <w:qFormat/>
    <w:rPr>
      <w:color w:val="333333"/>
      <w:u w:val="none"/>
    </w:rPr>
  </w:style>
  <w:style w:type="character" w:styleId="ae">
    <w:name w:val="Hyperlink"/>
    <w:basedOn w:val="a0"/>
    <w:qFormat/>
    <w:rPr>
      <w:color w:val="0000FF"/>
      <w:u w:val="single"/>
    </w:rPr>
  </w:style>
  <w:style w:type="paragraph" w:customStyle="1" w:styleId="style4">
    <w:name w:val="style4"/>
    <w:basedOn w:val="a"/>
    <w:next w:val="22"/>
    <w:qFormat/>
    <w:pPr>
      <w:widowControl/>
      <w:spacing w:before="280" w:after="280"/>
    </w:pPr>
    <w:rPr>
      <w:rFonts w:ascii="宋体"/>
      <w:sz w:val="18"/>
    </w:rPr>
  </w:style>
  <w:style w:type="paragraph" w:customStyle="1" w:styleId="22">
    <w:name w:val="2"/>
    <w:next w:val="a"/>
    <w:qFormat/>
    <w:pPr>
      <w:widowControl w:val="0"/>
      <w:jc w:val="both"/>
    </w:pPr>
    <w:rPr>
      <w:sz w:val="21"/>
      <w:szCs w:val="22"/>
    </w:rPr>
  </w:style>
  <w:style w:type="paragraph" w:customStyle="1" w:styleId="Default">
    <w:name w:val="Default"/>
    <w:qFormat/>
    <w:pPr>
      <w:widowControl w:val="0"/>
      <w:autoSpaceDE w:val="0"/>
      <w:autoSpaceDN w:val="0"/>
      <w:adjustRightInd w:val="0"/>
      <w:spacing w:line="440" w:lineRule="exact"/>
      <w:jc w:val="both"/>
    </w:pPr>
    <w:rPr>
      <w:rFonts w:ascii="宋体" w:cs="宋体"/>
      <w:color w:val="000000"/>
      <w:kern w:val="2"/>
      <w:sz w:val="24"/>
      <w:szCs w:val="24"/>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paragraph" w:customStyle="1" w:styleId="Char">
    <w:name w:val="普通(网站) Char"/>
    <w:basedOn w:val="a"/>
    <w:qFormat/>
    <w:pPr>
      <w:widowControl/>
      <w:spacing w:before="100" w:beforeAutospacing="1" w:after="100" w:afterAutospacing="1"/>
      <w:jc w:val="left"/>
    </w:pPr>
    <w:rPr>
      <w:rFonts w:ascii="宋体" w:hAnsi="宋体" w:cs="宋体"/>
      <w:kern w:val="0"/>
      <w:sz w:val="24"/>
    </w:rPr>
  </w:style>
  <w:style w:type="character" w:customStyle="1" w:styleId="active">
    <w:name w:val="active"/>
    <w:basedOn w:val="a0"/>
    <w:qFormat/>
    <w:rPr>
      <w:color w:val="FFFFFF"/>
      <w:bdr w:val="single" w:sz="6" w:space="0" w:color="0F5BB9"/>
      <w:shd w:val="clear" w:color="auto" w:fill="0F5BB9"/>
    </w:rPr>
  </w:style>
  <w:style w:type="character" w:customStyle="1" w:styleId="active13">
    <w:name w:val="active13"/>
    <w:basedOn w:val="a0"/>
    <w:qFormat/>
    <w:rPr>
      <w:color w:val="FFFFFF"/>
      <w:bdr w:val="single" w:sz="6" w:space="0" w:color="0F5BB9"/>
      <w:shd w:val="clear" w:color="auto" w:fill="0F5BB9"/>
    </w:rPr>
  </w:style>
  <w:style w:type="character" w:customStyle="1" w:styleId="15">
    <w:name w:val="15"/>
    <w:basedOn w:val="a0"/>
    <w:qFormat/>
    <w:rPr>
      <w:rFonts w:ascii="Times New Roman" w:eastAsia="宋体" w:hAnsi="Times New Roman" w:cs="Times New Roman" w:hint="default"/>
      <w:kern w:val="2"/>
      <w:sz w:val="21"/>
      <w:szCs w:val="21"/>
    </w:rPr>
  </w:style>
  <w:style w:type="paragraph" w:customStyle="1" w:styleId="stc4">
    <w:name w:val="stc标题4"/>
    <w:basedOn w:val="a3"/>
    <w:next w:val="2"/>
    <w:uiPriority w:val="99"/>
    <w:qFormat/>
    <w:pPr>
      <w:spacing w:after="120"/>
      <w:ind w:leftChars="200" w:left="420" w:firstLineChars="200" w:firstLine="420"/>
    </w:pPr>
    <w:rPr>
      <w:rFonts w:ascii="华文新魏" w:eastAsia="等线" w:hAnsi="华文新魏"/>
      <w:sz w:val="20"/>
      <w:lang w:val="zh-CN"/>
    </w:rPr>
  </w:style>
  <w:style w:type="paragraph" w:customStyle="1" w:styleId="af">
    <w:name w:val="段落 无缩进"/>
    <w:basedOn w:val="a"/>
    <w:qFormat/>
    <w:pPr>
      <w:spacing w:beforeLines="50" w:afterLines="50" w:line="276" w:lineRule="auto"/>
    </w:pPr>
    <w:rPr>
      <w:rFonts w:ascii="华文新魏" w:eastAsia="等线" w:hAnsi="华文新魏" w:cs="Verdana"/>
      <w:szCs w:val="20"/>
    </w:rPr>
  </w:style>
  <w:style w:type="paragraph" w:customStyle="1" w:styleId="23">
    <w:name w:val="正文首行缩2字符"/>
    <w:basedOn w:val="a"/>
    <w:qFormat/>
    <w:pPr>
      <w:ind w:firstLineChars="202" w:firstLine="566"/>
    </w:pPr>
    <w:rPr>
      <w:rFonts w:ascii="Verdana" w:eastAsia="方正仿宋_GBK" w:hAnsi="Verdana" w:cs="Times New Roman"/>
      <w:sz w:val="24"/>
      <w:lang w:val="zh-CN"/>
    </w:rPr>
  </w:style>
  <w:style w:type="paragraph" w:styleId="af0">
    <w:name w:val="List Paragraph"/>
    <w:basedOn w:val="a"/>
    <w:uiPriority w:val="34"/>
    <w:qFormat/>
    <w:pPr>
      <w:ind w:firstLineChars="200" w:firstLine="420"/>
    </w:pPr>
    <w:rPr>
      <w:rFonts w:ascii="Calibri" w:hAnsi="Calibri"/>
      <w:szCs w:val="20"/>
    </w:rPr>
  </w:style>
  <w:style w:type="paragraph" w:customStyle="1" w:styleId="24">
    <w:name w:val="列出段落2"/>
    <w:basedOn w:val="a"/>
    <w:uiPriority w:val="34"/>
    <w:qFormat/>
    <w:pPr>
      <w:ind w:firstLineChars="200" w:firstLine="420"/>
    </w:pPr>
    <w:rPr>
      <w:rFonts w:ascii="Calibri" w:eastAsia="宋体" w:hAnsi="Calibri" w:cs="Times New Roman"/>
      <w:szCs w:val="22"/>
    </w:rPr>
  </w:style>
  <w:style w:type="paragraph" w:customStyle="1" w:styleId="00">
    <w:name w:val="00正文"/>
    <w:basedOn w:val="a"/>
    <w:qFormat/>
    <w:pPr>
      <w:spacing w:line="360" w:lineRule="auto"/>
      <w:ind w:firstLineChars="196" w:firstLine="412"/>
      <w:jc w:val="left"/>
    </w:pPr>
    <w:rPr>
      <w:rFonts w:ascii="宋体" w:eastAsia="宋体" w:hAnsi="宋体" w:cs="宋体"/>
      <w:color w:val="000000"/>
      <w:szCs w:val="21"/>
    </w:rPr>
  </w:style>
  <w:style w:type="paragraph" w:customStyle="1" w:styleId="af1">
    <w:name w:val="标准文本"/>
    <w:basedOn w:val="a"/>
    <w:qFormat/>
    <w:pPr>
      <w:spacing w:line="300" w:lineRule="auto"/>
      <w:ind w:firstLineChars="200" w:firstLine="420"/>
    </w:pPr>
    <w:rPr>
      <w:rFonts w:ascii="TimesNewRomanPSMT" w:eastAsia="TimesNewRomanPSMT" w:hAnsi="TimesNewRomanPSMT" w:cs="TimesNewRomanPSMT"/>
      <w:szCs w:val="21"/>
    </w:rPr>
  </w:style>
  <w:style w:type="paragraph" w:customStyle="1" w:styleId="Style50">
    <w:name w:val="_Style 50"/>
    <w:basedOn w:val="a"/>
    <w:next w:val="af0"/>
    <w:uiPriority w:val="34"/>
    <w:qFormat/>
    <w:pPr>
      <w:ind w:firstLineChars="200" w:firstLine="420"/>
    </w:pPr>
    <w:rPr>
      <w:rFonts w:ascii="Verdana" w:eastAsia="等线" w:hAnsi="Verdana" w:cs="Verdana"/>
    </w:rPr>
  </w:style>
  <w:style w:type="paragraph" w:customStyle="1" w:styleId="af2">
    <w:name w:val="标准段落"/>
    <w:basedOn w:val="a"/>
    <w:qFormat/>
    <w:pPr>
      <w:adjustRightInd w:val="0"/>
      <w:spacing w:beforeLines="50" w:afterLines="50" w:line="300" w:lineRule="auto"/>
      <w:ind w:firstLine="454"/>
      <w:jc w:val="left"/>
    </w:pPr>
    <w:rPr>
      <w:rFonts w:ascii="ArialMT" w:eastAsia="ArialMT" w:hAnsi="ArialMT" w:cs="Verdana"/>
      <w:sz w:val="24"/>
      <w:szCs w:val="21"/>
    </w:rPr>
  </w:style>
  <w:style w:type="paragraph" w:customStyle="1" w:styleId="30">
    <w:name w:val="列出段落3"/>
    <w:basedOn w:val="a"/>
    <w:uiPriority w:val="34"/>
    <w:qFormat/>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4001</Words>
  <Characters>22811</Characters>
  <Application>Microsoft Office Word</Application>
  <DocSecurity>0</DocSecurity>
  <Lines>190</Lines>
  <Paragraphs>53</Paragraphs>
  <ScaleCrop>false</ScaleCrop>
  <Company>CHINA</Company>
  <LinksUpToDate>false</LinksUpToDate>
  <CharactersWithSpaces>26759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2023-05-04T06:44:00Z</dcterms:created>
  <dcterms:modified xsi:type="dcterms:W3CDTF">2023-05-11T01:14:00Z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7545DA068CA0484CA1DFBCEE0E67A0EE_13</vt:lpwstr>
  </property>
</Properties>
</file>