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3314" w14:textId="77777777" w:rsidR="00D72354" w:rsidRDefault="00D72354">
      <w:pPr>
        <w:pStyle w:val="24"/>
        <w:spacing w:line="360" w:lineRule="auto"/>
        <w:ind w:left="0" w:firstLine="0"/>
        <w:jc w:val="center"/>
        <w:rPr>
          <w:rFonts w:ascii="宋体" w:eastAsia="宋体" w:hAnsi="宋体" w:cs="宋体"/>
          <w:b/>
          <w:color w:val="000000"/>
          <w:sz w:val="52"/>
          <w:szCs w:val="48"/>
        </w:rPr>
      </w:pPr>
      <w:bookmarkStart w:id="0" w:name="_Hlk104983306"/>
    </w:p>
    <w:p w14:paraId="7490D93D" w14:textId="77777777" w:rsidR="00EB32CD" w:rsidRDefault="00EB32CD">
      <w:pPr>
        <w:pBdr>
          <w:top w:val="none" w:sz="0" w:space="0" w:color="000000"/>
          <w:left w:val="none" w:sz="0" w:space="0" w:color="000000"/>
          <w:bottom w:val="none" w:sz="0" w:space="0" w:color="000000"/>
          <w:right w:val="none" w:sz="0" w:space="0" w:color="000000"/>
        </w:pBdr>
        <w:spacing w:line="499" w:lineRule="atLeast"/>
        <w:ind w:firstLine="560"/>
        <w:jc w:val="center"/>
        <w:outlineLvl w:val="0"/>
        <w:rPr>
          <w:rFonts w:ascii="宋体" w:eastAsia="宋体" w:hAnsi="宋体" w:cs="宋体" w:hint="eastAsia"/>
          <w:b/>
          <w:color w:val="000000"/>
          <w:sz w:val="56"/>
          <w:szCs w:val="72"/>
        </w:rPr>
      </w:pPr>
      <w:bookmarkStart w:id="1" w:name="OLE_LINK1"/>
      <w:bookmarkEnd w:id="0"/>
      <w:r>
        <w:rPr>
          <w:rFonts w:ascii="宋体" w:eastAsia="宋体" w:hAnsi="宋体" w:cs="宋体" w:hint="eastAsia"/>
          <w:b/>
          <w:color w:val="000000"/>
          <w:sz w:val="56"/>
          <w:szCs w:val="72"/>
        </w:rPr>
        <w:t>南通师范高等专科学校2027年度</w:t>
      </w:r>
    </w:p>
    <w:p w14:paraId="28AE4B34" w14:textId="1579968A" w:rsidR="00D72354" w:rsidRDefault="00EB32CD">
      <w:pPr>
        <w:pBdr>
          <w:top w:val="none" w:sz="0" w:space="0" w:color="000000"/>
          <w:left w:val="none" w:sz="0" w:space="0" w:color="000000"/>
          <w:bottom w:val="none" w:sz="0" w:space="0" w:color="000000"/>
          <w:right w:val="none" w:sz="0" w:space="0" w:color="000000"/>
        </w:pBdr>
        <w:spacing w:line="499" w:lineRule="atLeast"/>
        <w:ind w:firstLine="560"/>
        <w:jc w:val="center"/>
        <w:outlineLvl w:val="0"/>
        <w:rPr>
          <w:rFonts w:ascii="宋体" w:eastAsia="宋体" w:hAnsi="宋体" w:cs="宋体" w:hint="eastAsia"/>
          <w:b/>
          <w:color w:val="000000"/>
          <w:sz w:val="56"/>
          <w:szCs w:val="72"/>
        </w:rPr>
      </w:pPr>
      <w:r>
        <w:rPr>
          <w:rFonts w:ascii="宋体" w:eastAsia="宋体" w:hAnsi="宋体" w:cs="宋体" w:hint="eastAsia"/>
          <w:b/>
          <w:color w:val="000000"/>
          <w:sz w:val="56"/>
          <w:szCs w:val="72"/>
        </w:rPr>
        <w:t>如皋校区保安服务采购项目</w:t>
      </w:r>
    </w:p>
    <w:bookmarkEnd w:id="1"/>
    <w:p w14:paraId="4187C190" w14:textId="77777777" w:rsidR="00D72354" w:rsidRPr="00EB32CD" w:rsidRDefault="00D72354">
      <w:pPr>
        <w:pStyle w:val="24"/>
        <w:spacing w:line="360" w:lineRule="auto"/>
        <w:ind w:left="0" w:firstLine="0"/>
        <w:jc w:val="center"/>
        <w:rPr>
          <w:rFonts w:ascii="宋体" w:eastAsia="宋体" w:hAnsi="宋体" w:cs="宋体"/>
          <w:color w:val="000000"/>
          <w:sz w:val="56"/>
          <w:szCs w:val="72"/>
        </w:rPr>
      </w:pPr>
    </w:p>
    <w:p w14:paraId="10198995" w14:textId="77777777" w:rsidR="00D72354" w:rsidRDefault="00D72354">
      <w:pPr>
        <w:pStyle w:val="24"/>
        <w:spacing w:line="360" w:lineRule="auto"/>
        <w:ind w:left="0" w:firstLine="520"/>
        <w:rPr>
          <w:rFonts w:ascii="宋体" w:eastAsia="宋体" w:hAnsi="宋体" w:cs="宋体"/>
          <w:color w:val="000000"/>
        </w:rPr>
      </w:pPr>
    </w:p>
    <w:p w14:paraId="3EBFCB8E" w14:textId="77777777" w:rsidR="00D72354" w:rsidRDefault="00D72354">
      <w:pPr>
        <w:pStyle w:val="24"/>
        <w:spacing w:line="360" w:lineRule="auto"/>
        <w:ind w:left="0" w:firstLine="520"/>
        <w:rPr>
          <w:rFonts w:ascii="宋体" w:eastAsia="宋体" w:hAnsi="宋体" w:cs="宋体"/>
          <w:color w:val="000000"/>
        </w:rPr>
      </w:pPr>
    </w:p>
    <w:p w14:paraId="5EF0E9CA" w14:textId="77777777" w:rsidR="00D72354" w:rsidRDefault="00D72354">
      <w:pPr>
        <w:pStyle w:val="24"/>
        <w:spacing w:line="360" w:lineRule="auto"/>
        <w:ind w:left="0" w:firstLine="520"/>
        <w:rPr>
          <w:rFonts w:ascii="宋体" w:eastAsia="宋体" w:hAnsi="宋体" w:cs="宋体"/>
          <w:color w:val="000000"/>
        </w:rPr>
      </w:pPr>
    </w:p>
    <w:p w14:paraId="5B45D71A" w14:textId="77777777" w:rsidR="00D72354" w:rsidRDefault="00D72354">
      <w:pPr>
        <w:pStyle w:val="24"/>
        <w:spacing w:line="360" w:lineRule="auto"/>
        <w:ind w:left="0" w:firstLine="520"/>
        <w:rPr>
          <w:rFonts w:ascii="宋体" w:eastAsia="宋体" w:hAnsi="宋体" w:cs="宋体"/>
          <w:color w:val="000000"/>
        </w:rPr>
      </w:pPr>
    </w:p>
    <w:p w14:paraId="2159EFCA" w14:textId="77777777" w:rsidR="00D72354" w:rsidRDefault="00000000">
      <w:pPr>
        <w:spacing w:line="360" w:lineRule="auto"/>
        <w:jc w:val="center"/>
        <w:outlineLvl w:val="0"/>
        <w:rPr>
          <w:rFonts w:ascii="宋体" w:eastAsia="宋体" w:hAnsi="宋体" w:cs="宋体" w:hint="eastAsia"/>
          <w:b/>
          <w:color w:val="000000"/>
          <w:sz w:val="72"/>
          <w:szCs w:val="72"/>
        </w:rPr>
      </w:pPr>
      <w:r>
        <w:rPr>
          <w:rFonts w:ascii="宋体" w:eastAsia="宋体" w:hAnsi="宋体" w:cs="宋体" w:hint="eastAsia"/>
          <w:b/>
          <w:color w:val="000000"/>
          <w:sz w:val="72"/>
          <w:szCs w:val="72"/>
        </w:rPr>
        <w:t>公开招标文件</w:t>
      </w:r>
    </w:p>
    <w:p w14:paraId="1250EF14" w14:textId="77777777" w:rsidR="00D72354" w:rsidRDefault="00000000">
      <w:pPr>
        <w:spacing w:line="360" w:lineRule="auto"/>
        <w:jc w:val="center"/>
        <w:outlineLvl w:val="0"/>
        <w:rPr>
          <w:rFonts w:ascii="宋体" w:eastAsia="宋体" w:hAnsi="宋体" w:cs="宋体" w:hint="eastAsia"/>
          <w:b/>
          <w:color w:val="000000"/>
          <w:sz w:val="44"/>
          <w:szCs w:val="44"/>
        </w:rPr>
      </w:pPr>
      <w:r>
        <w:rPr>
          <w:rFonts w:ascii="宋体" w:eastAsia="宋体" w:hAnsi="宋体" w:cs="宋体" w:hint="eastAsia"/>
          <w:b/>
          <w:color w:val="000000"/>
          <w:sz w:val="44"/>
          <w:szCs w:val="44"/>
        </w:rPr>
        <w:t>（资格后审）</w:t>
      </w:r>
    </w:p>
    <w:p w14:paraId="45F08BCF" w14:textId="77777777" w:rsidR="00D72354" w:rsidRDefault="00D72354">
      <w:pPr>
        <w:pStyle w:val="24"/>
        <w:spacing w:line="360" w:lineRule="auto"/>
        <w:ind w:left="0" w:firstLine="520"/>
        <w:rPr>
          <w:rFonts w:ascii="宋体" w:eastAsia="宋体" w:hAnsi="宋体" w:cs="宋体"/>
          <w:color w:val="000000"/>
        </w:rPr>
      </w:pPr>
    </w:p>
    <w:p w14:paraId="38307138" w14:textId="77777777" w:rsidR="00D72354" w:rsidRDefault="00D72354">
      <w:pPr>
        <w:spacing w:line="360" w:lineRule="auto"/>
        <w:jc w:val="center"/>
        <w:rPr>
          <w:rFonts w:ascii="宋体" w:eastAsia="宋体" w:hAnsi="宋体" w:cs="宋体" w:hint="eastAsia"/>
          <w:b/>
          <w:color w:val="000000"/>
          <w:sz w:val="36"/>
        </w:rPr>
      </w:pPr>
    </w:p>
    <w:p w14:paraId="35745633" w14:textId="77777777" w:rsidR="00D72354" w:rsidRDefault="00D72354">
      <w:pPr>
        <w:pStyle w:val="a9"/>
        <w:spacing w:line="360" w:lineRule="auto"/>
        <w:rPr>
          <w:rFonts w:ascii="宋体" w:eastAsia="宋体" w:hAnsi="宋体" w:cs="宋体" w:hint="eastAsia"/>
          <w:color w:val="000000"/>
        </w:rPr>
      </w:pPr>
    </w:p>
    <w:p w14:paraId="4B1BA8BC" w14:textId="77777777" w:rsidR="00D72354" w:rsidRDefault="00D72354">
      <w:pPr>
        <w:pStyle w:val="a9"/>
        <w:spacing w:line="360" w:lineRule="auto"/>
        <w:rPr>
          <w:rFonts w:ascii="宋体" w:eastAsia="宋体" w:hAnsi="宋体" w:cs="宋体" w:hint="eastAsia"/>
          <w:color w:val="000000"/>
        </w:rPr>
      </w:pPr>
    </w:p>
    <w:p w14:paraId="7F2515B3" w14:textId="77777777" w:rsidR="00D72354" w:rsidRDefault="00000000">
      <w:pPr>
        <w:tabs>
          <w:tab w:val="left" w:pos="6336"/>
        </w:tabs>
        <w:spacing w:line="360" w:lineRule="auto"/>
        <w:rPr>
          <w:rFonts w:ascii="宋体" w:eastAsia="宋体" w:hAnsi="宋体" w:cs="宋体" w:hint="eastAsia"/>
          <w:b/>
          <w:color w:val="000000"/>
          <w:sz w:val="30"/>
          <w:szCs w:val="30"/>
        </w:rPr>
      </w:pPr>
      <w:r>
        <w:rPr>
          <w:rFonts w:ascii="宋体" w:eastAsia="宋体" w:hAnsi="宋体" w:cs="宋体" w:hint="eastAsia"/>
          <w:b/>
          <w:color w:val="000000"/>
          <w:sz w:val="36"/>
        </w:rPr>
        <w:tab/>
      </w:r>
    </w:p>
    <w:p w14:paraId="4CBE7953" w14:textId="77777777" w:rsidR="00D72354" w:rsidRDefault="00D72354">
      <w:pPr>
        <w:pStyle w:val="a9"/>
        <w:spacing w:line="360" w:lineRule="auto"/>
        <w:jc w:val="center"/>
        <w:rPr>
          <w:rFonts w:ascii="宋体" w:eastAsia="宋体" w:hAnsi="宋体" w:cs="宋体" w:hint="eastAsia"/>
          <w:b/>
          <w:color w:val="000000"/>
          <w:sz w:val="32"/>
          <w:szCs w:val="32"/>
        </w:rPr>
      </w:pPr>
    </w:p>
    <w:p w14:paraId="42414463" w14:textId="77777777" w:rsidR="00D72354" w:rsidRDefault="00000000">
      <w:pPr>
        <w:spacing w:line="360" w:lineRule="auto"/>
        <w:ind w:firstLineChars="300" w:firstLine="1084"/>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t>采购人：南通师范高等专科学校</w:t>
      </w:r>
    </w:p>
    <w:p w14:paraId="5CE95EA2" w14:textId="77777777" w:rsidR="00D72354" w:rsidRDefault="00000000">
      <w:pPr>
        <w:spacing w:line="360" w:lineRule="auto"/>
        <w:jc w:val="center"/>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t>代理机构：南通新江海建设项目管理咨询有限公司</w:t>
      </w:r>
    </w:p>
    <w:p w14:paraId="4D039D8E" w14:textId="0B135A05" w:rsidR="00C325B8" w:rsidRDefault="00000000">
      <w:pPr>
        <w:spacing w:line="360" w:lineRule="auto"/>
        <w:jc w:val="center"/>
        <w:outlineLvl w:val="0"/>
        <w:rPr>
          <w:rFonts w:ascii="宋体" w:eastAsia="宋体" w:hAnsi="宋体" w:cs="宋体" w:hint="eastAsia"/>
          <w:b/>
          <w:sz w:val="36"/>
          <w:szCs w:val="36"/>
        </w:rPr>
        <w:sectPr w:rsidR="00C325B8">
          <w:headerReference w:type="even" r:id="rId9"/>
          <w:headerReference w:type="default" r:id="rId10"/>
          <w:footerReference w:type="even" r:id="rId11"/>
          <w:footerReference w:type="default" r:id="rId12"/>
          <w:headerReference w:type="first" r:id="rId13"/>
          <w:footerReference w:type="first" r:id="rId14"/>
          <w:pgSz w:w="11905" w:h="16838"/>
          <w:pgMar w:top="1134" w:right="1134" w:bottom="1134" w:left="1134" w:header="850" w:footer="992" w:gutter="0"/>
          <w:pgNumType w:start="1"/>
          <w:cols w:space="1701"/>
          <w:docGrid w:linePitch="360"/>
        </w:sectPr>
      </w:pPr>
      <w:r>
        <w:rPr>
          <w:rFonts w:ascii="宋体" w:eastAsia="宋体" w:hAnsi="宋体" w:cs="宋体" w:hint="eastAsia"/>
          <w:b/>
          <w:color w:val="000000"/>
          <w:sz w:val="36"/>
          <w:szCs w:val="36"/>
        </w:rPr>
        <w:t>二</w:t>
      </w:r>
      <w:r>
        <w:rPr>
          <w:rFonts w:ascii="宋体" w:eastAsia="宋体" w:hAnsi="宋体" w:cs="宋体" w:hint="eastAsia"/>
          <w:b/>
          <w:sz w:val="36"/>
          <w:szCs w:val="36"/>
        </w:rPr>
        <w:t>○二六年</w:t>
      </w:r>
      <w:r w:rsidR="00357C77">
        <w:rPr>
          <w:rFonts w:ascii="宋体" w:eastAsia="宋体" w:hAnsi="宋体" w:cs="宋体" w:hint="eastAsia"/>
          <w:b/>
          <w:sz w:val="36"/>
          <w:szCs w:val="36"/>
        </w:rPr>
        <w:t>十</w:t>
      </w:r>
      <w:r>
        <w:rPr>
          <w:rFonts w:ascii="宋体" w:eastAsia="宋体" w:hAnsi="宋体" w:cs="宋体" w:hint="eastAsia"/>
          <w:b/>
          <w:sz w:val="36"/>
          <w:szCs w:val="36"/>
        </w:rPr>
        <w:t>月</w:t>
      </w:r>
    </w:p>
    <w:p w14:paraId="06275F13" w14:textId="77777777" w:rsidR="00D72354" w:rsidRDefault="00D72354">
      <w:pPr>
        <w:spacing w:line="360" w:lineRule="auto"/>
        <w:jc w:val="center"/>
        <w:outlineLvl w:val="0"/>
        <w:rPr>
          <w:rFonts w:ascii="宋体" w:eastAsia="宋体" w:hAnsi="宋体" w:cs="宋体" w:hint="eastAsia"/>
          <w:b/>
          <w:color w:val="000000"/>
          <w:sz w:val="36"/>
          <w:szCs w:val="36"/>
        </w:rPr>
      </w:pPr>
    </w:p>
    <w:p w14:paraId="2F76FEBF" w14:textId="77777777" w:rsidR="00C325B8" w:rsidRDefault="00C325B8" w:rsidP="00C325B8">
      <w:pPr>
        <w:pStyle w:val="a0"/>
        <w:spacing w:line="360" w:lineRule="auto"/>
        <w:ind w:firstLine="3755"/>
        <w:outlineLvl w:val="1"/>
        <w:rPr>
          <w:rFonts w:ascii="宋体" w:eastAsia="宋体" w:hAnsi="宋体" w:cs="宋体" w:hint="eastAsia"/>
          <w:b/>
          <w:color w:val="000000"/>
          <w:sz w:val="44"/>
          <w:szCs w:val="44"/>
        </w:rPr>
      </w:pPr>
      <w:r>
        <w:rPr>
          <w:rFonts w:ascii="宋体" w:eastAsia="宋体" w:hAnsi="宋体" w:cs="宋体" w:hint="eastAsia"/>
          <w:b/>
          <w:color w:val="000000"/>
          <w:sz w:val="44"/>
          <w:szCs w:val="44"/>
        </w:rPr>
        <w:t>目  录</w:t>
      </w:r>
    </w:p>
    <w:p w14:paraId="0317AAA0"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b/>
          <w:bCs/>
          <w:color w:val="000000"/>
          <w:sz w:val="36"/>
          <w:szCs w:val="36"/>
        </w:rPr>
        <w:fldChar w:fldCharType="begin"/>
      </w:r>
      <w:r>
        <w:rPr>
          <w:rFonts w:ascii="宋体" w:eastAsia="宋体" w:hAnsi="宋体" w:cs="宋体" w:hint="eastAsia"/>
          <w:b/>
          <w:bCs/>
          <w:color w:val="000000"/>
          <w:sz w:val="36"/>
          <w:szCs w:val="36"/>
        </w:rPr>
        <w:instrText xml:space="preserve"> TOC \o "1-1"</w:instrText>
      </w:r>
      <w:r>
        <w:rPr>
          <w:rFonts w:ascii="宋体" w:eastAsia="宋体" w:hAnsi="宋体" w:cs="宋体" w:hint="eastAsia"/>
          <w:b/>
          <w:bCs/>
          <w:color w:val="000000"/>
          <w:sz w:val="36"/>
          <w:szCs w:val="36"/>
        </w:rPr>
        <w:fldChar w:fldCharType="separate"/>
      </w:r>
      <w:r>
        <w:rPr>
          <w:rFonts w:ascii="宋体" w:eastAsia="宋体" w:hAnsi="宋体" w:cs="宋体" w:hint="eastAsia"/>
          <w:color w:val="000000"/>
          <w:sz w:val="32"/>
          <w:szCs w:val="32"/>
        </w:rPr>
        <w:t>第一章 招标公告</w:t>
      </w:r>
    </w:p>
    <w:p w14:paraId="3DF9694F"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第二章 投标人须知</w:t>
      </w:r>
    </w:p>
    <w:p w14:paraId="2449C37C"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第三章 项目需求</w:t>
      </w:r>
    </w:p>
    <w:p w14:paraId="3CDD36FA"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第四章 评审方法和程序</w:t>
      </w:r>
    </w:p>
    <w:p w14:paraId="0D92E0E0"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第五章 合同主要条款</w:t>
      </w:r>
    </w:p>
    <w:p w14:paraId="56C9B2DC"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第六章 合同授予</w:t>
      </w:r>
    </w:p>
    <w:p w14:paraId="12DF98B0"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第七章 质疑与投诉</w:t>
      </w:r>
    </w:p>
    <w:p w14:paraId="26F14798" w14:textId="77777777" w:rsidR="00C325B8" w:rsidRDefault="00C325B8" w:rsidP="00C325B8">
      <w:pPr>
        <w:pStyle w:val="TOC1"/>
        <w:tabs>
          <w:tab w:val="right" w:leader="dot" w:pos="9528"/>
        </w:tabs>
        <w:spacing w:line="360" w:lineRule="auto"/>
        <w:ind w:firstLine="640"/>
        <w:rPr>
          <w:rFonts w:ascii="宋体" w:eastAsia="宋体" w:hAnsi="宋体" w:cs="宋体" w:hint="eastAsia"/>
          <w:color w:val="000000"/>
          <w:sz w:val="32"/>
          <w:szCs w:val="32"/>
        </w:rPr>
      </w:pPr>
      <w:r>
        <w:rPr>
          <w:rFonts w:ascii="宋体" w:eastAsia="宋体" w:hAnsi="宋体" w:cs="宋体" w:hint="eastAsia"/>
          <w:color w:val="000000"/>
          <w:sz w:val="32"/>
          <w:szCs w:val="32"/>
        </w:rPr>
        <w:t>第八章 投标文件组成及格式</w:t>
      </w:r>
    </w:p>
    <w:p w14:paraId="115459C7" w14:textId="77777777" w:rsidR="00C325B8" w:rsidRDefault="00C325B8" w:rsidP="00C325B8">
      <w:pPr>
        <w:spacing w:line="360" w:lineRule="auto"/>
        <w:rPr>
          <w:rFonts w:ascii="宋体" w:eastAsia="宋体" w:hAnsi="宋体" w:cs="宋体" w:hint="eastAsia"/>
          <w:color w:val="000000"/>
          <w:sz w:val="36"/>
          <w:szCs w:val="36"/>
        </w:rPr>
      </w:pPr>
    </w:p>
    <w:p w14:paraId="7FE0506D" w14:textId="6C04ECAD" w:rsidR="00C325B8" w:rsidRPr="00C325B8" w:rsidRDefault="00C325B8" w:rsidP="00C325B8">
      <w:pPr>
        <w:pStyle w:val="2"/>
        <w:sectPr w:rsidR="00C325B8" w:rsidRPr="00C325B8">
          <w:pgSz w:w="11905" w:h="16838"/>
          <w:pgMar w:top="1134" w:right="1134" w:bottom="1134" w:left="1134" w:header="850" w:footer="992" w:gutter="0"/>
          <w:pgNumType w:start="1"/>
          <w:cols w:space="1701"/>
          <w:docGrid w:linePitch="360"/>
        </w:sectPr>
      </w:pPr>
      <w:r>
        <w:rPr>
          <w:rFonts w:hAnsi="宋体" w:cs="宋体" w:hint="eastAsia"/>
          <w:b w:val="0"/>
          <w:bCs w:val="0"/>
          <w:color w:val="000000"/>
          <w:sz w:val="36"/>
          <w:szCs w:val="36"/>
        </w:rPr>
        <w:fldChar w:fldCharType="end"/>
      </w:r>
    </w:p>
    <w:p w14:paraId="7B572EE3" w14:textId="13F88A55" w:rsidR="00D72354" w:rsidRDefault="00000000">
      <w:pPr>
        <w:tabs>
          <w:tab w:val="left" w:pos="1050"/>
          <w:tab w:val="right" w:leader="dot" w:pos="9402"/>
        </w:tabs>
        <w:spacing w:line="360" w:lineRule="auto"/>
        <w:jc w:val="center"/>
        <w:outlineLvl w:val="0"/>
        <w:rPr>
          <w:rFonts w:ascii="宋体" w:eastAsia="宋体" w:hAnsi="宋体" w:cs="宋体" w:hint="eastAsia"/>
          <w:b/>
          <w:color w:val="000000"/>
          <w:sz w:val="36"/>
          <w:szCs w:val="36"/>
        </w:rPr>
      </w:pPr>
      <w:bookmarkStart w:id="2" w:name="_Toc363573853"/>
      <w:r>
        <w:rPr>
          <w:rFonts w:ascii="宋体" w:eastAsia="宋体" w:hAnsi="宋体" w:cs="宋体" w:hint="eastAsia"/>
          <w:b/>
          <w:color w:val="000000"/>
          <w:sz w:val="36"/>
          <w:szCs w:val="36"/>
        </w:rPr>
        <w:lastRenderedPageBreak/>
        <w:t xml:space="preserve">第一章 </w:t>
      </w:r>
      <w:bookmarkStart w:id="3" w:name="_Hlk227763437"/>
      <w:r>
        <w:rPr>
          <w:rFonts w:ascii="宋体" w:eastAsia="宋体" w:hAnsi="宋体" w:cs="宋体" w:hint="eastAsia"/>
          <w:b/>
          <w:color w:val="000000"/>
          <w:sz w:val="36"/>
          <w:szCs w:val="36"/>
        </w:rPr>
        <w:t>招标公告</w:t>
      </w:r>
      <w:bookmarkEnd w:id="2"/>
    </w:p>
    <w:p w14:paraId="5AAEB75E" w14:textId="77777777" w:rsidR="00D72354" w:rsidRDefault="00000000">
      <w:pPr>
        <w:pBdr>
          <w:top w:val="single" w:sz="4" w:space="1" w:color="000000"/>
          <w:left w:val="single" w:sz="4" w:space="4" w:color="000000"/>
          <w:bottom w:val="single" w:sz="4" w:space="1" w:color="000000"/>
          <w:right w:val="single" w:sz="4" w:space="4" w:color="000000"/>
        </w:pBdr>
        <w:spacing w:line="360" w:lineRule="auto"/>
        <w:ind w:firstLine="480"/>
        <w:rPr>
          <w:rFonts w:ascii="宋体" w:eastAsia="宋体" w:hAnsi="宋体" w:cs="宋体" w:hint="eastAsia"/>
          <w:bCs/>
          <w:color w:val="000000"/>
          <w:sz w:val="24"/>
          <w:szCs w:val="24"/>
        </w:rPr>
      </w:pPr>
      <w:r>
        <w:rPr>
          <w:rFonts w:ascii="宋体" w:eastAsia="宋体" w:hAnsi="宋体" w:cs="宋体" w:hint="eastAsia"/>
          <w:bCs/>
          <w:color w:val="000000"/>
          <w:sz w:val="24"/>
          <w:szCs w:val="24"/>
        </w:rPr>
        <w:t>项目概况</w:t>
      </w:r>
    </w:p>
    <w:p w14:paraId="7BBD898E" w14:textId="1046C8F2" w:rsidR="00D72354" w:rsidRPr="00357C77" w:rsidRDefault="00EB32CD">
      <w:pPr>
        <w:pBdr>
          <w:top w:val="single" w:sz="4" w:space="1" w:color="000000"/>
          <w:left w:val="single" w:sz="4" w:space="4" w:color="000000"/>
          <w:bottom w:val="single" w:sz="4" w:space="1" w:color="000000"/>
          <w:right w:val="single" w:sz="4" w:space="4" w:color="000000"/>
        </w:pBdr>
        <w:spacing w:line="360" w:lineRule="auto"/>
        <w:ind w:firstLine="480"/>
        <w:rPr>
          <w:rFonts w:ascii="宋体" w:eastAsia="宋体" w:hAnsi="宋体" w:cs="宋体" w:hint="eastAsia"/>
          <w:bCs/>
          <w:sz w:val="24"/>
          <w:szCs w:val="24"/>
        </w:rPr>
      </w:pPr>
      <w:r>
        <w:rPr>
          <w:rFonts w:ascii="宋体" w:eastAsia="宋体" w:hAnsi="宋体" w:cs="宋体" w:hint="eastAsia"/>
          <w:bCs/>
          <w:color w:val="000000"/>
          <w:sz w:val="24"/>
          <w:szCs w:val="24"/>
          <w:u w:val="single"/>
        </w:rPr>
        <w:t>南通师范高等专科学校2027年度如皋校区保安服务采购</w:t>
      </w:r>
      <w:r w:rsidRPr="00357C77">
        <w:rPr>
          <w:rFonts w:ascii="宋体" w:eastAsia="宋体" w:hAnsi="宋体" w:cs="宋体" w:hint="eastAsia"/>
          <w:bCs/>
          <w:sz w:val="24"/>
          <w:szCs w:val="24"/>
          <w:u w:val="single"/>
        </w:rPr>
        <w:t>项目</w:t>
      </w:r>
      <w:r w:rsidRPr="00357C77">
        <w:rPr>
          <w:rFonts w:ascii="宋体" w:eastAsia="宋体" w:hAnsi="宋体" w:cs="宋体" w:hint="eastAsia"/>
          <w:bCs/>
          <w:sz w:val="24"/>
          <w:szCs w:val="24"/>
        </w:rPr>
        <w:t>的潜在投标人应在</w:t>
      </w:r>
      <w:bookmarkStart w:id="4" w:name="OLE_LINK5"/>
      <w:r w:rsidRPr="00357C77">
        <w:rPr>
          <w:rFonts w:ascii="宋体" w:eastAsia="宋体" w:hAnsi="宋体" w:cs="宋体" w:hint="eastAsia"/>
          <w:bCs/>
          <w:sz w:val="24"/>
          <w:szCs w:val="24"/>
          <w:u w:val="single"/>
        </w:rPr>
        <w:t>南通师范高等专科学校网站</w:t>
      </w:r>
      <w:bookmarkEnd w:id="4"/>
      <w:r w:rsidRPr="00357C77">
        <w:rPr>
          <w:rFonts w:ascii="宋体" w:eastAsia="宋体" w:hAnsi="宋体" w:cs="宋体" w:hint="eastAsia"/>
          <w:bCs/>
          <w:sz w:val="24"/>
          <w:szCs w:val="24"/>
          <w:u w:val="single"/>
        </w:rPr>
        <w:t>内</w:t>
      </w:r>
      <w:r w:rsidRPr="00357C77">
        <w:rPr>
          <w:rFonts w:ascii="宋体" w:eastAsia="宋体" w:hAnsi="宋体" w:cs="宋体" w:hint="eastAsia"/>
          <w:bCs/>
          <w:sz w:val="24"/>
          <w:szCs w:val="24"/>
        </w:rPr>
        <w:t>获取招标文件，并于</w:t>
      </w:r>
      <w:r w:rsidRPr="00357C77">
        <w:rPr>
          <w:rFonts w:ascii="宋体" w:eastAsia="宋体" w:hAnsi="宋体" w:cs="宋体" w:hint="eastAsia"/>
          <w:bCs/>
          <w:sz w:val="24"/>
          <w:szCs w:val="24"/>
          <w:u w:val="single"/>
        </w:rPr>
        <w:t>2026年</w:t>
      </w:r>
      <w:r w:rsidR="00357C77" w:rsidRPr="00357C77">
        <w:rPr>
          <w:rFonts w:ascii="宋体" w:eastAsia="宋体" w:hAnsi="宋体" w:cs="宋体" w:hint="eastAsia"/>
          <w:bCs/>
          <w:sz w:val="24"/>
          <w:szCs w:val="24"/>
          <w:u w:val="single"/>
        </w:rPr>
        <w:t>10</w:t>
      </w:r>
      <w:r w:rsidRPr="00357C77">
        <w:rPr>
          <w:rFonts w:ascii="宋体" w:eastAsia="宋体" w:hAnsi="宋体" w:cs="宋体" w:hint="eastAsia"/>
          <w:bCs/>
          <w:sz w:val="24"/>
          <w:szCs w:val="24"/>
          <w:u w:val="single"/>
        </w:rPr>
        <w:t>月</w:t>
      </w:r>
      <w:r w:rsidR="00357C77" w:rsidRPr="00357C77">
        <w:rPr>
          <w:rFonts w:ascii="宋体" w:eastAsia="宋体" w:hAnsi="宋体" w:cs="宋体" w:hint="eastAsia"/>
          <w:bCs/>
          <w:sz w:val="24"/>
          <w:szCs w:val="24"/>
          <w:u w:val="single"/>
        </w:rPr>
        <w:t>30</w:t>
      </w:r>
      <w:r w:rsidRPr="00357C77">
        <w:rPr>
          <w:rFonts w:ascii="宋体" w:eastAsia="宋体" w:hAnsi="宋体" w:cs="宋体" w:hint="eastAsia"/>
          <w:bCs/>
          <w:sz w:val="24"/>
          <w:szCs w:val="24"/>
          <w:u w:val="single"/>
        </w:rPr>
        <w:t>日14时00分</w:t>
      </w:r>
      <w:r w:rsidRPr="00357C77">
        <w:rPr>
          <w:rFonts w:ascii="宋体" w:eastAsia="宋体" w:hAnsi="宋体" w:cs="宋体" w:hint="eastAsia"/>
          <w:bCs/>
          <w:sz w:val="24"/>
          <w:szCs w:val="24"/>
        </w:rPr>
        <w:t>（北京时间）前递交投标文件。</w:t>
      </w:r>
    </w:p>
    <w:p w14:paraId="315308D1" w14:textId="77777777" w:rsidR="00D72354" w:rsidRDefault="00000000">
      <w:pPr>
        <w:numPr>
          <w:ilvl w:val="0"/>
          <w:numId w:val="2"/>
        </w:numPr>
        <w:spacing w:line="480" w:lineRule="exact"/>
        <w:ind w:firstLine="482"/>
        <w:contextualSpacing/>
        <w:outlineLvl w:val="1"/>
        <w:rPr>
          <w:rFonts w:ascii="宋体" w:eastAsia="宋体" w:hAnsi="宋体" w:cs="宋体" w:hint="eastAsia"/>
          <w:bCs/>
          <w:color w:val="000000"/>
          <w:sz w:val="24"/>
          <w:szCs w:val="24"/>
        </w:rPr>
      </w:pPr>
      <w:r>
        <w:rPr>
          <w:rFonts w:ascii="宋体" w:eastAsia="宋体" w:hAnsi="宋体" w:cs="宋体" w:hint="eastAsia"/>
          <w:b/>
          <w:bCs/>
          <w:color w:val="000000"/>
          <w:sz w:val="24"/>
          <w:szCs w:val="24"/>
        </w:rPr>
        <w:t>项目基本情况</w:t>
      </w:r>
    </w:p>
    <w:p w14:paraId="59861A0F" w14:textId="485CDD94" w:rsidR="00D72354" w:rsidRDefault="00000000">
      <w:pPr>
        <w:widowControl/>
        <w:spacing w:line="480" w:lineRule="exact"/>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1.项目名称：</w:t>
      </w:r>
      <w:bookmarkStart w:id="5" w:name="_Hlk104970923"/>
      <w:r w:rsidR="00EB32CD">
        <w:rPr>
          <w:rFonts w:ascii="宋体" w:eastAsia="宋体" w:hAnsi="宋体" w:cs="宋体" w:hint="eastAsia"/>
          <w:color w:val="000000"/>
          <w:sz w:val="24"/>
          <w:szCs w:val="24"/>
        </w:rPr>
        <w:t>南通师范高等专科学校2027年度如皋校区保安服务采购项目</w:t>
      </w:r>
    </w:p>
    <w:p w14:paraId="08A28D04" w14:textId="77777777" w:rsidR="00D72354" w:rsidRPr="00357C77" w:rsidRDefault="00000000">
      <w:pPr>
        <w:widowControl/>
        <w:spacing w:line="480" w:lineRule="exact"/>
        <w:ind w:firstLine="480"/>
        <w:rPr>
          <w:rFonts w:ascii="宋体" w:eastAsia="宋体" w:hAnsi="宋体" w:cs="宋体" w:hint="eastAsia"/>
          <w:sz w:val="24"/>
          <w:szCs w:val="24"/>
        </w:rPr>
      </w:pPr>
      <w:bookmarkStart w:id="6" w:name="_Toc20597"/>
      <w:bookmarkStart w:id="7" w:name="_Toc387526273"/>
      <w:bookmarkStart w:id="8" w:name="_Toc387526365"/>
      <w:bookmarkStart w:id="9" w:name="_Toc387526169"/>
      <w:bookmarkEnd w:id="5"/>
      <w:r>
        <w:rPr>
          <w:rFonts w:ascii="宋体" w:eastAsia="宋体" w:hAnsi="宋体" w:cs="宋体" w:hint="eastAsia"/>
          <w:color w:val="000000"/>
          <w:sz w:val="24"/>
          <w:szCs w:val="24"/>
        </w:rPr>
        <w:t>2.采购方式</w:t>
      </w:r>
      <w:r w:rsidRPr="00DD4B92">
        <w:rPr>
          <w:rFonts w:ascii="宋体" w:eastAsia="宋体" w:hAnsi="宋体" w:cs="宋体" w:hint="eastAsia"/>
          <w:sz w:val="24"/>
          <w:szCs w:val="24"/>
        </w:rPr>
        <w:t>：公开</w:t>
      </w:r>
      <w:r w:rsidRPr="00357C77">
        <w:rPr>
          <w:rFonts w:ascii="宋体" w:eastAsia="宋体" w:hAnsi="宋体" w:cs="宋体" w:hint="eastAsia"/>
          <w:sz w:val="24"/>
          <w:szCs w:val="24"/>
        </w:rPr>
        <w:t>招标</w:t>
      </w:r>
    </w:p>
    <w:p w14:paraId="5F088494" w14:textId="3E23D541" w:rsidR="00D72354" w:rsidRPr="00357C77" w:rsidRDefault="00000000">
      <w:pPr>
        <w:widowControl/>
        <w:spacing w:line="480" w:lineRule="exact"/>
        <w:ind w:firstLine="480"/>
        <w:rPr>
          <w:rFonts w:ascii="宋体" w:eastAsia="宋体" w:hAnsi="宋体" w:cs="宋体" w:hint="eastAsia"/>
          <w:sz w:val="24"/>
          <w:szCs w:val="24"/>
        </w:rPr>
      </w:pPr>
      <w:r w:rsidRPr="00357C77">
        <w:rPr>
          <w:rFonts w:ascii="宋体" w:eastAsia="宋体" w:hAnsi="宋体" w:cs="宋体" w:hint="eastAsia"/>
          <w:sz w:val="24"/>
          <w:szCs w:val="24"/>
        </w:rPr>
        <w:t>3.预算金额：</w:t>
      </w:r>
      <w:bookmarkStart w:id="10" w:name="OLE_LINK15"/>
      <w:r w:rsidR="0095306F" w:rsidRPr="00357C77">
        <w:rPr>
          <w:rFonts w:ascii="宋体" w:eastAsia="宋体" w:hAnsi="宋体" w:cs="宋体"/>
          <w:sz w:val="24"/>
          <w:szCs w:val="24"/>
        </w:rPr>
        <w:t>人民币</w:t>
      </w:r>
      <w:r w:rsidR="00DD4D17" w:rsidRPr="00357C77">
        <w:rPr>
          <w:rFonts w:ascii="宋体" w:eastAsia="宋体" w:hAnsi="宋体" w:cs="宋体"/>
          <w:sz w:val="24"/>
          <w:szCs w:val="24"/>
        </w:rPr>
        <w:t>72万元/年</w:t>
      </w:r>
      <w:bookmarkEnd w:id="10"/>
      <w:r w:rsidR="0095306F" w:rsidRPr="00357C77">
        <w:rPr>
          <w:rFonts w:ascii="宋体" w:eastAsia="宋体" w:hAnsi="宋体" w:cs="宋体" w:hint="eastAsia"/>
          <w:sz w:val="24"/>
          <w:szCs w:val="24"/>
        </w:rPr>
        <w:t>。</w:t>
      </w:r>
    </w:p>
    <w:p w14:paraId="0857599F" w14:textId="28E4D62A" w:rsidR="0095306F" w:rsidRPr="00357C77" w:rsidRDefault="00000000" w:rsidP="0095306F">
      <w:pPr>
        <w:widowControl/>
        <w:snapToGrid w:val="0"/>
        <w:spacing w:line="440" w:lineRule="exact"/>
        <w:ind w:firstLineChars="200" w:firstLine="480"/>
        <w:jc w:val="left"/>
        <w:rPr>
          <w:rFonts w:ascii="宋体" w:eastAsia="宋体" w:hAnsi="宋体" w:cs="宋体" w:hint="eastAsia"/>
          <w:sz w:val="24"/>
          <w:szCs w:val="24"/>
        </w:rPr>
      </w:pPr>
      <w:bookmarkStart w:id="11" w:name="_Hlk200531637"/>
      <w:r w:rsidRPr="00357C77">
        <w:rPr>
          <w:rFonts w:ascii="宋体" w:eastAsia="宋体" w:hAnsi="宋体" w:cs="宋体" w:hint="eastAsia"/>
          <w:sz w:val="24"/>
          <w:szCs w:val="24"/>
        </w:rPr>
        <w:t>4.最高限价：</w:t>
      </w:r>
      <w:bookmarkStart w:id="12" w:name="OLE_LINK21"/>
      <w:r w:rsidR="00DD4D17" w:rsidRPr="00357C77">
        <w:rPr>
          <w:rFonts w:ascii="宋体" w:eastAsia="宋体" w:hAnsi="宋体" w:cs="宋体"/>
          <w:sz w:val="24"/>
          <w:szCs w:val="24"/>
        </w:rPr>
        <w:t>人民币72万元/年</w:t>
      </w:r>
      <w:r w:rsidR="0095306F" w:rsidRPr="00357C77">
        <w:rPr>
          <w:rFonts w:ascii="宋体" w:eastAsia="宋体" w:hAnsi="宋体" w:cs="宋体" w:hint="eastAsia"/>
          <w:sz w:val="24"/>
          <w:szCs w:val="24"/>
        </w:rPr>
        <w:t>，</w:t>
      </w:r>
      <w:r w:rsidR="0095306F" w:rsidRPr="00357C77">
        <w:rPr>
          <w:rFonts w:ascii="宋体" w:eastAsia="宋体" w:hAnsi="宋体" w:cs="宋体"/>
          <w:sz w:val="24"/>
          <w:szCs w:val="24"/>
        </w:rPr>
        <w:t>投标报价高于最高限价的为无效报价，作无效投标处理。</w:t>
      </w:r>
    </w:p>
    <w:bookmarkEnd w:id="11"/>
    <w:bookmarkEnd w:id="12"/>
    <w:p w14:paraId="1004F8B6" w14:textId="77777777" w:rsidR="00D72354" w:rsidRPr="00357C77" w:rsidRDefault="00000000">
      <w:pPr>
        <w:widowControl/>
        <w:spacing w:line="480" w:lineRule="exact"/>
        <w:ind w:firstLine="480"/>
        <w:rPr>
          <w:rFonts w:ascii="宋体" w:eastAsia="宋体" w:hAnsi="宋体" w:cs="宋体" w:hint="eastAsia"/>
          <w:sz w:val="24"/>
          <w:szCs w:val="24"/>
        </w:rPr>
      </w:pPr>
      <w:r w:rsidRPr="00357C77">
        <w:rPr>
          <w:rFonts w:ascii="宋体" w:eastAsia="宋体" w:hAnsi="宋体" w:cs="宋体" w:hint="eastAsia"/>
          <w:sz w:val="24"/>
          <w:szCs w:val="24"/>
        </w:rPr>
        <w:t>5.项目需求：详细内容见本招标文件第三章。</w:t>
      </w:r>
    </w:p>
    <w:p w14:paraId="3546BB60" w14:textId="3EE80EBE" w:rsidR="00DD4D17" w:rsidRPr="00DD4D17" w:rsidRDefault="00000000" w:rsidP="00DD4D17">
      <w:pPr>
        <w:widowControl/>
        <w:snapToGrid w:val="0"/>
        <w:spacing w:line="440" w:lineRule="exact"/>
        <w:ind w:firstLineChars="200" w:firstLine="480"/>
        <w:jc w:val="left"/>
        <w:rPr>
          <w:rFonts w:ascii="宋体" w:eastAsia="宋体" w:hAnsi="宋体" w:cs="宋体" w:hint="eastAsia"/>
          <w:sz w:val="24"/>
          <w:szCs w:val="24"/>
        </w:rPr>
      </w:pPr>
      <w:r w:rsidRPr="00DD4B92">
        <w:rPr>
          <w:rFonts w:ascii="宋体" w:eastAsia="宋体" w:hAnsi="宋体" w:cs="宋体" w:hint="eastAsia"/>
          <w:sz w:val="24"/>
          <w:szCs w:val="24"/>
        </w:rPr>
        <w:t>6.</w:t>
      </w:r>
      <w:r w:rsidRPr="00DD4D17">
        <w:rPr>
          <w:rFonts w:ascii="宋体" w:eastAsia="宋体" w:hAnsi="宋体" w:cs="宋体" w:hint="eastAsia"/>
          <w:sz w:val="24"/>
          <w:szCs w:val="24"/>
        </w:rPr>
        <w:t>合同履行</w:t>
      </w:r>
      <w:r w:rsidRPr="00336506">
        <w:rPr>
          <w:rFonts w:ascii="宋体" w:eastAsia="宋体" w:hAnsi="宋体" w:cs="宋体" w:hint="eastAsia"/>
          <w:sz w:val="24"/>
          <w:szCs w:val="24"/>
        </w:rPr>
        <w:t>期限：</w:t>
      </w:r>
      <w:bookmarkEnd w:id="6"/>
      <w:bookmarkEnd w:id="7"/>
      <w:bookmarkEnd w:id="8"/>
      <w:bookmarkEnd w:id="9"/>
      <w:r w:rsidR="00DD4D17" w:rsidRPr="00336506">
        <w:rPr>
          <w:rFonts w:ascii="宋体" w:eastAsia="宋体" w:hAnsi="宋体" w:cs="宋体"/>
          <w:sz w:val="24"/>
          <w:szCs w:val="24"/>
        </w:rPr>
        <w:t>1年，202</w:t>
      </w:r>
      <w:r w:rsidR="00336506" w:rsidRPr="00336506">
        <w:rPr>
          <w:rFonts w:ascii="宋体" w:eastAsia="宋体" w:hAnsi="宋体" w:cs="宋体" w:hint="eastAsia"/>
          <w:sz w:val="24"/>
          <w:szCs w:val="24"/>
        </w:rPr>
        <w:t>7</w:t>
      </w:r>
      <w:r w:rsidR="00DD4D17" w:rsidRPr="00336506">
        <w:rPr>
          <w:rFonts w:ascii="宋体" w:eastAsia="宋体" w:hAnsi="宋体" w:cs="宋体"/>
          <w:sz w:val="24"/>
          <w:szCs w:val="24"/>
        </w:rPr>
        <w:t>年</w:t>
      </w:r>
      <w:r w:rsidR="00336506" w:rsidRPr="00336506">
        <w:rPr>
          <w:rFonts w:ascii="宋体" w:eastAsia="宋体" w:hAnsi="宋体" w:cs="宋体" w:hint="eastAsia"/>
          <w:sz w:val="24"/>
          <w:szCs w:val="24"/>
        </w:rPr>
        <w:t>1</w:t>
      </w:r>
      <w:r w:rsidR="00DD4D17" w:rsidRPr="00336506">
        <w:rPr>
          <w:rFonts w:ascii="宋体" w:eastAsia="宋体" w:hAnsi="宋体" w:cs="宋体"/>
          <w:sz w:val="24"/>
          <w:szCs w:val="24"/>
        </w:rPr>
        <w:t>月</w:t>
      </w:r>
      <w:r w:rsidR="00336506" w:rsidRPr="00336506">
        <w:rPr>
          <w:rFonts w:ascii="宋体" w:eastAsia="宋体" w:hAnsi="宋体" w:cs="宋体" w:hint="eastAsia"/>
          <w:sz w:val="24"/>
          <w:szCs w:val="24"/>
        </w:rPr>
        <w:t>1</w:t>
      </w:r>
      <w:r w:rsidR="00DD4D17" w:rsidRPr="00336506">
        <w:rPr>
          <w:rFonts w:ascii="宋体" w:eastAsia="宋体" w:hAnsi="宋体" w:cs="宋体"/>
          <w:sz w:val="24"/>
          <w:szCs w:val="24"/>
        </w:rPr>
        <w:t>日至202</w:t>
      </w:r>
      <w:r w:rsidR="00DD4D17" w:rsidRPr="00336506">
        <w:rPr>
          <w:rFonts w:ascii="宋体" w:eastAsia="宋体" w:hAnsi="宋体" w:cs="宋体" w:hint="eastAsia"/>
          <w:sz w:val="24"/>
          <w:szCs w:val="24"/>
        </w:rPr>
        <w:t>7</w:t>
      </w:r>
      <w:r w:rsidR="00DD4D17" w:rsidRPr="00336506">
        <w:rPr>
          <w:rFonts w:ascii="宋体" w:eastAsia="宋体" w:hAnsi="宋体" w:cs="宋体"/>
          <w:sz w:val="24"/>
          <w:szCs w:val="24"/>
        </w:rPr>
        <w:t>年</w:t>
      </w:r>
      <w:r w:rsidR="00336506" w:rsidRPr="00336506">
        <w:rPr>
          <w:rFonts w:ascii="宋体" w:eastAsia="宋体" w:hAnsi="宋体" w:cs="宋体" w:hint="eastAsia"/>
          <w:sz w:val="24"/>
          <w:szCs w:val="24"/>
        </w:rPr>
        <w:t>12</w:t>
      </w:r>
      <w:r w:rsidR="00DD4D17" w:rsidRPr="00336506">
        <w:rPr>
          <w:rFonts w:ascii="宋体" w:eastAsia="宋体" w:hAnsi="宋体" w:cs="宋体"/>
          <w:sz w:val="24"/>
          <w:szCs w:val="24"/>
        </w:rPr>
        <w:t>月</w:t>
      </w:r>
      <w:r w:rsidR="00336506" w:rsidRPr="00336506">
        <w:rPr>
          <w:rFonts w:ascii="宋体" w:eastAsia="宋体" w:hAnsi="宋体" w:cs="宋体" w:hint="eastAsia"/>
          <w:sz w:val="24"/>
          <w:szCs w:val="24"/>
        </w:rPr>
        <w:t>31</w:t>
      </w:r>
      <w:r w:rsidR="00DD4D17" w:rsidRPr="00336506">
        <w:rPr>
          <w:rFonts w:ascii="宋体" w:eastAsia="宋体" w:hAnsi="宋体" w:cs="宋体"/>
          <w:sz w:val="24"/>
          <w:szCs w:val="24"/>
        </w:rPr>
        <w:t>日，服务期内甲方按照招标文件的要求、乙方投标文件的响应及甲方的管理规范和相关制度对乙方的服务质量进行考核。考核合格，甲方可以与乙方续签合同，每次续签合同期为一</w:t>
      </w:r>
      <w:r w:rsidR="00DD4D17" w:rsidRPr="00DD4D17">
        <w:rPr>
          <w:rFonts w:ascii="宋体" w:eastAsia="宋体" w:hAnsi="宋体" w:cs="宋体"/>
          <w:sz w:val="24"/>
          <w:szCs w:val="24"/>
        </w:rPr>
        <w:t>年，最多不超过两次；考核不合格，甲方可以重新组织招标采购。</w:t>
      </w:r>
    </w:p>
    <w:p w14:paraId="319D435D" w14:textId="77777777" w:rsidR="00D72354" w:rsidRPr="00DD4B92" w:rsidRDefault="00000000">
      <w:pPr>
        <w:spacing w:line="480" w:lineRule="exact"/>
        <w:ind w:firstLine="480"/>
        <w:jc w:val="left"/>
        <w:rPr>
          <w:rFonts w:ascii="宋体" w:eastAsia="宋体" w:hAnsi="宋体" w:cs="宋体" w:hint="eastAsia"/>
          <w:sz w:val="24"/>
        </w:rPr>
      </w:pPr>
      <w:r w:rsidRPr="00DD4B92">
        <w:rPr>
          <w:rFonts w:ascii="宋体" w:eastAsia="宋体" w:hAnsi="宋体" w:cs="宋体" w:hint="eastAsia"/>
          <w:sz w:val="24"/>
        </w:rPr>
        <w:t>7.本项目（是/否）接受联合体：否。</w:t>
      </w:r>
    </w:p>
    <w:p w14:paraId="792E0605" w14:textId="77777777" w:rsidR="00D72354" w:rsidRDefault="00000000">
      <w:pPr>
        <w:spacing w:line="480" w:lineRule="exact"/>
        <w:ind w:firstLine="482"/>
        <w:contextualSpacing/>
        <w:outlineLvl w:val="1"/>
        <w:rPr>
          <w:rFonts w:ascii="宋体" w:eastAsia="宋体" w:hAnsi="宋体" w:cs="宋体" w:hint="eastAsia"/>
          <w:b/>
          <w:bCs/>
          <w:color w:val="000000"/>
          <w:sz w:val="24"/>
          <w:szCs w:val="24"/>
        </w:rPr>
      </w:pPr>
      <w:r>
        <w:rPr>
          <w:rFonts w:ascii="宋体" w:eastAsia="宋体" w:hAnsi="宋体" w:cs="宋体" w:hint="eastAsia"/>
          <w:b/>
          <w:bCs/>
          <w:color w:val="000000"/>
          <w:sz w:val="24"/>
          <w:szCs w:val="24"/>
        </w:rPr>
        <w:t>二、申请人的资格要求</w:t>
      </w:r>
    </w:p>
    <w:p w14:paraId="75A9F9B4" w14:textId="77777777" w:rsidR="00D72354" w:rsidRDefault="00000000">
      <w:pPr>
        <w:spacing w:line="520" w:lineRule="exact"/>
        <w:ind w:firstLine="482"/>
        <w:rPr>
          <w:rFonts w:ascii="宋体" w:eastAsia="宋体" w:hAnsi="宋体" w:hint="eastAsia"/>
          <w:bCs/>
          <w:color w:val="000000"/>
          <w:kern w:val="2"/>
          <w:sz w:val="24"/>
          <w:szCs w:val="21"/>
        </w:rPr>
      </w:pPr>
      <w:bookmarkStart w:id="13" w:name="_Hlk226628533"/>
      <w:bookmarkStart w:id="14" w:name="_Hlk200532614"/>
      <w:r>
        <w:rPr>
          <w:rFonts w:ascii="宋体" w:eastAsia="宋体" w:hAnsi="宋体" w:hint="eastAsia"/>
          <w:bCs/>
          <w:color w:val="000000"/>
          <w:kern w:val="2"/>
          <w:sz w:val="24"/>
          <w:szCs w:val="21"/>
        </w:rPr>
        <w:t>1.供应商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w:t>
      </w:r>
    </w:p>
    <w:p w14:paraId="6F79B3C4" w14:textId="67DB8F68" w:rsidR="004968BF" w:rsidRPr="004968BF" w:rsidRDefault="00000000" w:rsidP="004968BF">
      <w:pPr>
        <w:spacing w:line="520" w:lineRule="exact"/>
        <w:ind w:firstLine="482"/>
        <w:rPr>
          <w:rFonts w:ascii="宋体" w:eastAsia="宋体" w:hAnsi="宋体" w:hint="eastAsia"/>
          <w:b/>
          <w:color w:val="000000"/>
          <w:kern w:val="2"/>
          <w:sz w:val="24"/>
          <w:szCs w:val="21"/>
          <w:u w:val="single"/>
        </w:rPr>
      </w:pPr>
      <w:r>
        <w:rPr>
          <w:rFonts w:ascii="宋体" w:eastAsia="宋体" w:hAnsi="宋体" w:hint="eastAsia"/>
          <w:bCs/>
          <w:color w:val="000000"/>
          <w:kern w:val="2"/>
          <w:sz w:val="24"/>
          <w:szCs w:val="21"/>
        </w:rPr>
        <w:t>2.</w:t>
      </w:r>
      <w:r w:rsidR="004968BF" w:rsidRPr="004968BF">
        <w:rPr>
          <w:rFonts w:ascii="宋体" w:eastAsia="宋体" w:hAnsi="宋体"/>
          <w:bCs/>
          <w:color w:val="000000"/>
          <w:kern w:val="2"/>
          <w:sz w:val="24"/>
          <w:szCs w:val="21"/>
        </w:rPr>
        <w:t xml:space="preserve"> 落实采购政策需满足的资格要求：</w:t>
      </w:r>
      <w:r w:rsidR="004968BF" w:rsidRPr="004968BF">
        <w:rPr>
          <w:rFonts w:ascii="宋体" w:eastAsia="宋体" w:hAnsi="宋体"/>
          <w:b/>
          <w:color w:val="000000"/>
          <w:kern w:val="2"/>
          <w:sz w:val="24"/>
          <w:szCs w:val="21"/>
          <w:u w:val="single"/>
        </w:rPr>
        <w:t>本项目专门面向中小微企业采购，适用《政府采购促进中小企业发展管理办法》（财库〔2020〕46 号），残疾人福利性单位、监狱和戒毒管理部门所属企业（简称监狱企业）视同小型、微型企业。（投标人按要求填写并提供《中小微企业声明函》或《残疾人福利性单位声明函》，或提供由省级以上监狱管理局、戒毒管理局</w:t>
      </w:r>
      <w:proofErr w:type="gramStart"/>
      <w:r w:rsidR="004968BF" w:rsidRPr="004968BF">
        <w:rPr>
          <w:rFonts w:ascii="宋体" w:eastAsia="宋体" w:hAnsi="宋体"/>
          <w:b/>
          <w:color w:val="000000"/>
          <w:kern w:val="2"/>
          <w:sz w:val="24"/>
          <w:szCs w:val="21"/>
          <w:u w:val="single"/>
        </w:rPr>
        <w:t>(含新疆生产建设兵团)</w:t>
      </w:r>
      <w:proofErr w:type="gramEnd"/>
      <w:r w:rsidR="004968BF" w:rsidRPr="004968BF">
        <w:rPr>
          <w:rFonts w:ascii="宋体" w:eastAsia="宋体" w:hAnsi="宋体"/>
          <w:b/>
          <w:color w:val="000000"/>
          <w:kern w:val="2"/>
          <w:sz w:val="24"/>
          <w:szCs w:val="21"/>
          <w:u w:val="single"/>
        </w:rPr>
        <w:t>出具的属于监狱企业的证明文件，否则资格审查不通过）；</w:t>
      </w:r>
    </w:p>
    <w:p w14:paraId="2AF24E94" w14:textId="77777777" w:rsidR="004968BF" w:rsidRPr="004968BF" w:rsidRDefault="004968BF" w:rsidP="004968BF">
      <w:pPr>
        <w:spacing w:line="520" w:lineRule="exact"/>
        <w:ind w:firstLine="482"/>
        <w:rPr>
          <w:rFonts w:ascii="宋体" w:eastAsia="宋体" w:hAnsi="宋体" w:hint="eastAsia"/>
          <w:b/>
          <w:color w:val="000000"/>
          <w:kern w:val="2"/>
          <w:sz w:val="24"/>
          <w:szCs w:val="21"/>
        </w:rPr>
      </w:pPr>
      <w:r w:rsidRPr="004968BF">
        <w:rPr>
          <w:rFonts w:ascii="宋体" w:eastAsia="宋体" w:hAnsi="宋体"/>
          <w:b/>
          <w:color w:val="000000"/>
          <w:kern w:val="2"/>
          <w:sz w:val="24"/>
          <w:szCs w:val="21"/>
        </w:rPr>
        <w:t>备注：本项目专门面向中小企业，不享受价格扣除优惠政策。</w:t>
      </w:r>
    </w:p>
    <w:p w14:paraId="4149D45B" w14:textId="2CBD5EA8" w:rsidR="00EC0BF8" w:rsidRPr="00336506" w:rsidRDefault="004968BF">
      <w:pPr>
        <w:spacing w:line="520" w:lineRule="exact"/>
        <w:ind w:firstLine="482"/>
        <w:rPr>
          <w:rFonts w:ascii="宋体" w:eastAsia="宋体" w:hAnsi="宋体" w:cs="宋体" w:hint="eastAsia"/>
          <w:b/>
          <w:sz w:val="24"/>
          <w:szCs w:val="24"/>
          <w:u w:val="single"/>
        </w:rPr>
      </w:pPr>
      <w:r>
        <w:rPr>
          <w:rFonts w:ascii="宋体" w:eastAsia="宋体" w:hAnsi="宋体" w:hint="eastAsia"/>
          <w:bCs/>
          <w:color w:val="000000"/>
          <w:kern w:val="2"/>
          <w:sz w:val="24"/>
          <w:szCs w:val="21"/>
        </w:rPr>
        <w:lastRenderedPageBreak/>
        <w:t>3.本项目的特</w:t>
      </w:r>
      <w:r w:rsidRPr="00336506">
        <w:rPr>
          <w:rFonts w:ascii="宋体" w:eastAsia="宋体" w:hAnsi="宋体" w:hint="eastAsia"/>
          <w:bCs/>
          <w:kern w:val="2"/>
          <w:sz w:val="24"/>
          <w:szCs w:val="21"/>
        </w:rPr>
        <w:t>定资格要求：</w:t>
      </w:r>
      <w:bookmarkStart w:id="15" w:name="_Hlk199351901"/>
      <w:r w:rsidR="00EC0BF8" w:rsidRPr="00336506">
        <w:rPr>
          <w:rFonts w:ascii="宋体" w:eastAsia="宋体" w:hAnsi="宋体" w:cs="宋体" w:hint="eastAsia"/>
          <w:b/>
          <w:sz w:val="24"/>
          <w:szCs w:val="24"/>
          <w:u w:val="single"/>
        </w:rPr>
        <w:t>供应商具有公安部门核发的《保安服务许可证》资格证书。</w:t>
      </w:r>
    </w:p>
    <w:p w14:paraId="3F5BF317" w14:textId="57AFE577" w:rsidR="00D72354" w:rsidRPr="00336506" w:rsidRDefault="004968BF">
      <w:pPr>
        <w:spacing w:line="520" w:lineRule="exact"/>
        <w:ind w:firstLine="482"/>
        <w:rPr>
          <w:rFonts w:ascii="宋体" w:eastAsia="宋体" w:hAnsi="宋体" w:hint="eastAsia"/>
          <w:bCs/>
          <w:kern w:val="2"/>
          <w:sz w:val="24"/>
          <w:szCs w:val="21"/>
        </w:rPr>
      </w:pPr>
      <w:r w:rsidRPr="00336506">
        <w:rPr>
          <w:rFonts w:ascii="宋体" w:eastAsia="宋体" w:hAnsi="宋体" w:hint="eastAsia"/>
          <w:bCs/>
          <w:kern w:val="2"/>
          <w:sz w:val="24"/>
          <w:szCs w:val="21"/>
        </w:rPr>
        <w:t>4</w:t>
      </w:r>
      <w:r w:rsidR="00DD4B92" w:rsidRPr="00336506">
        <w:rPr>
          <w:rFonts w:ascii="宋体" w:eastAsia="宋体" w:hAnsi="宋体" w:hint="eastAsia"/>
          <w:bCs/>
          <w:kern w:val="2"/>
          <w:sz w:val="24"/>
          <w:szCs w:val="21"/>
        </w:rPr>
        <w:t>.未被</w:t>
      </w:r>
      <w:r w:rsidR="00DD4B92" w:rsidRPr="00336506">
        <w:rPr>
          <w:rFonts w:ascii="宋体" w:eastAsia="宋体" w:hAnsi="宋体" w:hint="cs"/>
          <w:bCs/>
          <w:kern w:val="2"/>
          <w:sz w:val="24"/>
          <w:szCs w:val="21"/>
        </w:rPr>
        <w:t>“</w:t>
      </w:r>
      <w:r w:rsidR="00DD4B92" w:rsidRPr="00336506">
        <w:rPr>
          <w:rFonts w:ascii="宋体" w:eastAsia="宋体" w:hAnsi="宋体" w:hint="eastAsia"/>
          <w:bCs/>
          <w:kern w:val="2"/>
          <w:sz w:val="24"/>
          <w:szCs w:val="21"/>
        </w:rPr>
        <w:t>信用中国</w:t>
      </w:r>
      <w:r w:rsidR="00DD4B92" w:rsidRPr="00336506">
        <w:rPr>
          <w:rFonts w:ascii="宋体" w:eastAsia="宋体" w:hAnsi="宋体" w:hint="cs"/>
          <w:bCs/>
          <w:kern w:val="2"/>
          <w:sz w:val="24"/>
          <w:szCs w:val="21"/>
        </w:rPr>
        <w:t>”</w:t>
      </w:r>
      <w:r w:rsidR="00DD4B92" w:rsidRPr="00336506">
        <w:rPr>
          <w:rFonts w:ascii="宋体" w:eastAsia="宋体" w:hAnsi="宋体" w:hint="eastAsia"/>
          <w:bCs/>
          <w:kern w:val="2"/>
          <w:sz w:val="24"/>
          <w:szCs w:val="21"/>
        </w:rPr>
        <w:t>网站</w:t>
      </w:r>
      <w:proofErr w:type="gramStart"/>
      <w:r w:rsidR="00DD4B92" w:rsidRPr="00336506">
        <w:rPr>
          <w:rFonts w:ascii="宋体" w:eastAsia="宋体" w:hAnsi="宋体"/>
          <w:bCs/>
          <w:kern w:val="2"/>
          <w:sz w:val="24"/>
          <w:szCs w:val="21"/>
        </w:rPr>
        <w:t>(www.creditchina.gov.cn)</w:t>
      </w:r>
      <w:proofErr w:type="gramEnd"/>
      <w:r w:rsidR="00DD4B92" w:rsidRPr="00336506">
        <w:rPr>
          <w:rFonts w:ascii="宋体" w:eastAsia="宋体" w:hAnsi="宋体" w:hint="eastAsia"/>
          <w:bCs/>
          <w:kern w:val="2"/>
          <w:sz w:val="24"/>
          <w:szCs w:val="21"/>
        </w:rPr>
        <w:t>列入失信被执行人、重大税收违法失信主体名单、政府采购严重违法失信行为记录名单，提供诚信承诺书</w:t>
      </w:r>
      <w:proofErr w:type="gramStart"/>
      <w:r w:rsidR="00DD4B92" w:rsidRPr="00336506">
        <w:rPr>
          <w:rFonts w:ascii="宋体" w:eastAsia="宋体" w:hAnsi="宋体"/>
          <w:bCs/>
          <w:kern w:val="2"/>
          <w:sz w:val="24"/>
          <w:szCs w:val="21"/>
        </w:rPr>
        <w:t>(</w:t>
      </w:r>
      <w:r w:rsidR="00DD4B92" w:rsidRPr="00336506">
        <w:rPr>
          <w:rFonts w:ascii="宋体" w:eastAsia="宋体" w:hAnsi="宋体" w:hint="eastAsia"/>
          <w:bCs/>
          <w:kern w:val="2"/>
          <w:sz w:val="24"/>
          <w:szCs w:val="21"/>
        </w:rPr>
        <w:t>格式参见第八章</w:t>
      </w:r>
      <w:r w:rsidR="00DD4B92" w:rsidRPr="00336506">
        <w:rPr>
          <w:rFonts w:ascii="宋体" w:eastAsia="宋体" w:hAnsi="宋体"/>
          <w:bCs/>
          <w:kern w:val="2"/>
          <w:sz w:val="24"/>
          <w:szCs w:val="21"/>
        </w:rPr>
        <w:t>)</w:t>
      </w:r>
      <w:proofErr w:type="gramEnd"/>
      <w:r w:rsidR="00DD4B92" w:rsidRPr="00336506">
        <w:rPr>
          <w:rFonts w:ascii="宋体" w:eastAsia="宋体" w:hAnsi="宋体" w:hint="eastAsia"/>
          <w:bCs/>
          <w:kern w:val="2"/>
          <w:sz w:val="24"/>
          <w:szCs w:val="21"/>
        </w:rPr>
        <w:t>；</w:t>
      </w:r>
    </w:p>
    <w:bookmarkEnd w:id="13"/>
    <w:p w14:paraId="45899B70" w14:textId="1776F4E1" w:rsidR="00D72354" w:rsidRDefault="004968BF">
      <w:pPr>
        <w:spacing w:line="520" w:lineRule="exact"/>
        <w:ind w:firstLine="482"/>
        <w:rPr>
          <w:rFonts w:ascii="宋体" w:eastAsia="宋体" w:hAnsi="宋体" w:hint="eastAsia"/>
          <w:bCs/>
          <w:color w:val="000000"/>
          <w:kern w:val="2"/>
          <w:sz w:val="24"/>
          <w:szCs w:val="21"/>
        </w:rPr>
      </w:pPr>
      <w:r>
        <w:rPr>
          <w:rFonts w:ascii="宋体" w:eastAsia="宋体" w:hAnsi="宋体" w:hint="eastAsia"/>
          <w:bCs/>
          <w:color w:val="000000"/>
          <w:kern w:val="2"/>
          <w:sz w:val="24"/>
          <w:szCs w:val="21"/>
        </w:rPr>
        <w:t>5</w:t>
      </w:r>
      <w:r w:rsidR="00DD4B92">
        <w:rPr>
          <w:rFonts w:ascii="宋体" w:eastAsia="宋体" w:hAnsi="宋体" w:hint="eastAsia"/>
          <w:bCs/>
          <w:color w:val="000000"/>
          <w:kern w:val="2"/>
          <w:sz w:val="24"/>
          <w:szCs w:val="21"/>
        </w:rPr>
        <w:t>.拒绝下述供应商参加本次采购</w:t>
      </w:r>
      <w:proofErr w:type="gramStart"/>
      <w:r w:rsidR="00DD4B92">
        <w:rPr>
          <w:rFonts w:ascii="宋体" w:eastAsia="宋体" w:hAnsi="宋体" w:hint="eastAsia"/>
          <w:bCs/>
          <w:color w:val="000000"/>
          <w:kern w:val="2"/>
          <w:sz w:val="24"/>
          <w:szCs w:val="21"/>
        </w:rPr>
        <w:t>活动</w:t>
      </w:r>
      <w:r w:rsidR="00DD4B92">
        <w:rPr>
          <w:rFonts w:ascii="宋体" w:eastAsia="宋体" w:hAnsi="宋体"/>
          <w:bCs/>
          <w:color w:val="000000"/>
          <w:kern w:val="2"/>
          <w:sz w:val="24"/>
          <w:szCs w:val="21"/>
        </w:rPr>
        <w:t>:</w:t>
      </w:r>
      <w:proofErr w:type="gramEnd"/>
    </w:p>
    <w:p w14:paraId="4B1CE89C" w14:textId="77777777" w:rsidR="00D72354" w:rsidRDefault="00000000">
      <w:pPr>
        <w:spacing w:line="520" w:lineRule="exact"/>
        <w:ind w:firstLine="482"/>
        <w:rPr>
          <w:rFonts w:ascii="宋体" w:eastAsia="宋体" w:hAnsi="宋体" w:hint="eastAsia"/>
          <w:bCs/>
          <w:color w:val="000000"/>
          <w:kern w:val="2"/>
          <w:sz w:val="24"/>
          <w:szCs w:val="21"/>
        </w:rPr>
      </w:pPr>
      <w:r>
        <w:rPr>
          <w:rFonts w:ascii="宋体" w:eastAsia="宋体" w:hAnsi="宋体"/>
          <w:bCs/>
          <w:color w:val="000000"/>
          <w:kern w:val="2"/>
          <w:sz w:val="24"/>
          <w:szCs w:val="21"/>
        </w:rPr>
        <w:t>(1)</w:t>
      </w:r>
      <w:r>
        <w:rPr>
          <w:rFonts w:ascii="宋体" w:eastAsia="宋体" w:hAnsi="宋体" w:hint="eastAsia"/>
          <w:bCs/>
          <w:color w:val="000000"/>
          <w:kern w:val="2"/>
          <w:sz w:val="24"/>
          <w:szCs w:val="21"/>
        </w:rPr>
        <w:t>供应商单位负责人为同一人或者存在直接控股、管理关系的不同供应商，不得参加同一合同项下的采购活动。</w:t>
      </w:r>
    </w:p>
    <w:p w14:paraId="2F14891B" w14:textId="77777777" w:rsidR="00D72354" w:rsidRDefault="00000000">
      <w:pPr>
        <w:spacing w:line="520" w:lineRule="exact"/>
        <w:ind w:firstLine="482"/>
        <w:rPr>
          <w:rFonts w:ascii="宋体" w:eastAsia="宋体" w:hAnsi="宋体" w:hint="eastAsia"/>
          <w:bCs/>
          <w:color w:val="000000"/>
          <w:kern w:val="2"/>
          <w:sz w:val="24"/>
          <w:szCs w:val="21"/>
        </w:rPr>
      </w:pPr>
      <w:r>
        <w:rPr>
          <w:rFonts w:ascii="宋体" w:eastAsia="宋体" w:hAnsi="宋体"/>
          <w:bCs/>
          <w:color w:val="000000"/>
          <w:kern w:val="2"/>
          <w:sz w:val="24"/>
          <w:szCs w:val="21"/>
        </w:rPr>
        <w:t>(2)</w:t>
      </w:r>
      <w:r>
        <w:rPr>
          <w:rFonts w:ascii="宋体" w:eastAsia="宋体" w:hAnsi="宋体" w:hint="eastAsia"/>
          <w:bCs/>
          <w:color w:val="000000"/>
          <w:kern w:val="2"/>
          <w:sz w:val="24"/>
          <w:szCs w:val="21"/>
        </w:rPr>
        <w:t>凡为采购项目提供整体设计、规范编制或者项目管理、监理、检测等服务的供应商，不得再参加本项目的采购活动。</w:t>
      </w:r>
    </w:p>
    <w:bookmarkEnd w:id="14"/>
    <w:p w14:paraId="41DCA1E2" w14:textId="77777777" w:rsidR="00D72354" w:rsidRDefault="00000000">
      <w:pPr>
        <w:spacing w:line="480" w:lineRule="exact"/>
        <w:ind w:firstLine="482"/>
        <w:contextualSpacing/>
        <w:rPr>
          <w:rFonts w:ascii="宋体" w:eastAsia="宋体" w:hAnsi="宋体" w:cs="宋体" w:hint="eastAsia"/>
          <w:b/>
          <w:bCs/>
          <w:color w:val="000000"/>
          <w:sz w:val="24"/>
          <w:szCs w:val="24"/>
        </w:rPr>
      </w:pPr>
      <w:r>
        <w:rPr>
          <w:rFonts w:ascii="宋体" w:eastAsia="宋体" w:hAnsi="宋体" w:cs="宋体" w:hint="eastAsia"/>
          <w:b/>
          <w:bCs/>
          <w:color w:val="000000"/>
          <w:sz w:val="24"/>
          <w:szCs w:val="24"/>
        </w:rPr>
        <w:t>具体资格要求详见第八章中的“资格审查文件”。</w:t>
      </w:r>
    </w:p>
    <w:bookmarkEnd w:id="15"/>
    <w:p w14:paraId="483B231C" w14:textId="77777777" w:rsidR="00D72354" w:rsidRPr="00EF2F1F" w:rsidRDefault="00000000">
      <w:pPr>
        <w:spacing w:line="480" w:lineRule="exact"/>
        <w:ind w:firstLine="482"/>
        <w:outlineLvl w:val="1"/>
        <w:rPr>
          <w:rFonts w:ascii="宋体" w:eastAsia="宋体" w:hAnsi="宋体" w:cs="宋体" w:hint="eastAsia"/>
          <w:b/>
          <w:sz w:val="24"/>
          <w:szCs w:val="24"/>
        </w:rPr>
      </w:pPr>
      <w:r w:rsidRPr="00EF2F1F">
        <w:rPr>
          <w:rFonts w:ascii="宋体" w:eastAsia="宋体" w:hAnsi="宋体" w:cs="宋体" w:hint="eastAsia"/>
          <w:b/>
          <w:sz w:val="24"/>
          <w:szCs w:val="24"/>
        </w:rPr>
        <w:t>三、获取招标文件</w:t>
      </w:r>
    </w:p>
    <w:p w14:paraId="5200EDD2" w14:textId="48D3E17E" w:rsidR="00EC0BF8" w:rsidRPr="00152CE1" w:rsidRDefault="00000000" w:rsidP="00EC0BF8">
      <w:pPr>
        <w:spacing w:line="480" w:lineRule="exact"/>
        <w:ind w:firstLine="480"/>
        <w:outlineLvl w:val="2"/>
        <w:rPr>
          <w:rFonts w:ascii="宋体" w:eastAsia="宋体" w:hAnsi="宋体" w:cs="宋体" w:hint="eastAsia"/>
          <w:bCs/>
          <w:sz w:val="24"/>
          <w:szCs w:val="24"/>
        </w:rPr>
      </w:pPr>
      <w:r w:rsidRPr="00EC0BF8">
        <w:rPr>
          <w:rFonts w:ascii="宋体" w:eastAsia="宋体" w:hAnsi="宋体" w:cs="宋体" w:hint="eastAsia"/>
          <w:bCs/>
          <w:sz w:val="24"/>
          <w:szCs w:val="24"/>
        </w:rPr>
        <w:t>1.时间：</w:t>
      </w:r>
      <w:r w:rsidR="00EC0BF8" w:rsidRPr="00EC0BF8">
        <w:rPr>
          <w:rFonts w:ascii="宋体" w:eastAsia="宋体" w:hAnsi="宋体" w:cs="宋体"/>
          <w:bCs/>
          <w:sz w:val="24"/>
          <w:szCs w:val="24"/>
        </w:rPr>
        <w:t>自本公告发布之</w:t>
      </w:r>
      <w:r w:rsidR="00EC0BF8" w:rsidRPr="00152CE1">
        <w:rPr>
          <w:rFonts w:ascii="宋体" w:eastAsia="宋体" w:hAnsi="宋体" w:cs="宋体"/>
          <w:bCs/>
          <w:sz w:val="24"/>
          <w:szCs w:val="24"/>
        </w:rPr>
        <w:t>日起至2026年</w:t>
      </w:r>
      <w:r w:rsidR="00152CE1" w:rsidRPr="00152CE1">
        <w:rPr>
          <w:rFonts w:ascii="宋体" w:eastAsia="宋体" w:hAnsi="宋体" w:cs="宋体" w:hint="eastAsia"/>
          <w:bCs/>
          <w:sz w:val="24"/>
          <w:szCs w:val="24"/>
        </w:rPr>
        <w:t>10</w:t>
      </w:r>
      <w:r w:rsidR="00EC0BF8" w:rsidRPr="00152CE1">
        <w:rPr>
          <w:rFonts w:ascii="宋体" w:eastAsia="宋体" w:hAnsi="宋体" w:cs="宋体"/>
          <w:bCs/>
          <w:sz w:val="24"/>
          <w:szCs w:val="24"/>
        </w:rPr>
        <w:t>月</w:t>
      </w:r>
      <w:r w:rsidR="00152CE1" w:rsidRPr="00152CE1">
        <w:rPr>
          <w:rFonts w:ascii="宋体" w:eastAsia="宋体" w:hAnsi="宋体" w:cs="宋体" w:hint="eastAsia"/>
          <w:bCs/>
          <w:sz w:val="24"/>
          <w:szCs w:val="24"/>
        </w:rPr>
        <w:t>16</w:t>
      </w:r>
      <w:r w:rsidR="00EC0BF8" w:rsidRPr="00152CE1">
        <w:rPr>
          <w:rFonts w:ascii="宋体" w:eastAsia="宋体" w:hAnsi="宋体" w:cs="宋体"/>
          <w:bCs/>
          <w:sz w:val="24"/>
          <w:szCs w:val="24"/>
        </w:rPr>
        <w:t>日</w:t>
      </w:r>
    </w:p>
    <w:p w14:paraId="71BF991E" w14:textId="77777777" w:rsidR="00D72354" w:rsidRPr="00152CE1" w:rsidRDefault="00000000">
      <w:pPr>
        <w:spacing w:line="480" w:lineRule="exact"/>
        <w:ind w:firstLine="480"/>
        <w:outlineLvl w:val="2"/>
        <w:rPr>
          <w:rFonts w:ascii="宋体" w:eastAsia="宋体" w:hAnsi="宋体" w:cs="宋体" w:hint="eastAsia"/>
          <w:bCs/>
          <w:sz w:val="24"/>
          <w:szCs w:val="24"/>
        </w:rPr>
      </w:pPr>
      <w:r w:rsidRPr="00152CE1">
        <w:rPr>
          <w:rFonts w:ascii="宋体" w:eastAsia="宋体" w:hAnsi="宋体" w:cs="宋体" w:hint="eastAsia"/>
          <w:bCs/>
          <w:sz w:val="24"/>
          <w:szCs w:val="24"/>
        </w:rPr>
        <w:t xml:space="preserve">2.地点：南通师范高等专科学校网站 </w:t>
      </w:r>
    </w:p>
    <w:p w14:paraId="5E61FC0C" w14:textId="77777777" w:rsidR="00D72354" w:rsidRPr="00152CE1" w:rsidRDefault="00000000">
      <w:pPr>
        <w:spacing w:line="480" w:lineRule="exact"/>
        <w:ind w:firstLine="480"/>
        <w:outlineLvl w:val="2"/>
        <w:rPr>
          <w:rFonts w:ascii="宋体" w:eastAsia="宋体" w:hAnsi="宋体" w:cs="宋体" w:hint="eastAsia"/>
          <w:bCs/>
          <w:sz w:val="24"/>
          <w:szCs w:val="24"/>
        </w:rPr>
      </w:pPr>
      <w:r w:rsidRPr="00152CE1">
        <w:rPr>
          <w:rFonts w:ascii="宋体" w:eastAsia="宋体" w:hAnsi="宋体" w:cs="宋体" w:hint="eastAsia"/>
          <w:bCs/>
          <w:sz w:val="24"/>
          <w:szCs w:val="24"/>
        </w:rPr>
        <w:t>3.方式：自行下载</w:t>
      </w:r>
    </w:p>
    <w:p w14:paraId="700F44C7" w14:textId="77777777" w:rsidR="00D72354" w:rsidRPr="00152CE1" w:rsidRDefault="00000000">
      <w:pPr>
        <w:spacing w:line="480" w:lineRule="exact"/>
        <w:ind w:firstLine="480"/>
        <w:outlineLvl w:val="1"/>
        <w:rPr>
          <w:rFonts w:ascii="宋体" w:eastAsia="宋体" w:hAnsi="宋体" w:cs="宋体" w:hint="eastAsia"/>
          <w:sz w:val="24"/>
          <w:szCs w:val="24"/>
        </w:rPr>
      </w:pPr>
      <w:r w:rsidRPr="00152CE1">
        <w:rPr>
          <w:rFonts w:ascii="宋体" w:eastAsia="宋体" w:hAnsi="宋体" w:cs="宋体" w:hint="eastAsia"/>
          <w:b/>
          <w:sz w:val="24"/>
          <w:szCs w:val="24"/>
        </w:rPr>
        <w:t>四、提交投标文件截止时间、开标时间和地点</w:t>
      </w:r>
    </w:p>
    <w:p w14:paraId="14CE8021" w14:textId="335FCB2B" w:rsidR="00D72354" w:rsidRPr="00152CE1" w:rsidRDefault="00000000">
      <w:pPr>
        <w:snapToGrid w:val="0"/>
        <w:spacing w:line="480" w:lineRule="exact"/>
        <w:ind w:firstLineChars="200" w:firstLine="480"/>
        <w:rPr>
          <w:rFonts w:ascii="宋体" w:eastAsia="宋体" w:hAnsi="宋体" w:cs="宋体" w:hint="eastAsia"/>
          <w:sz w:val="24"/>
          <w:szCs w:val="24"/>
        </w:rPr>
      </w:pPr>
      <w:r w:rsidRPr="00152CE1">
        <w:rPr>
          <w:rFonts w:ascii="宋体" w:eastAsia="宋体" w:hAnsi="宋体" w:cs="宋体" w:hint="eastAsia"/>
          <w:sz w:val="24"/>
          <w:szCs w:val="24"/>
        </w:rPr>
        <w:t>1.投标文件提交截止时间：</w:t>
      </w:r>
      <w:r w:rsidRPr="00152CE1">
        <w:rPr>
          <w:rFonts w:ascii="宋体" w:eastAsia="宋体" w:hAnsi="宋体" w:cs="宋体" w:hint="eastAsia"/>
          <w:bCs/>
          <w:sz w:val="24"/>
          <w:szCs w:val="24"/>
          <w:u w:val="single"/>
        </w:rPr>
        <w:t>2026年</w:t>
      </w:r>
      <w:r w:rsidR="00152CE1" w:rsidRPr="00152CE1">
        <w:rPr>
          <w:rFonts w:ascii="宋体" w:eastAsia="宋体" w:hAnsi="宋体" w:cs="宋体" w:hint="eastAsia"/>
          <w:bCs/>
          <w:sz w:val="24"/>
          <w:szCs w:val="24"/>
          <w:u w:val="single"/>
        </w:rPr>
        <w:t>10</w:t>
      </w:r>
      <w:r w:rsidRPr="00152CE1">
        <w:rPr>
          <w:rFonts w:ascii="宋体" w:eastAsia="宋体" w:hAnsi="宋体" w:cs="宋体" w:hint="eastAsia"/>
          <w:bCs/>
          <w:sz w:val="24"/>
          <w:szCs w:val="24"/>
          <w:u w:val="single"/>
        </w:rPr>
        <w:t>月</w:t>
      </w:r>
      <w:r w:rsidR="00152CE1" w:rsidRPr="00152CE1">
        <w:rPr>
          <w:rFonts w:ascii="宋体" w:eastAsia="宋体" w:hAnsi="宋体" w:cs="宋体" w:hint="eastAsia"/>
          <w:sz w:val="24"/>
          <w:szCs w:val="24"/>
          <w:u w:val="single"/>
        </w:rPr>
        <w:t>30</w:t>
      </w:r>
      <w:r w:rsidRPr="00152CE1">
        <w:rPr>
          <w:rFonts w:ascii="宋体" w:eastAsia="宋体" w:hAnsi="宋体" w:cs="宋体" w:hint="eastAsia"/>
          <w:sz w:val="24"/>
          <w:szCs w:val="24"/>
          <w:u w:val="single"/>
        </w:rPr>
        <w:t>日</w:t>
      </w:r>
      <w:r w:rsidRPr="00152CE1">
        <w:rPr>
          <w:rFonts w:ascii="宋体" w:eastAsia="宋体" w:hAnsi="宋体" w:cs="宋体" w:hint="eastAsia"/>
          <w:bCs/>
          <w:sz w:val="24"/>
          <w:szCs w:val="24"/>
          <w:u w:val="single"/>
        </w:rPr>
        <w:t>14时00分</w:t>
      </w:r>
      <w:r w:rsidRPr="00152CE1">
        <w:rPr>
          <w:rFonts w:ascii="宋体" w:eastAsia="宋体" w:hAnsi="宋体" w:cs="宋体" w:hint="eastAsia"/>
          <w:sz w:val="24"/>
          <w:szCs w:val="24"/>
        </w:rPr>
        <w:t>（北京时间），</w:t>
      </w:r>
      <w:r w:rsidRPr="00152CE1">
        <w:rPr>
          <w:rFonts w:ascii="宋体" w:eastAsia="宋体" w:hAnsi="宋体" w:cs="宋体"/>
          <w:sz w:val="24"/>
          <w:szCs w:val="24"/>
        </w:rPr>
        <w:t>逾时拒绝接收</w:t>
      </w:r>
      <w:r w:rsidR="00AB5E27" w:rsidRPr="00152CE1">
        <w:rPr>
          <w:rFonts w:ascii="宋体" w:eastAsia="宋体" w:hAnsi="宋体" w:cs="宋体" w:hint="eastAsia"/>
          <w:sz w:val="24"/>
          <w:szCs w:val="24"/>
        </w:rPr>
        <w:t>投标</w:t>
      </w:r>
      <w:r w:rsidRPr="00152CE1">
        <w:rPr>
          <w:rFonts w:ascii="宋体" w:eastAsia="宋体" w:hAnsi="宋体" w:cs="宋体"/>
          <w:sz w:val="24"/>
          <w:szCs w:val="24"/>
        </w:rPr>
        <w:t>文件</w:t>
      </w:r>
      <w:r w:rsidRPr="00152CE1">
        <w:rPr>
          <w:rFonts w:ascii="宋体" w:eastAsia="宋体" w:hAnsi="宋体" w:cs="宋体" w:hint="eastAsia"/>
          <w:sz w:val="24"/>
          <w:szCs w:val="24"/>
        </w:rPr>
        <w:t>。</w:t>
      </w:r>
    </w:p>
    <w:p w14:paraId="511632F3" w14:textId="77777777" w:rsidR="00D72354" w:rsidRPr="00EF2F1F" w:rsidRDefault="00000000">
      <w:pPr>
        <w:snapToGrid w:val="0"/>
        <w:spacing w:line="480" w:lineRule="exact"/>
        <w:ind w:firstLineChars="200" w:firstLine="480"/>
        <w:rPr>
          <w:rFonts w:ascii="宋体" w:eastAsia="宋体" w:hAnsi="宋体" w:cs="宋体" w:hint="eastAsia"/>
          <w:sz w:val="24"/>
          <w:szCs w:val="24"/>
        </w:rPr>
      </w:pPr>
      <w:r w:rsidRPr="00152CE1">
        <w:rPr>
          <w:rFonts w:ascii="宋体" w:eastAsia="宋体" w:hAnsi="宋体" w:cs="宋体" w:hint="eastAsia"/>
          <w:sz w:val="24"/>
          <w:szCs w:val="24"/>
        </w:rPr>
        <w:t>2.地点：南通市南大街129号兴胜大厦5</w:t>
      </w:r>
      <w:r w:rsidRPr="00EF2F1F">
        <w:rPr>
          <w:rFonts w:ascii="宋体" w:eastAsia="宋体" w:hAnsi="宋体" w:cs="宋体" w:hint="eastAsia"/>
          <w:sz w:val="24"/>
          <w:szCs w:val="24"/>
        </w:rPr>
        <w:t>楼南通新江海建设项目管理咨询有限公司开标室，如有变动另行通知。</w:t>
      </w:r>
    </w:p>
    <w:p w14:paraId="5BAD809F" w14:textId="77777777" w:rsidR="00D72354" w:rsidRDefault="00000000">
      <w:pPr>
        <w:spacing w:line="480" w:lineRule="exact"/>
        <w:ind w:firstLine="480"/>
        <w:outlineLvl w:val="1"/>
        <w:rPr>
          <w:rFonts w:ascii="宋体" w:eastAsia="宋体" w:hAnsi="宋体" w:cs="宋体" w:hint="eastAsia"/>
          <w:b/>
          <w:color w:val="000000"/>
          <w:sz w:val="24"/>
          <w:szCs w:val="24"/>
        </w:rPr>
      </w:pPr>
      <w:r>
        <w:rPr>
          <w:rFonts w:ascii="宋体" w:eastAsia="宋体" w:hAnsi="宋体" w:cs="宋体" w:hint="eastAsia"/>
          <w:b/>
          <w:color w:val="000000"/>
          <w:sz w:val="24"/>
          <w:szCs w:val="24"/>
        </w:rPr>
        <w:t>五、公告期限</w:t>
      </w:r>
    </w:p>
    <w:p w14:paraId="2A2C46A1" w14:textId="77777777" w:rsidR="00D72354" w:rsidRDefault="00000000">
      <w:pPr>
        <w:spacing w:line="480" w:lineRule="exact"/>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自本公告发布之日起5个工作日。</w:t>
      </w:r>
    </w:p>
    <w:p w14:paraId="7F9E536B" w14:textId="77777777" w:rsidR="00D72354" w:rsidRDefault="00000000">
      <w:pPr>
        <w:spacing w:line="480" w:lineRule="exact"/>
        <w:ind w:firstLine="482"/>
        <w:contextualSpacing/>
        <w:outlineLvl w:val="1"/>
        <w:rPr>
          <w:rFonts w:ascii="宋体" w:eastAsia="宋体" w:hAnsi="宋体" w:cs="宋体" w:hint="eastAsia"/>
          <w:b/>
          <w:bCs/>
          <w:color w:val="000000"/>
          <w:sz w:val="24"/>
          <w:szCs w:val="24"/>
        </w:rPr>
      </w:pPr>
      <w:r>
        <w:rPr>
          <w:rFonts w:ascii="宋体" w:eastAsia="宋体" w:hAnsi="宋体" w:cs="宋体" w:hint="eastAsia"/>
          <w:b/>
          <w:color w:val="000000"/>
          <w:sz w:val="24"/>
          <w:szCs w:val="24"/>
        </w:rPr>
        <w:t>六、其他补充事宜</w:t>
      </w:r>
    </w:p>
    <w:p w14:paraId="77F33444" w14:textId="77777777" w:rsidR="00D72354" w:rsidRDefault="00000000">
      <w:pPr>
        <w:snapToGrid w:val="0"/>
        <w:spacing w:line="480" w:lineRule="exact"/>
        <w:ind w:firstLineChars="200" w:firstLine="480"/>
        <w:rPr>
          <w:rFonts w:eastAsia="宋体"/>
          <w:kern w:val="2"/>
          <w:sz w:val="24"/>
          <w:szCs w:val="24"/>
        </w:rPr>
      </w:pPr>
      <w:r>
        <w:rPr>
          <w:rFonts w:eastAsia="宋体"/>
          <w:kern w:val="2"/>
          <w:sz w:val="24"/>
          <w:szCs w:val="24"/>
        </w:rPr>
        <w:t>1</w:t>
      </w:r>
      <w:r>
        <w:rPr>
          <w:rFonts w:eastAsia="宋体" w:hint="eastAsia"/>
          <w:kern w:val="2"/>
          <w:sz w:val="24"/>
          <w:szCs w:val="24"/>
        </w:rPr>
        <w:t>.</w:t>
      </w:r>
      <w:r>
        <w:rPr>
          <w:rFonts w:eastAsia="宋体" w:hint="eastAsia"/>
          <w:kern w:val="2"/>
          <w:sz w:val="24"/>
          <w:szCs w:val="24"/>
        </w:rPr>
        <w:t>投标</w:t>
      </w:r>
      <w:r>
        <w:rPr>
          <w:rFonts w:eastAsia="宋体"/>
          <w:kern w:val="2"/>
          <w:sz w:val="24"/>
          <w:szCs w:val="24"/>
        </w:rPr>
        <w:t>保证金：免收</w:t>
      </w:r>
    </w:p>
    <w:p w14:paraId="48291368" w14:textId="613CFA5B" w:rsidR="00D72354" w:rsidRDefault="00000000">
      <w:pPr>
        <w:snapToGrid w:val="0"/>
        <w:spacing w:line="480" w:lineRule="exact"/>
        <w:ind w:firstLineChars="200" w:firstLine="480"/>
        <w:rPr>
          <w:rFonts w:eastAsia="宋体"/>
          <w:b/>
          <w:kern w:val="2"/>
          <w:sz w:val="24"/>
          <w:szCs w:val="24"/>
        </w:rPr>
      </w:pPr>
      <w:r>
        <w:rPr>
          <w:rFonts w:eastAsia="宋体"/>
          <w:kern w:val="2"/>
          <w:sz w:val="24"/>
          <w:szCs w:val="24"/>
        </w:rPr>
        <w:t>2</w:t>
      </w:r>
      <w:r>
        <w:rPr>
          <w:rFonts w:eastAsia="宋体" w:hint="eastAsia"/>
          <w:kern w:val="2"/>
          <w:sz w:val="24"/>
          <w:szCs w:val="24"/>
        </w:rPr>
        <w:t>.</w:t>
      </w:r>
      <w:r>
        <w:rPr>
          <w:rFonts w:eastAsia="宋体"/>
          <w:kern w:val="2"/>
          <w:sz w:val="24"/>
          <w:szCs w:val="24"/>
        </w:rPr>
        <w:t>项</w:t>
      </w:r>
      <w:r w:rsidRPr="00AB5E27">
        <w:rPr>
          <w:rFonts w:eastAsia="宋体"/>
          <w:kern w:val="2"/>
          <w:sz w:val="24"/>
          <w:szCs w:val="24"/>
        </w:rPr>
        <w:t>目</w:t>
      </w:r>
      <w:r w:rsidR="00AB5E27" w:rsidRPr="00AB5E27">
        <w:rPr>
          <w:rFonts w:eastAsia="宋体" w:hint="eastAsia"/>
          <w:kern w:val="2"/>
          <w:sz w:val="24"/>
          <w:szCs w:val="24"/>
        </w:rPr>
        <w:t>开标</w:t>
      </w:r>
      <w:r w:rsidRPr="00AB5E27">
        <w:rPr>
          <w:rFonts w:eastAsia="宋体"/>
          <w:kern w:val="2"/>
          <w:sz w:val="24"/>
          <w:szCs w:val="24"/>
        </w:rPr>
        <w:t>活</w:t>
      </w:r>
      <w:r>
        <w:rPr>
          <w:rFonts w:eastAsia="宋体"/>
          <w:kern w:val="2"/>
          <w:sz w:val="24"/>
          <w:szCs w:val="24"/>
        </w:rPr>
        <w:t>动模式：</w:t>
      </w:r>
      <w:r>
        <w:rPr>
          <w:rFonts w:eastAsia="宋体"/>
          <w:bCs/>
          <w:kern w:val="2"/>
          <w:sz w:val="24"/>
          <w:szCs w:val="24"/>
        </w:rPr>
        <w:t>现场模式</w:t>
      </w:r>
    </w:p>
    <w:p w14:paraId="6ADA5C9D" w14:textId="77777777" w:rsidR="00D72354" w:rsidRDefault="00000000">
      <w:pPr>
        <w:snapToGrid w:val="0"/>
        <w:spacing w:line="480" w:lineRule="exact"/>
        <w:ind w:firstLineChars="200" w:firstLine="480"/>
        <w:rPr>
          <w:rFonts w:eastAsia="宋体"/>
          <w:kern w:val="2"/>
          <w:sz w:val="24"/>
          <w:szCs w:val="24"/>
        </w:rPr>
      </w:pPr>
      <w:r>
        <w:rPr>
          <w:rFonts w:eastAsia="宋体"/>
          <w:kern w:val="2"/>
          <w:sz w:val="24"/>
          <w:szCs w:val="24"/>
        </w:rPr>
        <w:t>3</w:t>
      </w:r>
      <w:r>
        <w:rPr>
          <w:rFonts w:eastAsia="宋体" w:hint="eastAsia"/>
          <w:kern w:val="2"/>
          <w:sz w:val="24"/>
          <w:szCs w:val="24"/>
        </w:rPr>
        <w:t>.</w:t>
      </w:r>
      <w:r>
        <w:rPr>
          <w:rFonts w:eastAsia="宋体"/>
          <w:kern w:val="2"/>
          <w:sz w:val="24"/>
          <w:szCs w:val="24"/>
        </w:rPr>
        <w:t>项目演示、样品、答辩等：</w:t>
      </w:r>
      <w:r>
        <w:rPr>
          <w:rFonts w:eastAsia="宋体" w:hint="eastAsia"/>
          <w:kern w:val="2"/>
          <w:sz w:val="24"/>
          <w:szCs w:val="24"/>
        </w:rPr>
        <w:t>无</w:t>
      </w:r>
    </w:p>
    <w:p w14:paraId="561FD916" w14:textId="77777777" w:rsidR="00D72354" w:rsidRDefault="00000000">
      <w:pPr>
        <w:snapToGrid w:val="0"/>
        <w:spacing w:line="480" w:lineRule="exact"/>
        <w:ind w:firstLineChars="200" w:firstLine="480"/>
        <w:rPr>
          <w:rFonts w:eastAsia="宋体"/>
          <w:kern w:val="2"/>
          <w:sz w:val="24"/>
          <w:szCs w:val="24"/>
        </w:rPr>
      </w:pPr>
      <w:r>
        <w:rPr>
          <w:rFonts w:eastAsia="宋体"/>
          <w:kern w:val="2"/>
          <w:sz w:val="24"/>
          <w:szCs w:val="24"/>
        </w:rPr>
        <w:t>4</w:t>
      </w:r>
      <w:r>
        <w:rPr>
          <w:rFonts w:eastAsia="宋体" w:hint="eastAsia"/>
          <w:kern w:val="2"/>
          <w:sz w:val="24"/>
          <w:szCs w:val="24"/>
        </w:rPr>
        <w:t>.</w:t>
      </w:r>
      <w:r>
        <w:rPr>
          <w:rFonts w:eastAsia="宋体"/>
          <w:kern w:val="2"/>
          <w:sz w:val="24"/>
          <w:szCs w:val="24"/>
        </w:rPr>
        <w:t>对项目需求部分（供应商其他资格要求、项目需求、评分标准）的询问、质疑请向采购人提出，由采购人负责答复；对项目</w:t>
      </w:r>
      <w:r>
        <w:rPr>
          <w:rFonts w:eastAsia="宋体" w:hint="eastAsia"/>
          <w:kern w:val="2"/>
          <w:sz w:val="24"/>
          <w:szCs w:val="24"/>
        </w:rPr>
        <w:t>采购</w:t>
      </w:r>
      <w:r>
        <w:rPr>
          <w:rFonts w:eastAsia="宋体"/>
          <w:kern w:val="2"/>
          <w:sz w:val="24"/>
          <w:szCs w:val="24"/>
        </w:rPr>
        <w:t>文件其它部分的询问请向</w:t>
      </w:r>
      <w:r>
        <w:rPr>
          <w:rFonts w:eastAsia="宋体" w:hint="eastAsia"/>
          <w:kern w:val="2"/>
          <w:sz w:val="24"/>
          <w:szCs w:val="24"/>
        </w:rPr>
        <w:t>采购</w:t>
      </w:r>
      <w:r>
        <w:rPr>
          <w:rFonts w:eastAsia="宋体"/>
          <w:kern w:val="2"/>
          <w:sz w:val="24"/>
          <w:szCs w:val="24"/>
        </w:rPr>
        <w:t>人或项</w:t>
      </w:r>
      <w:r>
        <w:rPr>
          <w:rFonts w:eastAsia="宋体"/>
          <w:kern w:val="2"/>
          <w:sz w:val="24"/>
          <w:szCs w:val="24"/>
        </w:rPr>
        <w:lastRenderedPageBreak/>
        <w:t>目</w:t>
      </w:r>
      <w:r>
        <w:rPr>
          <w:rFonts w:eastAsia="宋体" w:hint="eastAsia"/>
          <w:kern w:val="2"/>
          <w:sz w:val="24"/>
          <w:szCs w:val="24"/>
        </w:rPr>
        <w:t>联系</w:t>
      </w:r>
      <w:r>
        <w:rPr>
          <w:rFonts w:eastAsia="宋体"/>
          <w:kern w:val="2"/>
          <w:sz w:val="24"/>
          <w:szCs w:val="24"/>
        </w:rPr>
        <w:t>人提出。</w:t>
      </w:r>
    </w:p>
    <w:p w14:paraId="1ED80A1E" w14:textId="77777777" w:rsidR="00D72354" w:rsidRDefault="00000000">
      <w:pPr>
        <w:snapToGrid w:val="0"/>
        <w:spacing w:line="480" w:lineRule="exact"/>
        <w:ind w:firstLineChars="200" w:firstLine="480"/>
        <w:rPr>
          <w:rFonts w:eastAsia="宋体"/>
          <w:kern w:val="2"/>
          <w:sz w:val="24"/>
          <w:szCs w:val="24"/>
        </w:rPr>
      </w:pPr>
      <w:r>
        <w:rPr>
          <w:rFonts w:eastAsia="宋体" w:hint="eastAsia"/>
          <w:kern w:val="2"/>
          <w:sz w:val="24"/>
          <w:szCs w:val="24"/>
        </w:rPr>
        <w:t>5.</w:t>
      </w:r>
      <w:r>
        <w:rPr>
          <w:rFonts w:eastAsia="宋体"/>
          <w:kern w:val="2"/>
          <w:sz w:val="24"/>
          <w:szCs w:val="24"/>
        </w:rPr>
        <w:t>供应商应依照规定提交各类声明函、承诺函，不再同时提供原件备查或提供有关部门出具的相关证明文件。但中标或成交供应商，应做好提交声明函、承诺函相应原件的核查准备；核查后发现虚假或违背承诺的，依照相关法律法规规定处理。</w:t>
      </w:r>
    </w:p>
    <w:p w14:paraId="6108F4AB" w14:textId="77777777" w:rsidR="00D72354" w:rsidRDefault="00000000">
      <w:pPr>
        <w:spacing w:line="480" w:lineRule="exact"/>
        <w:ind w:firstLine="482"/>
        <w:contextualSpacing/>
        <w:outlineLvl w:val="1"/>
        <w:rPr>
          <w:rFonts w:ascii="宋体" w:eastAsia="宋体" w:hAnsi="宋体" w:cs="宋体" w:hint="eastAsia"/>
          <w:b/>
          <w:bCs/>
          <w:color w:val="000000"/>
          <w:sz w:val="24"/>
          <w:szCs w:val="24"/>
        </w:rPr>
      </w:pPr>
      <w:r>
        <w:rPr>
          <w:rFonts w:ascii="宋体" w:eastAsia="宋体" w:hAnsi="宋体" w:cs="宋体" w:hint="eastAsia"/>
          <w:b/>
          <w:bCs/>
          <w:color w:val="000000"/>
          <w:sz w:val="24"/>
          <w:szCs w:val="24"/>
        </w:rPr>
        <w:t>七、对本次招标提出询问，请按以下方式联系</w:t>
      </w:r>
    </w:p>
    <w:p w14:paraId="2F9F20CF" w14:textId="77777777" w:rsidR="00D72354" w:rsidRDefault="00000000">
      <w:pPr>
        <w:spacing w:line="480" w:lineRule="exact"/>
        <w:ind w:firstLine="480"/>
        <w:contextualSpacing/>
        <w:outlineLvl w:val="2"/>
        <w:rPr>
          <w:rFonts w:ascii="宋体" w:eastAsia="宋体" w:hAnsi="宋体" w:cs="宋体" w:hint="eastAsia"/>
          <w:color w:val="000000"/>
          <w:sz w:val="24"/>
          <w:szCs w:val="24"/>
        </w:rPr>
      </w:pPr>
      <w:r>
        <w:rPr>
          <w:rFonts w:ascii="宋体" w:eastAsia="宋体" w:hAnsi="宋体" w:cs="宋体" w:hint="eastAsia"/>
          <w:color w:val="000000"/>
          <w:sz w:val="24"/>
          <w:szCs w:val="24"/>
        </w:rPr>
        <w:t>1.采购人信息</w:t>
      </w:r>
    </w:p>
    <w:p w14:paraId="06BA7321"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采购人：南通师范高等专科学校</w:t>
      </w:r>
    </w:p>
    <w:p w14:paraId="39DF68DE"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地址：</w:t>
      </w:r>
      <w:r>
        <w:rPr>
          <w:rFonts w:ascii="宋体" w:eastAsia="宋体" w:hAnsi="宋体" w:hint="eastAsia"/>
          <w:sz w:val="24"/>
          <w:szCs w:val="24"/>
        </w:rPr>
        <w:t>南通市经济技术开发区育贤路</w:t>
      </w:r>
      <w:r>
        <w:rPr>
          <w:rFonts w:ascii="宋体" w:eastAsia="宋体" w:hAnsi="宋体"/>
          <w:sz w:val="24"/>
          <w:szCs w:val="24"/>
        </w:rPr>
        <w:t>2</w:t>
      </w:r>
      <w:r>
        <w:rPr>
          <w:rFonts w:ascii="宋体" w:eastAsia="宋体" w:hAnsi="宋体" w:hint="eastAsia"/>
          <w:sz w:val="24"/>
          <w:szCs w:val="24"/>
        </w:rPr>
        <w:t>号</w:t>
      </w:r>
    </w:p>
    <w:p w14:paraId="4AC6E91C"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联系人：</w:t>
      </w:r>
      <w:r>
        <w:rPr>
          <w:rFonts w:ascii="宋体" w:eastAsia="宋体" w:hAnsi="宋体" w:hint="eastAsia"/>
          <w:sz w:val="24"/>
          <w:szCs w:val="24"/>
        </w:rPr>
        <w:t>姜老师</w:t>
      </w:r>
    </w:p>
    <w:p w14:paraId="4BE9B68E"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联系方式：18061805928</w:t>
      </w:r>
    </w:p>
    <w:p w14:paraId="600D4831" w14:textId="77777777" w:rsidR="00D72354" w:rsidRDefault="00000000">
      <w:pPr>
        <w:spacing w:line="480" w:lineRule="exact"/>
        <w:ind w:firstLine="480"/>
        <w:contextualSpacing/>
        <w:outlineLvl w:val="2"/>
        <w:rPr>
          <w:rFonts w:ascii="宋体" w:eastAsia="宋体" w:hAnsi="宋体" w:cs="宋体" w:hint="eastAsia"/>
          <w:color w:val="000000"/>
          <w:sz w:val="24"/>
          <w:szCs w:val="24"/>
        </w:rPr>
      </w:pPr>
      <w:r>
        <w:rPr>
          <w:rFonts w:ascii="宋体" w:eastAsia="宋体" w:hAnsi="宋体" w:cs="宋体" w:hint="eastAsia"/>
          <w:color w:val="000000"/>
          <w:sz w:val="24"/>
          <w:szCs w:val="24"/>
        </w:rPr>
        <w:t>2.招标代理机构信息</w:t>
      </w:r>
    </w:p>
    <w:p w14:paraId="78975B23"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名称：南通新江海建设项目管理咨询有限公司</w:t>
      </w:r>
    </w:p>
    <w:p w14:paraId="619037A9"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地址：</w:t>
      </w:r>
      <w:bookmarkStart w:id="16" w:name="OLE_LINK3"/>
      <w:r>
        <w:rPr>
          <w:rFonts w:ascii="宋体" w:eastAsia="宋体" w:hAnsi="宋体" w:cs="宋体" w:hint="eastAsia"/>
          <w:color w:val="000000"/>
          <w:sz w:val="24"/>
          <w:szCs w:val="24"/>
        </w:rPr>
        <w:t>南通市南大街129号兴胜大厦5楼</w:t>
      </w:r>
    </w:p>
    <w:p w14:paraId="74B4489A"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联系人: 于文艳</w:t>
      </w:r>
    </w:p>
    <w:p w14:paraId="43521F9A"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电  话：0513-85798501.18012880301</w:t>
      </w:r>
    </w:p>
    <w:bookmarkEnd w:id="16"/>
    <w:p w14:paraId="409320E6" w14:textId="77777777" w:rsidR="00D72354" w:rsidRDefault="00000000">
      <w:pPr>
        <w:spacing w:line="480" w:lineRule="exact"/>
        <w:ind w:firstLine="480"/>
        <w:contextualSpacing/>
        <w:outlineLvl w:val="2"/>
        <w:rPr>
          <w:rFonts w:ascii="宋体" w:eastAsia="宋体" w:hAnsi="宋体" w:cs="宋体" w:hint="eastAsia"/>
          <w:color w:val="000000"/>
          <w:sz w:val="24"/>
          <w:szCs w:val="24"/>
        </w:rPr>
      </w:pPr>
      <w:r>
        <w:rPr>
          <w:rFonts w:ascii="宋体" w:eastAsia="宋体" w:hAnsi="宋体" w:cs="宋体" w:hint="eastAsia"/>
          <w:color w:val="000000"/>
          <w:sz w:val="24"/>
          <w:szCs w:val="24"/>
        </w:rPr>
        <w:t>3.项目联系方式</w:t>
      </w:r>
    </w:p>
    <w:p w14:paraId="6761FC1B" w14:textId="77777777" w:rsidR="00D72354" w:rsidRDefault="00000000">
      <w:pPr>
        <w:spacing w:line="480" w:lineRule="exact"/>
        <w:ind w:firstLine="480"/>
        <w:contextualSpacing/>
        <w:rPr>
          <w:rFonts w:ascii="宋体" w:eastAsia="宋体" w:hAnsi="宋体" w:cs="宋体" w:hint="eastAsia"/>
          <w:color w:val="000000"/>
          <w:sz w:val="24"/>
          <w:szCs w:val="24"/>
        </w:rPr>
      </w:pPr>
      <w:bookmarkStart w:id="17" w:name="_Toc363573854"/>
      <w:r>
        <w:rPr>
          <w:rFonts w:ascii="宋体" w:eastAsia="宋体" w:hAnsi="宋体" w:cs="宋体" w:hint="eastAsia"/>
          <w:color w:val="000000"/>
          <w:sz w:val="24"/>
          <w:szCs w:val="24"/>
        </w:rPr>
        <w:t>项目联系人：于文艳</w:t>
      </w:r>
    </w:p>
    <w:p w14:paraId="35118EDF" w14:textId="77777777" w:rsidR="00D72354" w:rsidRDefault="00000000">
      <w:pPr>
        <w:spacing w:line="480" w:lineRule="exact"/>
        <w:ind w:firstLine="480"/>
        <w:contextualSpacing/>
        <w:rPr>
          <w:rFonts w:ascii="宋体" w:eastAsia="宋体" w:hAnsi="宋体" w:cs="宋体" w:hint="eastAsia"/>
          <w:color w:val="000000"/>
          <w:sz w:val="24"/>
          <w:szCs w:val="24"/>
        </w:rPr>
      </w:pPr>
      <w:r>
        <w:rPr>
          <w:rFonts w:ascii="宋体" w:eastAsia="宋体" w:hAnsi="宋体" w:cs="宋体" w:hint="eastAsia"/>
          <w:color w:val="000000"/>
          <w:sz w:val="24"/>
          <w:szCs w:val="24"/>
        </w:rPr>
        <w:t>电话：0513-85798501.</w:t>
      </w:r>
      <w:r>
        <w:rPr>
          <w:rFonts w:ascii="宋体" w:eastAsia="宋体" w:hAnsi="宋体" w:cs="宋体"/>
          <w:color w:val="000000"/>
          <w:sz w:val="24"/>
          <w:szCs w:val="24"/>
        </w:rPr>
        <w:t>18012880301</w:t>
      </w:r>
    </w:p>
    <w:bookmarkEnd w:id="3"/>
    <w:p w14:paraId="7DA2CC89" w14:textId="77777777" w:rsidR="00D72354" w:rsidRDefault="00000000">
      <w:pPr>
        <w:tabs>
          <w:tab w:val="left" w:pos="1050"/>
          <w:tab w:val="right" w:leader="dot" w:pos="9402"/>
        </w:tabs>
        <w:spacing w:line="360" w:lineRule="auto"/>
        <w:jc w:val="center"/>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br w:type="page" w:clear="all"/>
      </w:r>
      <w:r>
        <w:rPr>
          <w:rFonts w:ascii="宋体" w:eastAsia="宋体" w:hAnsi="宋体" w:cs="宋体" w:hint="eastAsia"/>
          <w:b/>
          <w:color w:val="000000"/>
          <w:sz w:val="36"/>
          <w:szCs w:val="36"/>
        </w:rPr>
        <w:lastRenderedPageBreak/>
        <w:t>第二章 投标人须知</w:t>
      </w:r>
      <w:bookmarkStart w:id="18" w:name="_Toc363573855"/>
      <w:bookmarkEnd w:id="17"/>
    </w:p>
    <w:p w14:paraId="698DA791" w14:textId="77777777" w:rsidR="00D72354" w:rsidRDefault="00000000">
      <w:pPr>
        <w:kinsoku w:val="0"/>
        <w:overflowPunct w:val="0"/>
        <w:autoSpaceDE w:val="0"/>
        <w:autoSpaceDN w:val="0"/>
        <w:snapToGrid w:val="0"/>
        <w:spacing w:line="360" w:lineRule="auto"/>
        <w:ind w:firstLineChars="200" w:firstLine="482"/>
        <w:outlineLvl w:val="1"/>
        <w:rPr>
          <w:rFonts w:eastAsia="宋体"/>
          <w:b/>
          <w:kern w:val="2"/>
          <w:sz w:val="24"/>
          <w:szCs w:val="24"/>
        </w:rPr>
      </w:pPr>
      <w:r>
        <w:rPr>
          <w:rFonts w:eastAsia="宋体"/>
          <w:b/>
          <w:kern w:val="2"/>
          <w:sz w:val="24"/>
          <w:szCs w:val="24"/>
        </w:rPr>
        <w:t>一、说明</w:t>
      </w:r>
    </w:p>
    <w:p w14:paraId="7A6252FE" w14:textId="77777777" w:rsidR="00D72354" w:rsidRDefault="00000000">
      <w:pPr>
        <w:snapToGrid w:val="0"/>
        <w:spacing w:line="360" w:lineRule="auto"/>
        <w:ind w:firstLineChars="200" w:firstLine="480"/>
        <w:rPr>
          <w:rFonts w:eastAsia="宋体"/>
          <w:bCs/>
          <w:kern w:val="2"/>
          <w:sz w:val="24"/>
          <w:szCs w:val="24"/>
        </w:rPr>
      </w:pPr>
      <w:r>
        <w:rPr>
          <w:rFonts w:eastAsia="宋体" w:hint="eastAsia"/>
          <w:bCs/>
          <w:kern w:val="2"/>
          <w:sz w:val="24"/>
          <w:szCs w:val="24"/>
        </w:rPr>
        <w:t>1.</w:t>
      </w:r>
      <w:r>
        <w:rPr>
          <w:rFonts w:eastAsia="宋体"/>
          <w:bCs/>
          <w:kern w:val="2"/>
          <w:sz w:val="24"/>
          <w:szCs w:val="24"/>
        </w:rPr>
        <w:t>本招标文件仅适用于采购人组织的本次公开招标活动。</w:t>
      </w:r>
    </w:p>
    <w:p w14:paraId="2916DB01" w14:textId="77777777" w:rsidR="00D72354" w:rsidRDefault="00000000">
      <w:pPr>
        <w:snapToGrid w:val="0"/>
        <w:spacing w:line="360" w:lineRule="auto"/>
        <w:ind w:firstLineChars="200" w:firstLine="480"/>
        <w:rPr>
          <w:rFonts w:eastAsia="宋体"/>
          <w:bCs/>
          <w:kern w:val="2"/>
          <w:sz w:val="24"/>
          <w:szCs w:val="24"/>
        </w:rPr>
      </w:pPr>
      <w:r>
        <w:rPr>
          <w:rFonts w:eastAsia="宋体" w:hint="eastAsia"/>
          <w:bCs/>
          <w:kern w:val="2"/>
          <w:sz w:val="24"/>
          <w:szCs w:val="24"/>
        </w:rPr>
        <w:t>2.</w:t>
      </w:r>
      <w:r>
        <w:rPr>
          <w:rFonts w:eastAsia="宋体"/>
          <w:bCs/>
          <w:kern w:val="2"/>
          <w:sz w:val="24"/>
          <w:szCs w:val="24"/>
        </w:rPr>
        <w:t>公开招标活动及因本次招标产生的合同受中国法律制约和保护。</w:t>
      </w:r>
    </w:p>
    <w:p w14:paraId="6CDC6B3C" w14:textId="77777777" w:rsidR="00D72354" w:rsidRDefault="00000000">
      <w:pPr>
        <w:snapToGrid w:val="0"/>
        <w:spacing w:line="360" w:lineRule="auto"/>
        <w:ind w:firstLineChars="200" w:firstLine="480"/>
        <w:rPr>
          <w:rFonts w:eastAsia="宋体"/>
          <w:bCs/>
          <w:kern w:val="2"/>
          <w:sz w:val="24"/>
          <w:szCs w:val="24"/>
        </w:rPr>
      </w:pPr>
      <w:r>
        <w:rPr>
          <w:rFonts w:eastAsia="宋体" w:hint="eastAsia"/>
          <w:bCs/>
          <w:kern w:val="2"/>
          <w:sz w:val="24"/>
          <w:szCs w:val="24"/>
        </w:rPr>
        <w:t>3.</w:t>
      </w:r>
      <w:r>
        <w:rPr>
          <w:rFonts w:eastAsia="宋体"/>
          <w:bCs/>
          <w:kern w:val="2"/>
          <w:sz w:val="24"/>
          <w:szCs w:val="24"/>
        </w:rPr>
        <w:t>招标文件的解释权属于采购人。</w:t>
      </w:r>
    </w:p>
    <w:p w14:paraId="5F0ACDA3" w14:textId="77777777" w:rsidR="00D72354" w:rsidRDefault="00000000">
      <w:pPr>
        <w:snapToGrid w:val="0"/>
        <w:spacing w:line="360" w:lineRule="auto"/>
        <w:ind w:firstLineChars="200" w:firstLine="480"/>
        <w:rPr>
          <w:rFonts w:eastAsia="宋体"/>
          <w:bCs/>
          <w:kern w:val="2"/>
          <w:sz w:val="24"/>
          <w:szCs w:val="24"/>
        </w:rPr>
      </w:pPr>
      <w:r>
        <w:rPr>
          <w:rFonts w:eastAsia="宋体" w:hint="eastAsia"/>
          <w:bCs/>
          <w:kern w:val="2"/>
          <w:sz w:val="24"/>
          <w:szCs w:val="24"/>
        </w:rPr>
        <w:t>4.</w:t>
      </w:r>
      <w:r>
        <w:rPr>
          <w:rFonts w:eastAsia="宋体"/>
          <w:kern w:val="2"/>
          <w:sz w:val="24"/>
          <w:szCs w:val="24"/>
        </w:rPr>
        <w:t>投标人在知道或应当知道本项目招标公告及招标文件中的所有内容：如内容或页码短缺、资格要求和技术参数出现倾向性或排他性等表述的，</w:t>
      </w:r>
      <w:r>
        <w:rPr>
          <w:rFonts w:eastAsia="宋体"/>
          <w:b/>
          <w:kern w:val="2"/>
          <w:sz w:val="24"/>
          <w:szCs w:val="24"/>
        </w:rPr>
        <w:t>应在本项目招标公告发布之日起的</w:t>
      </w:r>
      <w:r>
        <w:rPr>
          <w:rFonts w:eastAsia="宋体" w:hint="eastAsia"/>
          <w:b/>
          <w:kern w:val="2"/>
          <w:sz w:val="24"/>
          <w:szCs w:val="24"/>
        </w:rPr>
        <w:t>5</w:t>
      </w:r>
      <w:r>
        <w:rPr>
          <w:rFonts w:eastAsia="宋体"/>
          <w:b/>
          <w:kern w:val="2"/>
          <w:sz w:val="24"/>
          <w:szCs w:val="24"/>
        </w:rPr>
        <w:t>个工作日内提出询问或以书面实名制形式提出质疑</w:t>
      </w:r>
      <w:r>
        <w:rPr>
          <w:rFonts w:eastAsia="宋体"/>
          <w:kern w:val="2"/>
          <w:sz w:val="24"/>
          <w:szCs w:val="24"/>
        </w:rPr>
        <w:t>；未提出询问、质疑或是未在规定期间内提出询问、质疑的，视作投标人接受本项目招标公告及招标文件中的全部内容；投标人不得在招标活动期间及招标结束后针对本项目招标公告及招标文件中的所有内容提出质疑、投诉。</w:t>
      </w:r>
      <w:r>
        <w:rPr>
          <w:rFonts w:eastAsia="宋体"/>
          <w:b/>
          <w:bCs/>
          <w:kern w:val="2"/>
          <w:sz w:val="24"/>
          <w:szCs w:val="24"/>
        </w:rPr>
        <w:t>非书面形式的不作为日后质疑提出的依据。</w:t>
      </w:r>
    </w:p>
    <w:p w14:paraId="3C7FD556" w14:textId="77777777" w:rsidR="00D72354" w:rsidRDefault="00000000">
      <w:pPr>
        <w:snapToGrid w:val="0"/>
        <w:spacing w:line="360" w:lineRule="auto"/>
        <w:ind w:firstLineChars="200" w:firstLine="480"/>
        <w:rPr>
          <w:rFonts w:eastAsia="宋体"/>
          <w:kern w:val="2"/>
          <w:sz w:val="24"/>
          <w:szCs w:val="24"/>
        </w:rPr>
      </w:pPr>
      <w:r>
        <w:rPr>
          <w:rFonts w:eastAsia="宋体" w:hint="eastAsia"/>
          <w:bCs/>
          <w:kern w:val="2"/>
          <w:sz w:val="24"/>
          <w:szCs w:val="24"/>
        </w:rPr>
        <w:t>5.</w:t>
      </w:r>
      <w:r>
        <w:rPr>
          <w:rFonts w:eastAsia="宋体"/>
          <w:bCs/>
          <w:kern w:val="2"/>
          <w:sz w:val="24"/>
          <w:szCs w:val="24"/>
        </w:rPr>
        <w:t>投标人应认真审阅招标文件中所有的事项、格式、条款和规范要求等，如果投标人没有按照招标文件要求提交投标文件，或者投标文件没有对招标文件做出实质性响应，将被拒绝参</w:t>
      </w:r>
      <w:r>
        <w:rPr>
          <w:rFonts w:eastAsia="宋体"/>
          <w:kern w:val="2"/>
          <w:sz w:val="24"/>
          <w:szCs w:val="24"/>
        </w:rPr>
        <w:t>与投标。</w:t>
      </w:r>
    </w:p>
    <w:p w14:paraId="0F280608" w14:textId="77777777" w:rsidR="00D72354" w:rsidRDefault="00000000">
      <w:pPr>
        <w:snapToGrid w:val="0"/>
        <w:spacing w:line="360" w:lineRule="auto"/>
        <w:ind w:firstLineChars="200" w:firstLine="482"/>
        <w:outlineLvl w:val="1"/>
        <w:rPr>
          <w:rFonts w:eastAsia="宋体"/>
          <w:b/>
          <w:kern w:val="2"/>
          <w:sz w:val="24"/>
          <w:szCs w:val="24"/>
        </w:rPr>
      </w:pPr>
      <w:r>
        <w:rPr>
          <w:rFonts w:eastAsia="宋体"/>
          <w:b/>
          <w:kern w:val="2"/>
          <w:sz w:val="24"/>
          <w:szCs w:val="24"/>
        </w:rPr>
        <w:t>二、招标文件的补充说明、澄清、修改、答疑</w:t>
      </w:r>
    </w:p>
    <w:p w14:paraId="0D7C26D1" w14:textId="77777777" w:rsidR="00D72354" w:rsidRDefault="00000000">
      <w:pPr>
        <w:snapToGrid w:val="0"/>
        <w:spacing w:line="360" w:lineRule="auto"/>
        <w:ind w:firstLineChars="200" w:firstLine="480"/>
        <w:rPr>
          <w:rFonts w:eastAsia="宋体"/>
          <w:sz w:val="24"/>
          <w:szCs w:val="24"/>
        </w:rPr>
      </w:pPr>
      <w:r>
        <w:rPr>
          <w:rFonts w:eastAsia="宋体" w:hint="eastAsia"/>
          <w:sz w:val="24"/>
          <w:szCs w:val="24"/>
        </w:rPr>
        <w:t>1.</w:t>
      </w:r>
      <w:r>
        <w:rPr>
          <w:rFonts w:eastAsia="宋体"/>
          <w:kern w:val="2"/>
          <w:sz w:val="24"/>
          <w:szCs w:val="24"/>
        </w:rPr>
        <w:t>采购人有权对发出的招标文件进行必要的补充说明、澄清或修改。</w:t>
      </w:r>
    </w:p>
    <w:p w14:paraId="6EE9E575" w14:textId="77777777" w:rsidR="00D72354" w:rsidRDefault="00000000">
      <w:pPr>
        <w:snapToGrid w:val="0"/>
        <w:spacing w:line="360" w:lineRule="auto"/>
        <w:ind w:firstLineChars="200" w:firstLine="480"/>
        <w:rPr>
          <w:rFonts w:eastAsia="宋体"/>
          <w:sz w:val="24"/>
          <w:szCs w:val="24"/>
        </w:rPr>
      </w:pPr>
      <w:r>
        <w:rPr>
          <w:rFonts w:eastAsia="宋体" w:hint="eastAsia"/>
          <w:sz w:val="24"/>
          <w:szCs w:val="24"/>
        </w:rPr>
        <w:t>2.</w:t>
      </w:r>
      <w:r>
        <w:rPr>
          <w:rFonts w:eastAsia="宋体"/>
          <w:sz w:val="24"/>
          <w:szCs w:val="24"/>
        </w:rPr>
        <w:t>招标文件的澄清、修改、补充等内容均以补充公告的形式发布，且以在</w:t>
      </w:r>
      <w:r>
        <w:rPr>
          <w:rFonts w:eastAsia="宋体" w:hint="eastAsia"/>
          <w:sz w:val="24"/>
          <w:szCs w:val="24"/>
        </w:rPr>
        <w:t>南通师范高等专科学校网站</w:t>
      </w:r>
      <w:r>
        <w:rPr>
          <w:rFonts w:eastAsia="宋体"/>
          <w:sz w:val="24"/>
          <w:szCs w:val="24"/>
        </w:rPr>
        <w:t>发布的信息为准。</w:t>
      </w:r>
    </w:p>
    <w:p w14:paraId="1E14A8ED"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3.</w:t>
      </w:r>
      <w:r>
        <w:rPr>
          <w:rFonts w:eastAsia="宋体"/>
          <w:kern w:val="2"/>
          <w:sz w:val="24"/>
          <w:szCs w:val="24"/>
        </w:rPr>
        <w:t>采购人对招标文件的补充说明、澄清或修改，将构成招标文件的一部分，对所有投标人具有约束力。</w:t>
      </w:r>
    </w:p>
    <w:p w14:paraId="19A14379"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4.</w:t>
      </w:r>
      <w:r>
        <w:rPr>
          <w:rFonts w:eastAsia="宋体"/>
          <w:kern w:val="2"/>
          <w:sz w:val="24"/>
          <w:szCs w:val="24"/>
        </w:rPr>
        <w:t>补充说明、澄清或修改的内容可能影响到投标文件编制的，采购人将在投标截止时间</w:t>
      </w:r>
      <w:r>
        <w:rPr>
          <w:rFonts w:eastAsia="宋体"/>
          <w:kern w:val="2"/>
          <w:sz w:val="24"/>
          <w:szCs w:val="24"/>
        </w:rPr>
        <w:t>15</w:t>
      </w:r>
      <w:r>
        <w:rPr>
          <w:rFonts w:eastAsia="宋体"/>
          <w:kern w:val="2"/>
          <w:sz w:val="24"/>
          <w:szCs w:val="24"/>
        </w:rPr>
        <w:t>日前，发布补充说明、澄清或修改公告，不足</w:t>
      </w:r>
      <w:r>
        <w:rPr>
          <w:rFonts w:eastAsia="宋体"/>
          <w:kern w:val="2"/>
          <w:sz w:val="24"/>
          <w:szCs w:val="24"/>
        </w:rPr>
        <w:t>15</w:t>
      </w:r>
      <w:r>
        <w:rPr>
          <w:rFonts w:eastAsia="宋体"/>
          <w:kern w:val="2"/>
          <w:sz w:val="24"/>
          <w:szCs w:val="24"/>
        </w:rPr>
        <w:t>日的，应当顺延提交投标文件的截止时间。</w:t>
      </w:r>
    </w:p>
    <w:p w14:paraId="5AA63559"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5.</w:t>
      </w:r>
      <w:r>
        <w:rPr>
          <w:rFonts w:eastAsia="宋体"/>
          <w:kern w:val="2"/>
          <w:sz w:val="24"/>
          <w:szCs w:val="24"/>
        </w:rPr>
        <w:t>除非采购人以书面的形式对招标文件作出澄清、修改及补充，投标人对涉及招标文件的任何推论、理解和结论所造成的结果，均由投标人自负。</w:t>
      </w:r>
    </w:p>
    <w:p w14:paraId="3559809B"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6.</w:t>
      </w:r>
      <w:r>
        <w:rPr>
          <w:rFonts w:eastAsia="宋体"/>
          <w:kern w:val="2"/>
          <w:sz w:val="24"/>
          <w:szCs w:val="24"/>
        </w:rPr>
        <w:t>采购人视情组织答疑会。如有产生答疑且对招标文件内容有修改，采购人将按照本须知有关规定，以补充通知（公告）的方式发出。</w:t>
      </w:r>
    </w:p>
    <w:p w14:paraId="45A79C04" w14:textId="77777777" w:rsidR="00D72354" w:rsidRDefault="00000000">
      <w:pPr>
        <w:snapToGrid w:val="0"/>
        <w:spacing w:line="360" w:lineRule="auto"/>
        <w:ind w:firstLineChars="200" w:firstLine="482"/>
        <w:outlineLvl w:val="1"/>
        <w:rPr>
          <w:rFonts w:eastAsia="宋体"/>
          <w:b/>
          <w:bCs/>
          <w:kern w:val="2"/>
          <w:sz w:val="24"/>
          <w:szCs w:val="24"/>
        </w:rPr>
      </w:pPr>
      <w:r>
        <w:rPr>
          <w:rFonts w:eastAsia="宋体"/>
          <w:b/>
          <w:bCs/>
          <w:kern w:val="2"/>
          <w:sz w:val="24"/>
          <w:szCs w:val="24"/>
        </w:rPr>
        <w:t>三、投标项目涉及到的现场勘查</w:t>
      </w:r>
    </w:p>
    <w:p w14:paraId="4A1919E6"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1.</w:t>
      </w:r>
      <w:r>
        <w:rPr>
          <w:rFonts w:eastAsia="宋体"/>
          <w:kern w:val="2"/>
          <w:sz w:val="24"/>
          <w:szCs w:val="24"/>
        </w:rPr>
        <w:t>招标文件所提供的项目相关数据仅做参考，根据自身需要，投标人可在投标文件</w:t>
      </w:r>
      <w:r>
        <w:rPr>
          <w:rFonts w:eastAsia="宋体"/>
          <w:kern w:val="2"/>
          <w:sz w:val="24"/>
          <w:szCs w:val="24"/>
        </w:rPr>
        <w:lastRenderedPageBreak/>
        <w:t>递交之日前对有关现场和周围环境进行勘查，以获取编制投标文件和签署合同所需的信息。勘查现场所发生的费用由投标人自己承担。</w:t>
      </w:r>
    </w:p>
    <w:p w14:paraId="40035B3B"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2.</w:t>
      </w:r>
      <w:r>
        <w:rPr>
          <w:rFonts w:eastAsia="宋体"/>
          <w:kern w:val="2"/>
          <w:sz w:val="24"/>
          <w:szCs w:val="24"/>
        </w:rPr>
        <w:t>采购人向投标人提供的有关现场的资料和数据，是采购人现有的并认为能使投标人可利用的资料。采购人对投标人由此而做出的推论、理解和结论概不负责。</w:t>
      </w:r>
    </w:p>
    <w:p w14:paraId="5BCFB5A2"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3.</w:t>
      </w:r>
      <w:r>
        <w:rPr>
          <w:rFonts w:eastAsia="宋体"/>
          <w:kern w:val="2"/>
          <w:sz w:val="24"/>
          <w:szCs w:val="24"/>
        </w:rPr>
        <w:t>投标人应认真踏勘现场。在现场勘查时，熟悉现场及周围交通道路等情况，以获得一切可能影响其投标的直接资料。投标人投标成交后，不得以不完全了解现场情况为理由而向采购人提出任何索赔的要求，对此采购人不承担任何责任并将不作任何答复与考虑。</w:t>
      </w:r>
    </w:p>
    <w:p w14:paraId="4A77E177"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4.</w:t>
      </w:r>
      <w:r>
        <w:rPr>
          <w:rFonts w:eastAsia="宋体"/>
          <w:kern w:val="2"/>
          <w:sz w:val="24"/>
          <w:szCs w:val="24"/>
        </w:rPr>
        <w:t>投标人不得因勘查现场使采购人承担有关的责任和蒙受损失。投标人应承担勘查现场的责任和风险。</w:t>
      </w:r>
    </w:p>
    <w:p w14:paraId="7411755C" w14:textId="77777777" w:rsidR="00D72354" w:rsidRDefault="00000000">
      <w:pPr>
        <w:numPr>
          <w:ilvl w:val="0"/>
          <w:numId w:val="3"/>
        </w:numPr>
        <w:snapToGrid w:val="0"/>
        <w:spacing w:line="360" w:lineRule="auto"/>
        <w:outlineLvl w:val="1"/>
        <w:rPr>
          <w:rFonts w:eastAsia="宋体"/>
          <w:b/>
          <w:kern w:val="2"/>
          <w:sz w:val="24"/>
          <w:szCs w:val="24"/>
        </w:rPr>
      </w:pPr>
      <w:r>
        <w:rPr>
          <w:rFonts w:eastAsia="宋体"/>
          <w:b/>
          <w:kern w:val="2"/>
          <w:sz w:val="24"/>
          <w:szCs w:val="24"/>
        </w:rPr>
        <w:t>投标文件的组成及装订</w:t>
      </w:r>
    </w:p>
    <w:p w14:paraId="5CD0302C" w14:textId="77777777" w:rsidR="00D72354" w:rsidRDefault="00000000">
      <w:pPr>
        <w:snapToGrid w:val="0"/>
        <w:spacing w:line="360" w:lineRule="auto"/>
        <w:ind w:firstLineChars="200" w:firstLine="480"/>
        <w:rPr>
          <w:rFonts w:eastAsia="宋体"/>
          <w:kern w:val="2"/>
          <w:sz w:val="24"/>
          <w:szCs w:val="24"/>
        </w:rPr>
      </w:pPr>
      <w:bookmarkStart w:id="19" w:name="OLE_LINK11"/>
      <w:r>
        <w:rPr>
          <w:rFonts w:eastAsia="宋体" w:hint="eastAsia"/>
          <w:kern w:val="2"/>
          <w:sz w:val="24"/>
          <w:szCs w:val="24"/>
        </w:rPr>
        <w:t>1.</w:t>
      </w:r>
      <w:r>
        <w:rPr>
          <w:rFonts w:eastAsia="宋体" w:hint="eastAsia"/>
          <w:kern w:val="2"/>
          <w:sz w:val="24"/>
          <w:szCs w:val="24"/>
        </w:rPr>
        <w:t>投标文件由纸质和电子投标文件组成，纸质</w:t>
      </w:r>
      <w:r>
        <w:rPr>
          <w:rFonts w:eastAsia="宋体"/>
          <w:kern w:val="2"/>
          <w:sz w:val="24"/>
          <w:szCs w:val="24"/>
        </w:rPr>
        <w:t>投标文件由：</w:t>
      </w:r>
      <w:r>
        <w:rPr>
          <w:rFonts w:ascii="Cambria Math" w:eastAsia="宋体" w:hAnsi="Cambria Math" w:cs="Cambria Math"/>
          <w:kern w:val="2"/>
          <w:sz w:val="24"/>
          <w:szCs w:val="24"/>
        </w:rPr>
        <w:t>①</w:t>
      </w:r>
      <w:r>
        <w:rPr>
          <w:rFonts w:eastAsia="宋体"/>
          <w:kern w:val="2"/>
          <w:sz w:val="24"/>
          <w:szCs w:val="24"/>
        </w:rPr>
        <w:t>资格审查文件、</w:t>
      </w:r>
      <w:r>
        <w:rPr>
          <w:rFonts w:ascii="Cambria Math" w:eastAsia="宋体" w:hAnsi="Cambria Math" w:cs="Cambria Math"/>
          <w:kern w:val="2"/>
          <w:sz w:val="24"/>
          <w:szCs w:val="24"/>
        </w:rPr>
        <w:t>②</w:t>
      </w:r>
      <w:r>
        <w:rPr>
          <w:rFonts w:ascii="Cambria Math" w:eastAsia="宋体" w:hAnsi="Cambria Math" w:cs="Cambria Math" w:hint="eastAsia"/>
          <w:kern w:val="2"/>
          <w:sz w:val="24"/>
          <w:szCs w:val="24"/>
        </w:rPr>
        <w:t>商务</w:t>
      </w:r>
      <w:r>
        <w:rPr>
          <w:rFonts w:eastAsia="宋体"/>
          <w:kern w:val="2"/>
          <w:sz w:val="24"/>
          <w:szCs w:val="24"/>
        </w:rPr>
        <w:t>技术标、</w:t>
      </w:r>
      <w:r>
        <w:rPr>
          <w:rFonts w:ascii="Cambria Math" w:eastAsia="宋体" w:hAnsi="Cambria Math" w:cs="Cambria Math"/>
          <w:kern w:val="2"/>
          <w:sz w:val="24"/>
          <w:szCs w:val="24"/>
        </w:rPr>
        <w:t>③</w:t>
      </w:r>
      <w:r>
        <w:rPr>
          <w:rFonts w:eastAsia="宋体" w:hint="eastAsia"/>
          <w:kern w:val="2"/>
          <w:sz w:val="24"/>
          <w:szCs w:val="24"/>
        </w:rPr>
        <w:t>价格</w:t>
      </w:r>
      <w:r>
        <w:rPr>
          <w:rFonts w:eastAsia="宋体"/>
          <w:kern w:val="2"/>
          <w:sz w:val="24"/>
          <w:szCs w:val="24"/>
        </w:rPr>
        <w:t>标共三部分组成</w:t>
      </w:r>
      <w:r>
        <w:rPr>
          <w:rFonts w:eastAsia="宋体" w:hint="eastAsia"/>
          <w:kern w:val="2"/>
          <w:sz w:val="24"/>
          <w:szCs w:val="24"/>
        </w:rPr>
        <w:t>；电子投标文件为盖章版纸质投标文件</w:t>
      </w:r>
      <w:r>
        <w:rPr>
          <w:rFonts w:eastAsia="宋体" w:hint="eastAsia"/>
          <w:kern w:val="2"/>
          <w:sz w:val="24"/>
          <w:szCs w:val="24"/>
        </w:rPr>
        <w:t>PDF</w:t>
      </w:r>
      <w:r>
        <w:rPr>
          <w:rFonts w:eastAsia="宋体" w:hint="eastAsia"/>
          <w:kern w:val="2"/>
          <w:sz w:val="24"/>
          <w:szCs w:val="24"/>
        </w:rPr>
        <w:t>扫描件。</w:t>
      </w:r>
    </w:p>
    <w:bookmarkEnd w:id="19"/>
    <w:p w14:paraId="39D4FB99"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2.</w:t>
      </w:r>
      <w:r>
        <w:rPr>
          <w:rFonts w:eastAsia="宋体"/>
          <w:kern w:val="2"/>
          <w:sz w:val="24"/>
          <w:szCs w:val="24"/>
        </w:rPr>
        <w:t>投标人按招标文件要求编写</w:t>
      </w:r>
      <w:r>
        <w:rPr>
          <w:rFonts w:eastAsia="宋体" w:hint="eastAsia"/>
          <w:kern w:val="2"/>
          <w:sz w:val="24"/>
          <w:szCs w:val="24"/>
        </w:rPr>
        <w:t>纸质</w:t>
      </w:r>
      <w:r>
        <w:rPr>
          <w:rFonts w:eastAsia="宋体"/>
          <w:kern w:val="2"/>
          <w:sz w:val="24"/>
          <w:szCs w:val="24"/>
        </w:rPr>
        <w:t>投标文件，并牢固装订成册。投标文件均需采用</w:t>
      </w:r>
      <w:r>
        <w:rPr>
          <w:rFonts w:eastAsia="宋体"/>
          <w:kern w:val="2"/>
          <w:sz w:val="24"/>
          <w:szCs w:val="24"/>
        </w:rPr>
        <w:t>A4</w:t>
      </w:r>
      <w:r>
        <w:rPr>
          <w:rFonts w:eastAsia="宋体"/>
          <w:kern w:val="2"/>
          <w:sz w:val="24"/>
          <w:szCs w:val="24"/>
        </w:rPr>
        <w:t>纸（图纸等除外），投标文件不得行间插字、涂改、增删，如修改错漏处，须经签署投标文件的投标人法定代表人或其委托的代理人（以下称被授权人）签字（或盖章）并加盖公章。</w:t>
      </w:r>
    </w:p>
    <w:p w14:paraId="3AC500D6" w14:textId="77777777"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3.</w:t>
      </w:r>
      <w:r>
        <w:rPr>
          <w:rFonts w:eastAsia="宋体" w:hint="eastAsia"/>
          <w:kern w:val="2"/>
          <w:sz w:val="24"/>
          <w:szCs w:val="24"/>
        </w:rPr>
        <w:t>纸质</w:t>
      </w:r>
      <w:r>
        <w:rPr>
          <w:rFonts w:eastAsia="宋体"/>
          <w:kern w:val="2"/>
          <w:sz w:val="24"/>
          <w:szCs w:val="24"/>
        </w:rPr>
        <w:t>投标文件的</w:t>
      </w:r>
      <w:r>
        <w:rPr>
          <w:rFonts w:eastAsia="宋体"/>
          <w:kern w:val="2"/>
          <w:sz w:val="24"/>
          <w:szCs w:val="24"/>
        </w:rPr>
        <w:t>“</w:t>
      </w:r>
      <w:r>
        <w:rPr>
          <w:rFonts w:eastAsia="宋体"/>
          <w:kern w:val="2"/>
          <w:sz w:val="24"/>
          <w:szCs w:val="24"/>
        </w:rPr>
        <w:t>资格审查文件</w:t>
      </w:r>
      <w:r>
        <w:rPr>
          <w:rFonts w:eastAsia="宋体"/>
          <w:kern w:val="2"/>
          <w:sz w:val="24"/>
          <w:szCs w:val="24"/>
        </w:rPr>
        <w:t>”</w:t>
      </w:r>
      <w:r>
        <w:rPr>
          <w:rFonts w:eastAsia="宋体"/>
          <w:kern w:val="2"/>
          <w:sz w:val="24"/>
          <w:szCs w:val="24"/>
        </w:rPr>
        <w:t>、</w:t>
      </w:r>
      <w:r>
        <w:rPr>
          <w:rFonts w:eastAsia="宋体"/>
          <w:kern w:val="2"/>
          <w:sz w:val="24"/>
          <w:szCs w:val="24"/>
        </w:rPr>
        <w:t>“</w:t>
      </w:r>
      <w:r>
        <w:rPr>
          <w:rFonts w:eastAsia="宋体" w:hint="eastAsia"/>
          <w:kern w:val="2"/>
          <w:sz w:val="24"/>
          <w:szCs w:val="24"/>
        </w:rPr>
        <w:t>商务</w:t>
      </w:r>
      <w:r>
        <w:rPr>
          <w:rFonts w:eastAsia="宋体"/>
          <w:kern w:val="2"/>
          <w:sz w:val="24"/>
          <w:szCs w:val="24"/>
        </w:rPr>
        <w:t>技术标</w:t>
      </w:r>
      <w:r>
        <w:rPr>
          <w:rFonts w:eastAsia="宋体"/>
          <w:kern w:val="2"/>
          <w:sz w:val="24"/>
          <w:szCs w:val="24"/>
        </w:rPr>
        <w:t>”</w:t>
      </w:r>
      <w:r>
        <w:rPr>
          <w:rFonts w:eastAsia="宋体"/>
          <w:kern w:val="2"/>
          <w:sz w:val="24"/>
          <w:szCs w:val="24"/>
        </w:rPr>
        <w:t>、</w:t>
      </w:r>
      <w:r>
        <w:rPr>
          <w:rFonts w:eastAsia="宋体"/>
          <w:kern w:val="2"/>
          <w:sz w:val="24"/>
          <w:szCs w:val="24"/>
        </w:rPr>
        <w:t>“</w:t>
      </w:r>
      <w:r>
        <w:rPr>
          <w:rFonts w:eastAsia="宋体" w:hint="eastAsia"/>
          <w:kern w:val="2"/>
          <w:sz w:val="24"/>
          <w:szCs w:val="24"/>
        </w:rPr>
        <w:t>价格</w:t>
      </w:r>
      <w:r>
        <w:rPr>
          <w:rFonts w:eastAsia="宋体"/>
          <w:kern w:val="2"/>
          <w:sz w:val="24"/>
          <w:szCs w:val="24"/>
        </w:rPr>
        <w:t>标</w:t>
      </w:r>
      <w:r>
        <w:rPr>
          <w:rFonts w:eastAsia="宋体"/>
          <w:kern w:val="2"/>
          <w:sz w:val="24"/>
          <w:szCs w:val="24"/>
        </w:rPr>
        <w:t>”</w:t>
      </w:r>
      <w:r>
        <w:rPr>
          <w:rFonts w:eastAsia="宋体"/>
          <w:kern w:val="2"/>
          <w:sz w:val="24"/>
          <w:szCs w:val="24"/>
        </w:rPr>
        <w:t>各自装订成册。特别提示：</w:t>
      </w:r>
      <w:r>
        <w:rPr>
          <w:rFonts w:eastAsia="宋体"/>
          <w:kern w:val="2"/>
          <w:sz w:val="24"/>
          <w:szCs w:val="24"/>
        </w:rPr>
        <w:t>“</w:t>
      </w:r>
      <w:r>
        <w:rPr>
          <w:rFonts w:eastAsia="宋体"/>
          <w:kern w:val="2"/>
          <w:sz w:val="24"/>
          <w:szCs w:val="24"/>
        </w:rPr>
        <w:t>资格审查文件</w:t>
      </w:r>
      <w:r>
        <w:rPr>
          <w:rFonts w:eastAsia="宋体"/>
          <w:kern w:val="2"/>
          <w:sz w:val="24"/>
          <w:szCs w:val="24"/>
        </w:rPr>
        <w:t>”</w:t>
      </w:r>
      <w:r>
        <w:rPr>
          <w:rFonts w:eastAsia="宋体"/>
          <w:kern w:val="2"/>
          <w:sz w:val="24"/>
          <w:szCs w:val="24"/>
        </w:rPr>
        <w:t>和</w:t>
      </w:r>
      <w:r>
        <w:rPr>
          <w:rFonts w:eastAsia="宋体"/>
          <w:kern w:val="2"/>
          <w:sz w:val="24"/>
          <w:szCs w:val="24"/>
        </w:rPr>
        <w:t>“</w:t>
      </w:r>
      <w:r>
        <w:rPr>
          <w:rFonts w:eastAsia="宋体" w:hint="eastAsia"/>
          <w:kern w:val="2"/>
          <w:sz w:val="24"/>
          <w:szCs w:val="24"/>
        </w:rPr>
        <w:t>商务</w:t>
      </w:r>
      <w:r>
        <w:rPr>
          <w:rFonts w:eastAsia="宋体"/>
          <w:kern w:val="2"/>
          <w:sz w:val="24"/>
          <w:szCs w:val="24"/>
        </w:rPr>
        <w:t>技术标</w:t>
      </w:r>
      <w:r>
        <w:rPr>
          <w:rFonts w:eastAsia="宋体"/>
          <w:kern w:val="2"/>
          <w:sz w:val="24"/>
          <w:szCs w:val="24"/>
        </w:rPr>
        <w:t>”</w:t>
      </w:r>
      <w:r>
        <w:rPr>
          <w:rFonts w:eastAsia="宋体"/>
          <w:kern w:val="2"/>
          <w:sz w:val="24"/>
          <w:szCs w:val="24"/>
        </w:rPr>
        <w:t>中不得出现价格。</w:t>
      </w:r>
    </w:p>
    <w:p w14:paraId="32BDECEE" w14:textId="77777777" w:rsidR="00D72354" w:rsidRDefault="00000000">
      <w:pPr>
        <w:snapToGrid w:val="0"/>
        <w:spacing w:line="360" w:lineRule="auto"/>
        <w:ind w:firstLineChars="200" w:firstLine="482"/>
        <w:outlineLvl w:val="1"/>
        <w:rPr>
          <w:rFonts w:eastAsia="宋体"/>
          <w:b/>
          <w:bCs/>
          <w:kern w:val="2"/>
          <w:sz w:val="24"/>
          <w:szCs w:val="24"/>
        </w:rPr>
      </w:pPr>
      <w:r>
        <w:rPr>
          <w:rFonts w:eastAsia="宋体"/>
          <w:b/>
          <w:bCs/>
          <w:kern w:val="2"/>
          <w:sz w:val="24"/>
          <w:szCs w:val="24"/>
        </w:rPr>
        <w:t>五、投标文件的份数、签署</w:t>
      </w:r>
    </w:p>
    <w:p w14:paraId="3B374279" w14:textId="77777777" w:rsidR="00D72354" w:rsidRDefault="00000000">
      <w:pPr>
        <w:snapToGrid w:val="0"/>
        <w:spacing w:line="360" w:lineRule="auto"/>
        <w:ind w:firstLineChars="200" w:firstLine="480"/>
        <w:rPr>
          <w:rFonts w:ascii="宋体" w:eastAsia="宋体" w:hAnsi="宋体" w:hint="eastAsia"/>
          <w:kern w:val="2"/>
          <w:sz w:val="24"/>
          <w:szCs w:val="24"/>
        </w:rPr>
      </w:pPr>
      <w:r>
        <w:rPr>
          <w:rFonts w:eastAsia="宋体" w:hint="eastAsia"/>
          <w:kern w:val="2"/>
          <w:sz w:val="24"/>
          <w:szCs w:val="24"/>
        </w:rPr>
        <w:t>1.</w:t>
      </w:r>
      <w:r>
        <w:rPr>
          <w:rFonts w:eastAsia="宋体"/>
          <w:kern w:val="2"/>
          <w:sz w:val="24"/>
          <w:szCs w:val="24"/>
        </w:rPr>
        <w:t>投标人应准备</w:t>
      </w:r>
      <w:r>
        <w:rPr>
          <w:rFonts w:eastAsia="宋体"/>
          <w:kern w:val="2"/>
          <w:sz w:val="24"/>
          <w:szCs w:val="24"/>
          <w:u w:val="single"/>
        </w:rPr>
        <w:t xml:space="preserve"> </w:t>
      </w:r>
      <w:r>
        <w:rPr>
          <w:rFonts w:eastAsia="宋体"/>
          <w:kern w:val="2"/>
          <w:sz w:val="24"/>
          <w:szCs w:val="24"/>
          <w:u w:val="single"/>
        </w:rPr>
        <w:t>伍</w:t>
      </w:r>
      <w:r>
        <w:rPr>
          <w:rFonts w:eastAsia="宋体"/>
          <w:kern w:val="2"/>
          <w:sz w:val="24"/>
          <w:szCs w:val="24"/>
          <w:u w:val="single"/>
        </w:rPr>
        <w:t xml:space="preserve"> </w:t>
      </w:r>
      <w:r>
        <w:rPr>
          <w:rFonts w:eastAsia="宋体"/>
          <w:kern w:val="2"/>
          <w:sz w:val="24"/>
          <w:szCs w:val="24"/>
        </w:rPr>
        <w:t>份完整的</w:t>
      </w:r>
      <w:r>
        <w:rPr>
          <w:rFonts w:ascii="宋体" w:eastAsia="宋体" w:hAnsi="宋体" w:hint="eastAsia"/>
          <w:kern w:val="2"/>
          <w:sz w:val="24"/>
          <w:szCs w:val="24"/>
        </w:rPr>
        <w:t>纸质</w:t>
      </w:r>
      <w:r>
        <w:rPr>
          <w:rFonts w:ascii="宋体" w:eastAsia="宋体" w:hAnsi="宋体"/>
          <w:kern w:val="2"/>
          <w:sz w:val="24"/>
          <w:szCs w:val="24"/>
        </w:rPr>
        <w:t>投标文件，其中正本</w:t>
      </w:r>
      <w:r>
        <w:rPr>
          <w:rFonts w:ascii="宋体" w:eastAsia="宋体" w:hAnsi="宋体"/>
          <w:kern w:val="2"/>
          <w:sz w:val="24"/>
          <w:szCs w:val="24"/>
          <w:u w:val="single"/>
        </w:rPr>
        <w:t xml:space="preserve"> 壹 </w:t>
      </w:r>
      <w:r>
        <w:rPr>
          <w:rFonts w:ascii="宋体" w:eastAsia="宋体" w:hAnsi="宋体"/>
          <w:kern w:val="2"/>
          <w:sz w:val="24"/>
          <w:szCs w:val="24"/>
        </w:rPr>
        <w:t>份，副本</w:t>
      </w:r>
      <w:r>
        <w:rPr>
          <w:rFonts w:ascii="宋体" w:eastAsia="宋体" w:hAnsi="宋体"/>
          <w:kern w:val="2"/>
          <w:sz w:val="24"/>
          <w:szCs w:val="24"/>
          <w:u w:val="single"/>
        </w:rPr>
        <w:t xml:space="preserve"> 肆 </w:t>
      </w:r>
      <w:r>
        <w:rPr>
          <w:rFonts w:ascii="宋体" w:eastAsia="宋体" w:hAnsi="宋体"/>
          <w:kern w:val="2"/>
          <w:sz w:val="24"/>
          <w:szCs w:val="24"/>
        </w:rPr>
        <w:t>份，并标明“正本”或“副本”字样，若有差异，概以“正本”为准。</w:t>
      </w:r>
      <w:r>
        <w:rPr>
          <w:rFonts w:ascii="宋体" w:eastAsia="宋体" w:hAnsi="宋体" w:cs="宋体" w:hint="eastAsia"/>
        </w:rPr>
        <w:t>投标文件电子版（U盘）：</w:t>
      </w:r>
      <w:r>
        <w:rPr>
          <w:rFonts w:ascii="宋体" w:eastAsia="宋体" w:hAnsi="宋体" w:cs="宋体" w:hint="eastAsia"/>
          <w:u w:val="single"/>
        </w:rPr>
        <w:t>壹份</w:t>
      </w:r>
      <w:r>
        <w:rPr>
          <w:rFonts w:ascii="宋体" w:eastAsia="宋体" w:hAnsi="宋体" w:cs="宋体" w:hint="eastAsia"/>
        </w:rPr>
        <w:t>。</w:t>
      </w:r>
    </w:p>
    <w:p w14:paraId="51FDF7E5" w14:textId="677BE9D2" w:rsidR="00D72354" w:rsidRDefault="00000000">
      <w:pPr>
        <w:snapToGrid w:val="0"/>
        <w:spacing w:line="360" w:lineRule="auto"/>
        <w:ind w:firstLineChars="200" w:firstLine="480"/>
        <w:rPr>
          <w:rFonts w:eastAsia="宋体"/>
          <w:kern w:val="2"/>
          <w:sz w:val="24"/>
          <w:szCs w:val="24"/>
        </w:rPr>
      </w:pPr>
      <w:r>
        <w:rPr>
          <w:rFonts w:eastAsia="宋体" w:hint="eastAsia"/>
          <w:kern w:val="2"/>
          <w:sz w:val="24"/>
          <w:szCs w:val="24"/>
        </w:rPr>
        <w:t>2.</w:t>
      </w:r>
      <w:r>
        <w:rPr>
          <w:rFonts w:eastAsia="宋体" w:hint="eastAsia"/>
          <w:b/>
          <w:bCs/>
          <w:kern w:val="2"/>
          <w:sz w:val="24"/>
          <w:szCs w:val="24"/>
        </w:rPr>
        <w:t>纸质</w:t>
      </w:r>
      <w:r>
        <w:rPr>
          <w:rFonts w:eastAsia="宋体"/>
          <w:b/>
          <w:bCs/>
          <w:kern w:val="2"/>
          <w:sz w:val="24"/>
          <w:szCs w:val="24"/>
        </w:rPr>
        <w:t>投标文件分三册密封</w:t>
      </w:r>
      <w:r>
        <w:rPr>
          <w:rFonts w:eastAsia="宋体" w:hint="eastAsia"/>
          <w:b/>
          <w:bCs/>
          <w:kern w:val="2"/>
          <w:sz w:val="24"/>
          <w:szCs w:val="24"/>
        </w:rPr>
        <w:t>，</w:t>
      </w:r>
      <w:r>
        <w:rPr>
          <w:rFonts w:eastAsia="宋体"/>
          <w:kern w:val="2"/>
          <w:sz w:val="24"/>
          <w:szCs w:val="24"/>
        </w:rPr>
        <w:t>第一册为</w:t>
      </w:r>
      <w:r>
        <w:rPr>
          <w:rFonts w:eastAsia="宋体"/>
          <w:kern w:val="2"/>
          <w:sz w:val="24"/>
          <w:szCs w:val="24"/>
        </w:rPr>
        <w:t>“</w:t>
      </w:r>
      <w:r>
        <w:rPr>
          <w:rFonts w:eastAsia="宋体"/>
          <w:kern w:val="2"/>
          <w:sz w:val="24"/>
          <w:szCs w:val="24"/>
        </w:rPr>
        <w:t>资格审查文件</w:t>
      </w:r>
      <w:r>
        <w:rPr>
          <w:rFonts w:eastAsia="宋体"/>
          <w:kern w:val="2"/>
          <w:sz w:val="24"/>
          <w:szCs w:val="24"/>
        </w:rPr>
        <w:t>”</w:t>
      </w:r>
      <w:r>
        <w:rPr>
          <w:rFonts w:eastAsia="宋体"/>
          <w:kern w:val="2"/>
          <w:sz w:val="24"/>
          <w:szCs w:val="24"/>
        </w:rPr>
        <w:t>，第二册为</w:t>
      </w:r>
      <w:r>
        <w:rPr>
          <w:rFonts w:eastAsia="宋体"/>
          <w:kern w:val="2"/>
          <w:sz w:val="24"/>
          <w:szCs w:val="24"/>
        </w:rPr>
        <w:t xml:space="preserve"> “</w:t>
      </w:r>
      <w:r>
        <w:rPr>
          <w:rFonts w:eastAsia="宋体" w:hint="eastAsia"/>
          <w:kern w:val="2"/>
          <w:sz w:val="24"/>
          <w:szCs w:val="24"/>
        </w:rPr>
        <w:t>商务</w:t>
      </w:r>
      <w:r>
        <w:rPr>
          <w:rFonts w:eastAsia="宋体"/>
          <w:kern w:val="2"/>
          <w:sz w:val="24"/>
          <w:szCs w:val="24"/>
        </w:rPr>
        <w:t>技术标</w:t>
      </w:r>
      <w:r>
        <w:rPr>
          <w:rFonts w:eastAsia="宋体"/>
          <w:kern w:val="2"/>
          <w:sz w:val="24"/>
          <w:szCs w:val="24"/>
        </w:rPr>
        <w:t>”</w:t>
      </w:r>
      <w:r>
        <w:rPr>
          <w:rFonts w:eastAsia="宋体"/>
          <w:kern w:val="2"/>
          <w:sz w:val="24"/>
          <w:szCs w:val="24"/>
        </w:rPr>
        <w:t>，第三册为</w:t>
      </w:r>
      <w:r>
        <w:rPr>
          <w:rFonts w:eastAsia="宋体"/>
          <w:kern w:val="2"/>
          <w:sz w:val="24"/>
          <w:szCs w:val="24"/>
        </w:rPr>
        <w:t xml:space="preserve"> “</w:t>
      </w:r>
      <w:r>
        <w:rPr>
          <w:rFonts w:eastAsia="宋体" w:hint="eastAsia"/>
          <w:kern w:val="2"/>
          <w:sz w:val="24"/>
          <w:szCs w:val="24"/>
        </w:rPr>
        <w:t>价格</w:t>
      </w:r>
      <w:r>
        <w:rPr>
          <w:rFonts w:eastAsia="宋体"/>
          <w:kern w:val="2"/>
          <w:sz w:val="24"/>
          <w:szCs w:val="24"/>
        </w:rPr>
        <w:t>标</w:t>
      </w:r>
      <w:r>
        <w:rPr>
          <w:rFonts w:eastAsia="宋体"/>
          <w:kern w:val="2"/>
          <w:sz w:val="24"/>
          <w:szCs w:val="24"/>
        </w:rPr>
        <w:t>”</w:t>
      </w:r>
      <w:r>
        <w:rPr>
          <w:rFonts w:eastAsia="宋体"/>
          <w:kern w:val="2"/>
          <w:sz w:val="24"/>
          <w:szCs w:val="24"/>
        </w:rPr>
        <w:t>，投标文件的第一册、第二册、第三册</w:t>
      </w:r>
      <w:r>
        <w:rPr>
          <w:rFonts w:eastAsia="宋体"/>
          <w:b/>
          <w:bCs/>
          <w:kern w:val="2"/>
          <w:sz w:val="24"/>
          <w:szCs w:val="24"/>
        </w:rPr>
        <w:t>应分别密封</w:t>
      </w:r>
      <w:r>
        <w:rPr>
          <w:rFonts w:eastAsia="宋体"/>
          <w:kern w:val="2"/>
          <w:sz w:val="24"/>
          <w:szCs w:val="24"/>
        </w:rPr>
        <w:t>，</w:t>
      </w:r>
      <w:r>
        <w:rPr>
          <w:rFonts w:eastAsia="宋体" w:hint="eastAsia"/>
          <w:b/>
          <w:bCs/>
          <w:kern w:val="2"/>
          <w:sz w:val="24"/>
          <w:szCs w:val="24"/>
        </w:rPr>
        <w:t>投标文件电子版（</w:t>
      </w:r>
      <w:r>
        <w:rPr>
          <w:rFonts w:eastAsia="宋体" w:hint="eastAsia"/>
          <w:b/>
          <w:bCs/>
          <w:kern w:val="2"/>
          <w:sz w:val="24"/>
          <w:szCs w:val="24"/>
        </w:rPr>
        <w:t>U</w:t>
      </w:r>
      <w:r>
        <w:rPr>
          <w:rFonts w:eastAsia="宋体" w:hint="eastAsia"/>
          <w:b/>
          <w:bCs/>
          <w:kern w:val="2"/>
          <w:sz w:val="24"/>
          <w:szCs w:val="24"/>
        </w:rPr>
        <w:t>盘）单独密封</w:t>
      </w:r>
      <w:r>
        <w:rPr>
          <w:rFonts w:eastAsia="宋体"/>
          <w:b/>
          <w:bCs/>
          <w:kern w:val="2"/>
          <w:sz w:val="24"/>
          <w:szCs w:val="24"/>
        </w:rPr>
        <w:t>。</w:t>
      </w:r>
      <w:r>
        <w:rPr>
          <w:rFonts w:eastAsia="宋体"/>
          <w:kern w:val="2"/>
          <w:sz w:val="24"/>
          <w:szCs w:val="24"/>
        </w:rPr>
        <w:t>并在封袋上标明</w:t>
      </w:r>
      <w:r>
        <w:rPr>
          <w:rFonts w:eastAsia="宋体"/>
          <w:kern w:val="2"/>
          <w:sz w:val="24"/>
          <w:szCs w:val="24"/>
        </w:rPr>
        <w:t>“</w:t>
      </w:r>
      <w:r>
        <w:rPr>
          <w:rFonts w:eastAsia="宋体"/>
          <w:kern w:val="2"/>
          <w:sz w:val="24"/>
          <w:szCs w:val="24"/>
        </w:rPr>
        <w:t>资格审查文件</w:t>
      </w:r>
      <w:r>
        <w:rPr>
          <w:rFonts w:eastAsia="宋体"/>
          <w:kern w:val="2"/>
          <w:sz w:val="24"/>
          <w:szCs w:val="24"/>
        </w:rPr>
        <w:t>”</w:t>
      </w:r>
      <w:r>
        <w:rPr>
          <w:rFonts w:eastAsia="宋体"/>
          <w:kern w:val="2"/>
          <w:sz w:val="24"/>
          <w:szCs w:val="24"/>
        </w:rPr>
        <w:t>、</w:t>
      </w:r>
      <w:r>
        <w:rPr>
          <w:rFonts w:eastAsia="宋体"/>
          <w:kern w:val="2"/>
          <w:sz w:val="24"/>
          <w:szCs w:val="24"/>
        </w:rPr>
        <w:t>“</w:t>
      </w:r>
      <w:r>
        <w:rPr>
          <w:rFonts w:eastAsia="宋体" w:hint="eastAsia"/>
          <w:kern w:val="2"/>
          <w:sz w:val="24"/>
          <w:szCs w:val="24"/>
        </w:rPr>
        <w:t>商务</w:t>
      </w:r>
      <w:r>
        <w:rPr>
          <w:rFonts w:eastAsia="宋体"/>
          <w:kern w:val="2"/>
          <w:sz w:val="24"/>
          <w:szCs w:val="24"/>
        </w:rPr>
        <w:t>技术标</w:t>
      </w:r>
      <w:r>
        <w:rPr>
          <w:rFonts w:eastAsia="宋体"/>
          <w:kern w:val="2"/>
          <w:sz w:val="24"/>
          <w:szCs w:val="24"/>
        </w:rPr>
        <w:t>”</w:t>
      </w:r>
      <w:r>
        <w:rPr>
          <w:rFonts w:eastAsia="宋体"/>
          <w:kern w:val="2"/>
          <w:sz w:val="24"/>
          <w:szCs w:val="24"/>
        </w:rPr>
        <w:t>、</w:t>
      </w:r>
      <w:r>
        <w:rPr>
          <w:rFonts w:eastAsia="宋体"/>
          <w:kern w:val="2"/>
          <w:sz w:val="24"/>
          <w:szCs w:val="24"/>
        </w:rPr>
        <w:t>“</w:t>
      </w:r>
      <w:r>
        <w:rPr>
          <w:rFonts w:eastAsia="宋体" w:hint="eastAsia"/>
          <w:kern w:val="2"/>
          <w:sz w:val="24"/>
          <w:szCs w:val="24"/>
        </w:rPr>
        <w:t>价格</w:t>
      </w:r>
      <w:r>
        <w:rPr>
          <w:rFonts w:eastAsia="宋体"/>
          <w:kern w:val="2"/>
          <w:sz w:val="24"/>
          <w:szCs w:val="24"/>
        </w:rPr>
        <w:t>标</w:t>
      </w:r>
      <w:r>
        <w:rPr>
          <w:rFonts w:eastAsia="宋体"/>
          <w:kern w:val="2"/>
          <w:sz w:val="24"/>
          <w:szCs w:val="24"/>
        </w:rPr>
        <w:t>”</w:t>
      </w:r>
      <w:r>
        <w:rPr>
          <w:rFonts w:eastAsia="宋体" w:hint="eastAsia"/>
          <w:kern w:val="2"/>
          <w:sz w:val="24"/>
          <w:szCs w:val="24"/>
        </w:rPr>
        <w:t>、</w:t>
      </w:r>
      <w:r>
        <w:rPr>
          <w:rFonts w:eastAsia="宋体"/>
          <w:kern w:val="2"/>
          <w:sz w:val="24"/>
          <w:szCs w:val="24"/>
        </w:rPr>
        <w:t xml:space="preserve"> “</w:t>
      </w:r>
      <w:r>
        <w:rPr>
          <w:rFonts w:eastAsia="宋体" w:hint="eastAsia"/>
          <w:kern w:val="2"/>
          <w:sz w:val="24"/>
          <w:szCs w:val="24"/>
        </w:rPr>
        <w:t>电子投标文件</w:t>
      </w:r>
      <w:r>
        <w:rPr>
          <w:rFonts w:eastAsia="宋体"/>
          <w:kern w:val="2"/>
          <w:sz w:val="24"/>
          <w:szCs w:val="24"/>
        </w:rPr>
        <w:t>”</w:t>
      </w:r>
      <w:r>
        <w:rPr>
          <w:rFonts w:eastAsia="宋体"/>
          <w:kern w:val="2"/>
          <w:sz w:val="24"/>
          <w:szCs w:val="24"/>
        </w:rPr>
        <w:t>。</w:t>
      </w:r>
    </w:p>
    <w:p w14:paraId="171BE12A"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3.</w:t>
      </w:r>
      <w:r>
        <w:rPr>
          <w:rFonts w:eastAsia="宋体"/>
          <w:kern w:val="2"/>
          <w:sz w:val="24"/>
          <w:szCs w:val="24"/>
        </w:rPr>
        <w:t>投标人可将</w:t>
      </w:r>
      <w:r>
        <w:rPr>
          <w:rFonts w:eastAsia="宋体" w:hint="eastAsia"/>
          <w:kern w:val="2"/>
          <w:sz w:val="24"/>
          <w:szCs w:val="24"/>
        </w:rPr>
        <w:t>纸质</w:t>
      </w:r>
      <w:r>
        <w:rPr>
          <w:rFonts w:eastAsia="宋体"/>
          <w:kern w:val="2"/>
          <w:sz w:val="24"/>
          <w:szCs w:val="24"/>
        </w:rPr>
        <w:t>投标文件正副本统一密封或分别密封，如正本和副本分别密封的，应在封袋上标明正、副本字样。</w:t>
      </w:r>
    </w:p>
    <w:p w14:paraId="2399BAFD"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lastRenderedPageBreak/>
        <w:t>4.</w:t>
      </w:r>
      <w:r>
        <w:rPr>
          <w:rFonts w:eastAsia="宋体"/>
          <w:kern w:val="2"/>
          <w:sz w:val="24"/>
          <w:szCs w:val="24"/>
        </w:rPr>
        <w:t>投标文件正本须按招标文件要求由法定代表人或被授权人签字或盖章并加盖投标人印章。副本可复印，但须加盖投标人印章。</w:t>
      </w:r>
    </w:p>
    <w:p w14:paraId="5BA72E43"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5.</w:t>
      </w:r>
      <w:r>
        <w:rPr>
          <w:rFonts w:eastAsia="宋体"/>
          <w:kern w:val="2"/>
          <w:sz w:val="24"/>
          <w:szCs w:val="24"/>
        </w:rPr>
        <w:t>开标程序顺利进行后，所有投标文件都将作为档案保存，不论成交与否，代理机构均不退回（未拆封的除外）。</w:t>
      </w:r>
    </w:p>
    <w:p w14:paraId="37A69C94" w14:textId="77777777" w:rsidR="00D72354" w:rsidRDefault="00000000">
      <w:pPr>
        <w:snapToGrid w:val="0"/>
        <w:spacing w:line="360" w:lineRule="auto"/>
        <w:ind w:firstLineChars="196" w:firstLine="472"/>
        <w:outlineLvl w:val="1"/>
        <w:rPr>
          <w:rFonts w:eastAsia="宋体"/>
          <w:b/>
          <w:bCs/>
          <w:kern w:val="2"/>
          <w:sz w:val="24"/>
          <w:szCs w:val="24"/>
        </w:rPr>
      </w:pPr>
      <w:r>
        <w:rPr>
          <w:rFonts w:eastAsia="宋体"/>
          <w:b/>
          <w:bCs/>
          <w:kern w:val="2"/>
          <w:sz w:val="24"/>
          <w:szCs w:val="24"/>
        </w:rPr>
        <w:t>六、投标文件的密封及标记</w:t>
      </w:r>
    </w:p>
    <w:p w14:paraId="0DD1A43F" w14:textId="77777777" w:rsidR="00D72354" w:rsidRDefault="00000000">
      <w:pPr>
        <w:snapToGrid w:val="0"/>
        <w:spacing w:line="360" w:lineRule="auto"/>
        <w:ind w:firstLineChars="196" w:firstLine="472"/>
        <w:rPr>
          <w:rFonts w:eastAsia="宋体"/>
          <w:kern w:val="2"/>
          <w:sz w:val="24"/>
          <w:szCs w:val="24"/>
        </w:rPr>
      </w:pPr>
      <w:r>
        <w:rPr>
          <w:rFonts w:eastAsia="宋体"/>
          <w:b/>
          <w:kern w:val="2"/>
          <w:sz w:val="24"/>
          <w:szCs w:val="24"/>
        </w:rPr>
        <w:t>密封后，应在每一密封包的投标文件上明确标注投标项目名称、</w:t>
      </w:r>
      <w:r>
        <w:rPr>
          <w:rFonts w:eastAsia="宋体" w:hint="eastAsia"/>
          <w:b/>
          <w:kern w:val="2"/>
          <w:sz w:val="24"/>
          <w:szCs w:val="24"/>
        </w:rPr>
        <w:t>采购包名称、</w:t>
      </w:r>
      <w:r>
        <w:rPr>
          <w:rFonts w:eastAsia="宋体"/>
          <w:b/>
          <w:kern w:val="2"/>
          <w:sz w:val="24"/>
          <w:szCs w:val="24"/>
        </w:rPr>
        <w:t>投标文件各自对应的名称、投标人名称</w:t>
      </w:r>
      <w:r>
        <w:rPr>
          <w:rFonts w:eastAsia="宋体"/>
          <w:kern w:val="2"/>
          <w:sz w:val="24"/>
          <w:szCs w:val="24"/>
        </w:rPr>
        <w:t>、</w:t>
      </w:r>
      <w:r>
        <w:rPr>
          <w:rFonts w:eastAsia="宋体"/>
          <w:b/>
          <w:bCs/>
          <w:kern w:val="2"/>
          <w:sz w:val="24"/>
          <w:szCs w:val="24"/>
        </w:rPr>
        <w:t>同时加盖投标人公章</w:t>
      </w:r>
      <w:r>
        <w:rPr>
          <w:rFonts w:eastAsia="宋体"/>
          <w:kern w:val="2"/>
          <w:sz w:val="24"/>
          <w:szCs w:val="24"/>
        </w:rPr>
        <w:t>。</w:t>
      </w:r>
    </w:p>
    <w:p w14:paraId="3E96CD7E" w14:textId="77777777" w:rsidR="00D72354" w:rsidRDefault="00000000">
      <w:pPr>
        <w:snapToGrid w:val="0"/>
        <w:spacing w:line="360" w:lineRule="auto"/>
        <w:ind w:firstLineChars="196" w:firstLine="472"/>
        <w:outlineLvl w:val="1"/>
        <w:rPr>
          <w:rFonts w:eastAsia="宋体"/>
          <w:kern w:val="2"/>
          <w:sz w:val="24"/>
          <w:szCs w:val="24"/>
        </w:rPr>
      </w:pPr>
      <w:r>
        <w:rPr>
          <w:rFonts w:eastAsia="宋体"/>
          <w:b/>
          <w:bCs/>
          <w:kern w:val="2"/>
          <w:sz w:val="24"/>
          <w:szCs w:val="24"/>
        </w:rPr>
        <w:t>七、</w:t>
      </w:r>
      <w:r>
        <w:rPr>
          <w:rFonts w:eastAsia="宋体"/>
          <w:b/>
          <w:kern w:val="2"/>
          <w:sz w:val="24"/>
          <w:szCs w:val="24"/>
        </w:rPr>
        <w:t>投标文件的有效期</w:t>
      </w:r>
    </w:p>
    <w:p w14:paraId="3A5634FD"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1.</w:t>
      </w:r>
      <w:r>
        <w:rPr>
          <w:rFonts w:eastAsia="宋体"/>
          <w:kern w:val="2"/>
          <w:sz w:val="24"/>
          <w:szCs w:val="24"/>
        </w:rPr>
        <w:t>从投标文件接收截止之日算起，</w:t>
      </w:r>
      <w:r>
        <w:rPr>
          <w:rFonts w:eastAsia="宋体"/>
          <w:kern w:val="2"/>
          <w:sz w:val="24"/>
          <w:szCs w:val="24"/>
        </w:rPr>
        <w:t>90</w:t>
      </w:r>
      <w:r>
        <w:rPr>
          <w:rFonts w:eastAsia="宋体"/>
          <w:kern w:val="2"/>
          <w:sz w:val="24"/>
          <w:szCs w:val="24"/>
        </w:rPr>
        <w:t>个</w:t>
      </w:r>
      <w:r>
        <w:rPr>
          <w:rFonts w:eastAsia="宋体"/>
          <w:kern w:val="2"/>
          <w:sz w:val="24"/>
          <w:szCs w:val="24"/>
        </w:rPr>
        <w:t>“</w:t>
      </w:r>
      <w:r>
        <w:rPr>
          <w:rFonts w:eastAsia="宋体"/>
          <w:kern w:val="2"/>
          <w:sz w:val="24"/>
          <w:szCs w:val="24"/>
        </w:rPr>
        <w:t>日历天</w:t>
      </w:r>
      <w:r>
        <w:rPr>
          <w:rFonts w:eastAsia="宋体"/>
          <w:kern w:val="2"/>
          <w:sz w:val="24"/>
          <w:szCs w:val="24"/>
        </w:rPr>
        <w:t>”</w:t>
      </w:r>
      <w:r>
        <w:rPr>
          <w:rFonts w:eastAsia="宋体"/>
          <w:kern w:val="2"/>
          <w:sz w:val="24"/>
          <w:szCs w:val="24"/>
        </w:rPr>
        <w:t>内投标书应保持有效。有效期短于这个规定期限的，投标将被拒绝。</w:t>
      </w:r>
    </w:p>
    <w:p w14:paraId="183B9C10"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2.</w:t>
      </w:r>
      <w:r>
        <w:rPr>
          <w:rFonts w:eastAsia="宋体"/>
          <w:kern w:val="2"/>
          <w:sz w:val="24"/>
          <w:szCs w:val="24"/>
        </w:rPr>
        <w:t>在特殊情况下，采购人可与投标人协商延长投标书的有效期。这种要求和答复都应以书面、传真或电报的形式进行。同意延长有效期的投标人不能修改投标文件。拒绝接受延期要求的投标人的投标书将被拒绝。</w:t>
      </w:r>
    </w:p>
    <w:p w14:paraId="41DED699" w14:textId="77777777" w:rsidR="00D72354" w:rsidRDefault="00000000">
      <w:pPr>
        <w:snapToGrid w:val="0"/>
        <w:spacing w:line="360" w:lineRule="auto"/>
        <w:ind w:firstLineChars="206" w:firstLine="496"/>
        <w:outlineLvl w:val="1"/>
        <w:rPr>
          <w:rFonts w:eastAsia="宋体"/>
          <w:b/>
          <w:bCs/>
          <w:kern w:val="2"/>
          <w:sz w:val="24"/>
          <w:szCs w:val="24"/>
        </w:rPr>
      </w:pPr>
      <w:r>
        <w:rPr>
          <w:rFonts w:eastAsia="宋体"/>
          <w:b/>
          <w:bCs/>
          <w:kern w:val="2"/>
          <w:sz w:val="24"/>
          <w:szCs w:val="24"/>
        </w:rPr>
        <w:t>八、投标报价</w:t>
      </w:r>
    </w:p>
    <w:p w14:paraId="1CDB7BAF" w14:textId="77777777" w:rsidR="00D72354" w:rsidRPr="00152CE1"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1.</w:t>
      </w:r>
      <w:r>
        <w:rPr>
          <w:rFonts w:eastAsia="宋体"/>
          <w:kern w:val="2"/>
          <w:sz w:val="24"/>
          <w:szCs w:val="24"/>
        </w:rPr>
        <w:t>本项目不接受任何</w:t>
      </w:r>
      <w:r w:rsidRPr="00152CE1">
        <w:rPr>
          <w:rFonts w:eastAsia="宋体"/>
          <w:kern w:val="2"/>
          <w:sz w:val="24"/>
          <w:szCs w:val="24"/>
        </w:rPr>
        <w:t>有选择的报价。</w:t>
      </w:r>
    </w:p>
    <w:p w14:paraId="2B24A2B8" w14:textId="77777777" w:rsidR="00D72354" w:rsidRPr="00152CE1" w:rsidRDefault="00000000">
      <w:pPr>
        <w:snapToGrid w:val="0"/>
        <w:spacing w:line="360" w:lineRule="auto"/>
        <w:ind w:firstLineChars="196" w:firstLine="470"/>
        <w:rPr>
          <w:rFonts w:eastAsia="宋体"/>
          <w:kern w:val="2"/>
          <w:sz w:val="24"/>
          <w:szCs w:val="24"/>
        </w:rPr>
      </w:pPr>
      <w:r w:rsidRPr="00152CE1">
        <w:rPr>
          <w:rFonts w:eastAsia="宋体" w:hint="eastAsia"/>
          <w:kern w:val="2"/>
          <w:sz w:val="24"/>
          <w:szCs w:val="24"/>
        </w:rPr>
        <w:t>2.</w:t>
      </w:r>
      <w:r w:rsidRPr="00152CE1">
        <w:rPr>
          <w:rFonts w:eastAsia="宋体"/>
          <w:kern w:val="2"/>
          <w:sz w:val="24"/>
          <w:szCs w:val="24"/>
        </w:rPr>
        <w:t>投标报价均以人民币为报价的币种。</w:t>
      </w:r>
    </w:p>
    <w:p w14:paraId="378344E3" w14:textId="77777777" w:rsidR="00D72354" w:rsidRPr="00152CE1" w:rsidRDefault="00000000">
      <w:pPr>
        <w:snapToGrid w:val="0"/>
        <w:spacing w:line="360" w:lineRule="auto"/>
        <w:ind w:firstLineChars="196" w:firstLine="470"/>
        <w:rPr>
          <w:rFonts w:eastAsia="宋体"/>
          <w:kern w:val="2"/>
          <w:sz w:val="24"/>
          <w:szCs w:val="24"/>
        </w:rPr>
      </w:pPr>
      <w:r w:rsidRPr="00152CE1">
        <w:rPr>
          <w:rFonts w:eastAsia="宋体" w:hint="eastAsia"/>
          <w:kern w:val="2"/>
          <w:sz w:val="24"/>
          <w:szCs w:val="24"/>
        </w:rPr>
        <w:t>3.</w:t>
      </w:r>
      <w:r w:rsidRPr="00152CE1">
        <w:rPr>
          <w:rFonts w:eastAsia="宋体"/>
          <w:kern w:val="2"/>
          <w:sz w:val="24"/>
          <w:szCs w:val="24"/>
        </w:rPr>
        <w:t>报价表必须加盖投标人公章且必须经法定代表人或被授权人签字或盖章。</w:t>
      </w:r>
    </w:p>
    <w:p w14:paraId="30EBC578" w14:textId="27CC4B14" w:rsidR="00EC0BF8" w:rsidRPr="00152CE1" w:rsidRDefault="00000000" w:rsidP="00EC0BF8">
      <w:pPr>
        <w:snapToGrid w:val="0"/>
        <w:spacing w:line="360" w:lineRule="auto"/>
        <w:ind w:firstLineChars="196" w:firstLine="470"/>
        <w:rPr>
          <w:rFonts w:eastAsia="宋体"/>
          <w:kern w:val="2"/>
          <w:sz w:val="24"/>
          <w:szCs w:val="24"/>
        </w:rPr>
      </w:pPr>
      <w:r w:rsidRPr="00152CE1">
        <w:rPr>
          <w:rFonts w:eastAsia="宋体" w:hint="eastAsia"/>
          <w:kern w:val="2"/>
          <w:sz w:val="24"/>
          <w:szCs w:val="24"/>
        </w:rPr>
        <w:t>4.</w:t>
      </w:r>
      <w:r w:rsidR="00EC0BF8" w:rsidRPr="00152CE1">
        <w:rPr>
          <w:rFonts w:eastAsia="宋体" w:hint="eastAsia"/>
          <w:kern w:val="2"/>
          <w:sz w:val="24"/>
          <w:szCs w:val="24"/>
        </w:rPr>
        <w:t>投标</w:t>
      </w:r>
      <w:r w:rsidR="00EC0BF8" w:rsidRPr="00152CE1">
        <w:rPr>
          <w:rFonts w:eastAsia="宋体"/>
          <w:kern w:val="2"/>
          <w:sz w:val="24"/>
          <w:szCs w:val="24"/>
        </w:rPr>
        <w:t>报价应包括为完成招标文件规定的服务工作所涉及到的一切相关费用：服务管理费用、规定耗材、服装、办公设备、人员工资、加班、保险、劳保、利润、各种税费、政策性文件规定及合同包含的所有风险、责任等各项应有费用。</w:t>
      </w:r>
    </w:p>
    <w:p w14:paraId="7884C4BA" w14:textId="6B8AFF30" w:rsidR="00EC0BF8" w:rsidRPr="00152CE1" w:rsidRDefault="00000000" w:rsidP="00EC0BF8">
      <w:pPr>
        <w:snapToGrid w:val="0"/>
        <w:spacing w:line="360" w:lineRule="auto"/>
        <w:ind w:firstLineChars="196" w:firstLine="470"/>
        <w:rPr>
          <w:rFonts w:eastAsia="宋体"/>
          <w:kern w:val="2"/>
          <w:sz w:val="24"/>
          <w:szCs w:val="24"/>
        </w:rPr>
      </w:pPr>
      <w:r w:rsidRPr="00152CE1">
        <w:rPr>
          <w:rFonts w:eastAsia="宋体" w:hint="eastAsia"/>
          <w:kern w:val="2"/>
          <w:sz w:val="24"/>
          <w:szCs w:val="24"/>
        </w:rPr>
        <w:t>5.</w:t>
      </w:r>
      <w:r w:rsidR="00EC0BF8" w:rsidRPr="00152CE1">
        <w:rPr>
          <w:rFonts w:eastAsia="宋体"/>
          <w:kern w:val="2"/>
          <w:sz w:val="24"/>
          <w:szCs w:val="24"/>
        </w:rPr>
        <w:t xml:space="preserve"> </w:t>
      </w:r>
      <w:r w:rsidR="00EC0BF8" w:rsidRPr="00152CE1">
        <w:rPr>
          <w:rFonts w:eastAsia="宋体"/>
          <w:kern w:val="2"/>
          <w:sz w:val="24"/>
          <w:szCs w:val="24"/>
        </w:rPr>
        <w:t>如因供应商工作失职导致发生消防事故、失窃事件或其他财产损失和人身伤害，供应商应妥善处理相关事务，确保处置措施不影响采购人的正常工作秩序。由此产生的所有经济赔偿及法律责任，均由中标供应商承担。</w:t>
      </w:r>
    </w:p>
    <w:p w14:paraId="280D51E7" w14:textId="45F4D900" w:rsidR="00D72354" w:rsidRPr="00152CE1" w:rsidRDefault="00EC0BF8">
      <w:pPr>
        <w:snapToGrid w:val="0"/>
        <w:spacing w:line="360" w:lineRule="auto"/>
        <w:ind w:firstLineChars="196" w:firstLine="470"/>
        <w:rPr>
          <w:rFonts w:eastAsia="宋体"/>
          <w:kern w:val="2"/>
          <w:sz w:val="24"/>
          <w:szCs w:val="24"/>
        </w:rPr>
      </w:pPr>
      <w:r w:rsidRPr="00152CE1">
        <w:rPr>
          <w:rFonts w:eastAsia="宋体" w:hint="eastAsia"/>
          <w:kern w:val="2"/>
          <w:sz w:val="24"/>
          <w:szCs w:val="24"/>
        </w:rPr>
        <w:t>6.</w:t>
      </w:r>
      <w:r w:rsidRPr="00152CE1">
        <w:rPr>
          <w:rFonts w:eastAsia="宋体"/>
          <w:kern w:val="2"/>
          <w:sz w:val="24"/>
          <w:szCs w:val="24"/>
        </w:rPr>
        <w:t>一次报定的投标报价为中标价，同时，中标人的中标价在合同实施期间不因市场变化因素而变动。</w:t>
      </w:r>
    </w:p>
    <w:p w14:paraId="220BD027" w14:textId="6850CC11" w:rsidR="00D72354" w:rsidRDefault="00EC0BF8">
      <w:pPr>
        <w:snapToGrid w:val="0"/>
        <w:spacing w:line="360" w:lineRule="auto"/>
        <w:ind w:firstLineChars="196" w:firstLine="470"/>
        <w:rPr>
          <w:rFonts w:eastAsia="宋体"/>
          <w:kern w:val="2"/>
          <w:sz w:val="24"/>
          <w:szCs w:val="24"/>
        </w:rPr>
      </w:pPr>
      <w:r>
        <w:rPr>
          <w:rFonts w:eastAsia="宋体" w:hint="eastAsia"/>
          <w:kern w:val="2"/>
          <w:sz w:val="24"/>
          <w:szCs w:val="24"/>
        </w:rPr>
        <w:t>7.</w:t>
      </w:r>
      <w:r>
        <w:rPr>
          <w:rFonts w:eastAsia="宋体"/>
          <w:kern w:val="2"/>
          <w:sz w:val="24"/>
          <w:szCs w:val="24"/>
        </w:rPr>
        <w:t>投标人应详细阅读招标文件的全部内容，根据采购项目需求，准确制定相关工作方案等，必须对本采购项目全部进行报价，如有漏项，视同对本项目的优惠。不按招标文件的要求提供投标文件，导致报价无效，按无效标处理。</w:t>
      </w:r>
    </w:p>
    <w:p w14:paraId="3A3D3BB7" w14:textId="77777777" w:rsidR="00D72354" w:rsidRDefault="00000000">
      <w:pPr>
        <w:spacing w:line="360" w:lineRule="auto"/>
        <w:ind w:firstLineChars="200" w:firstLine="482"/>
        <w:outlineLvl w:val="1"/>
        <w:rPr>
          <w:rFonts w:eastAsia="宋体"/>
          <w:b/>
          <w:bCs/>
          <w:kern w:val="2"/>
          <w:sz w:val="24"/>
          <w:szCs w:val="24"/>
          <w:lang w:val="zh-CN"/>
        </w:rPr>
      </w:pPr>
      <w:r>
        <w:rPr>
          <w:rFonts w:eastAsia="宋体"/>
          <w:b/>
          <w:bCs/>
          <w:kern w:val="2"/>
          <w:sz w:val="24"/>
          <w:szCs w:val="24"/>
          <w:lang w:val="zh-CN"/>
        </w:rPr>
        <w:t>九、</w:t>
      </w:r>
      <w:r>
        <w:rPr>
          <w:rFonts w:eastAsia="宋体" w:hint="eastAsia"/>
          <w:b/>
          <w:bCs/>
          <w:kern w:val="2"/>
          <w:sz w:val="24"/>
          <w:szCs w:val="24"/>
          <w:lang w:val="zh-CN"/>
        </w:rPr>
        <w:t>相关</w:t>
      </w:r>
      <w:r>
        <w:rPr>
          <w:rFonts w:eastAsia="宋体"/>
          <w:b/>
          <w:bCs/>
          <w:kern w:val="2"/>
          <w:sz w:val="24"/>
          <w:szCs w:val="24"/>
          <w:lang w:val="zh-CN"/>
        </w:rPr>
        <w:t>费用</w:t>
      </w:r>
    </w:p>
    <w:p w14:paraId="5A28A343" w14:textId="77777777" w:rsidR="00D72354"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1.</w:t>
      </w:r>
      <w:r>
        <w:rPr>
          <w:rFonts w:eastAsia="宋体"/>
          <w:kern w:val="2"/>
          <w:sz w:val="24"/>
          <w:szCs w:val="24"/>
        </w:rPr>
        <w:t>投标人应承担其编制投标文件以及递交投标文件等参与本项目投标所涉及的一切</w:t>
      </w:r>
      <w:r>
        <w:rPr>
          <w:rFonts w:eastAsia="宋体"/>
          <w:kern w:val="2"/>
          <w:sz w:val="24"/>
          <w:szCs w:val="24"/>
        </w:rPr>
        <w:lastRenderedPageBreak/>
        <w:t>费用。无论投标结果如何，采购人对上述费用不负任何责任。</w:t>
      </w:r>
    </w:p>
    <w:p w14:paraId="640C1BA0" w14:textId="77777777" w:rsidR="00D72354" w:rsidRPr="00152CE1" w:rsidRDefault="00000000">
      <w:pPr>
        <w:snapToGrid w:val="0"/>
        <w:spacing w:line="360" w:lineRule="auto"/>
        <w:ind w:firstLineChars="196" w:firstLine="470"/>
        <w:rPr>
          <w:rFonts w:eastAsia="宋体"/>
          <w:kern w:val="2"/>
          <w:sz w:val="24"/>
          <w:szCs w:val="24"/>
        </w:rPr>
      </w:pPr>
      <w:r>
        <w:rPr>
          <w:rFonts w:eastAsia="宋体" w:hint="eastAsia"/>
          <w:kern w:val="2"/>
          <w:sz w:val="24"/>
          <w:szCs w:val="24"/>
        </w:rPr>
        <w:t>2.</w:t>
      </w:r>
      <w:r>
        <w:rPr>
          <w:rFonts w:ascii="宋体" w:eastAsia="宋体" w:hAnsi="宋体" w:hint="eastAsia"/>
          <w:kern w:val="2"/>
          <w:sz w:val="24"/>
          <w:szCs w:val="24"/>
        </w:rPr>
        <w:t>本项目招标代理服务费由中标人支付，投标人在投标报价时综合考虑在报价内，但不单独列项。中标人在领取中标通知书前向招标代理人支付，招标服务费的收费标准按计</w:t>
      </w:r>
      <w:r>
        <w:rPr>
          <w:rFonts w:eastAsia="宋体" w:hint="eastAsia"/>
          <w:kern w:val="2"/>
          <w:sz w:val="24"/>
          <w:szCs w:val="24"/>
        </w:rPr>
        <w:t>价格［</w:t>
      </w:r>
      <w:r>
        <w:rPr>
          <w:rFonts w:eastAsia="宋体" w:hint="eastAsia"/>
          <w:kern w:val="2"/>
          <w:sz w:val="24"/>
          <w:szCs w:val="24"/>
        </w:rPr>
        <w:t>2002</w:t>
      </w:r>
      <w:r>
        <w:rPr>
          <w:rFonts w:eastAsia="宋体" w:hint="eastAsia"/>
          <w:kern w:val="2"/>
          <w:sz w:val="24"/>
          <w:szCs w:val="24"/>
        </w:rPr>
        <w:t>］</w:t>
      </w:r>
      <w:r>
        <w:rPr>
          <w:rFonts w:eastAsia="宋体" w:hint="eastAsia"/>
          <w:kern w:val="2"/>
          <w:sz w:val="24"/>
          <w:szCs w:val="24"/>
        </w:rPr>
        <w:t>1980</w:t>
      </w:r>
      <w:r>
        <w:rPr>
          <w:rFonts w:eastAsia="宋体" w:hint="eastAsia"/>
          <w:kern w:val="2"/>
          <w:sz w:val="24"/>
          <w:szCs w:val="24"/>
        </w:rPr>
        <w:t>号《招标代理服务收</w:t>
      </w:r>
      <w:r w:rsidRPr="00152CE1">
        <w:rPr>
          <w:rFonts w:eastAsia="宋体" w:hint="eastAsia"/>
          <w:kern w:val="2"/>
          <w:sz w:val="24"/>
          <w:szCs w:val="24"/>
        </w:rPr>
        <w:t>费管理暂行办法》所规定的服务类招标的收费标准的</w:t>
      </w:r>
      <w:r w:rsidRPr="00152CE1">
        <w:rPr>
          <w:rFonts w:eastAsia="宋体" w:hint="eastAsia"/>
          <w:kern w:val="2"/>
          <w:sz w:val="24"/>
          <w:szCs w:val="24"/>
        </w:rPr>
        <w:t>45%</w:t>
      </w:r>
      <w:r w:rsidRPr="00152CE1">
        <w:rPr>
          <w:rFonts w:eastAsia="宋体" w:hint="eastAsia"/>
          <w:kern w:val="2"/>
          <w:sz w:val="24"/>
          <w:szCs w:val="24"/>
        </w:rPr>
        <w:t>计算，不足</w:t>
      </w:r>
      <w:r w:rsidRPr="00152CE1">
        <w:rPr>
          <w:rFonts w:eastAsia="宋体" w:hint="eastAsia"/>
          <w:kern w:val="2"/>
          <w:sz w:val="24"/>
          <w:szCs w:val="24"/>
        </w:rPr>
        <w:t>2000</w:t>
      </w:r>
      <w:r w:rsidRPr="00152CE1">
        <w:rPr>
          <w:rFonts w:eastAsia="宋体" w:hint="eastAsia"/>
          <w:kern w:val="2"/>
          <w:sz w:val="24"/>
          <w:szCs w:val="24"/>
        </w:rPr>
        <w:t>元按</w:t>
      </w:r>
      <w:r w:rsidRPr="00152CE1">
        <w:rPr>
          <w:rFonts w:eastAsia="宋体" w:hint="eastAsia"/>
          <w:kern w:val="2"/>
          <w:sz w:val="24"/>
          <w:szCs w:val="24"/>
        </w:rPr>
        <w:t>2000</w:t>
      </w:r>
      <w:r w:rsidRPr="00152CE1">
        <w:rPr>
          <w:rFonts w:eastAsia="宋体" w:hint="eastAsia"/>
          <w:kern w:val="2"/>
          <w:sz w:val="24"/>
          <w:szCs w:val="24"/>
        </w:rPr>
        <w:t>元计取。</w:t>
      </w:r>
    </w:p>
    <w:p w14:paraId="3F8CC49B" w14:textId="77777777" w:rsidR="00D72354" w:rsidRPr="00152CE1" w:rsidRDefault="00000000">
      <w:pPr>
        <w:snapToGrid w:val="0"/>
        <w:spacing w:line="360" w:lineRule="auto"/>
        <w:ind w:firstLineChars="200" w:firstLine="482"/>
        <w:outlineLvl w:val="1"/>
        <w:rPr>
          <w:rFonts w:eastAsia="宋体"/>
          <w:b/>
          <w:bCs/>
          <w:kern w:val="2"/>
          <w:sz w:val="24"/>
          <w:szCs w:val="24"/>
        </w:rPr>
      </w:pPr>
      <w:r w:rsidRPr="00152CE1">
        <w:rPr>
          <w:rFonts w:eastAsia="宋体"/>
          <w:b/>
          <w:bCs/>
          <w:kern w:val="2"/>
          <w:sz w:val="24"/>
          <w:szCs w:val="24"/>
        </w:rPr>
        <w:t>十、投标文件递交时间及地址</w:t>
      </w:r>
    </w:p>
    <w:p w14:paraId="165F5556" w14:textId="77777777" w:rsidR="00D72354" w:rsidRPr="00152CE1" w:rsidRDefault="00000000">
      <w:pPr>
        <w:snapToGrid w:val="0"/>
        <w:spacing w:line="360" w:lineRule="auto"/>
        <w:ind w:firstLineChars="200" w:firstLine="480"/>
        <w:rPr>
          <w:rFonts w:eastAsia="宋体"/>
          <w:kern w:val="2"/>
          <w:sz w:val="24"/>
          <w:szCs w:val="24"/>
        </w:rPr>
      </w:pPr>
      <w:r w:rsidRPr="00152CE1">
        <w:rPr>
          <w:rFonts w:eastAsia="宋体"/>
          <w:kern w:val="2"/>
          <w:sz w:val="24"/>
          <w:szCs w:val="24"/>
        </w:rPr>
        <w:t>投标人必须在规定的时间将投标文件送达指定地点，采购人拒绝接收在截止时间后递交的投标文件。</w:t>
      </w:r>
    </w:p>
    <w:p w14:paraId="625994B7" w14:textId="77777777" w:rsidR="00D72354" w:rsidRPr="00152CE1" w:rsidRDefault="00000000">
      <w:pPr>
        <w:snapToGrid w:val="0"/>
        <w:spacing w:line="360" w:lineRule="auto"/>
        <w:ind w:firstLineChars="200" w:firstLine="482"/>
        <w:outlineLvl w:val="1"/>
        <w:rPr>
          <w:rFonts w:eastAsia="宋体"/>
          <w:b/>
          <w:kern w:val="2"/>
          <w:sz w:val="24"/>
          <w:szCs w:val="24"/>
        </w:rPr>
      </w:pPr>
      <w:r w:rsidRPr="00152CE1">
        <w:rPr>
          <w:rFonts w:eastAsia="宋体"/>
          <w:b/>
          <w:kern w:val="2"/>
          <w:sz w:val="24"/>
          <w:szCs w:val="24"/>
        </w:rPr>
        <w:t>十</w:t>
      </w:r>
      <w:r w:rsidRPr="00152CE1">
        <w:rPr>
          <w:rFonts w:eastAsia="宋体" w:hint="eastAsia"/>
          <w:b/>
          <w:kern w:val="2"/>
          <w:sz w:val="24"/>
          <w:szCs w:val="24"/>
        </w:rPr>
        <w:t>一</w:t>
      </w:r>
      <w:r w:rsidRPr="00152CE1">
        <w:rPr>
          <w:rFonts w:eastAsia="宋体"/>
          <w:b/>
          <w:kern w:val="2"/>
          <w:sz w:val="24"/>
          <w:szCs w:val="24"/>
        </w:rPr>
        <w:t>、履约保证金</w:t>
      </w:r>
    </w:p>
    <w:p w14:paraId="21AB0D78" w14:textId="687B70CB" w:rsidR="00D72354" w:rsidRPr="00152CE1" w:rsidRDefault="00000000">
      <w:pPr>
        <w:spacing w:line="360" w:lineRule="auto"/>
        <w:ind w:firstLine="480"/>
        <w:rPr>
          <w:rFonts w:ascii="宋体" w:eastAsia="宋体" w:hAnsi="宋体" w:cs="宋体" w:hint="eastAsia"/>
          <w:sz w:val="24"/>
          <w:szCs w:val="24"/>
        </w:rPr>
      </w:pPr>
      <w:r w:rsidRPr="00152CE1">
        <w:rPr>
          <w:rFonts w:ascii="宋体" w:eastAsia="宋体" w:hAnsi="宋体" w:cs="宋体" w:hint="eastAsia"/>
          <w:sz w:val="24"/>
          <w:szCs w:val="24"/>
        </w:rPr>
        <w:t>1.本项目中标后的履约保证金为</w:t>
      </w:r>
      <w:r w:rsidRPr="00152CE1">
        <w:rPr>
          <w:rFonts w:ascii="宋体" w:eastAsia="宋体" w:hAnsi="宋体" w:cs="宋体" w:hint="eastAsia"/>
          <w:b/>
          <w:bCs/>
          <w:sz w:val="24"/>
          <w:szCs w:val="24"/>
          <w:u w:val="single"/>
        </w:rPr>
        <w:t>采购预算</w:t>
      </w:r>
      <w:r w:rsidRPr="00152CE1">
        <w:rPr>
          <w:rFonts w:ascii="宋体" w:eastAsia="宋体" w:hAnsi="宋体" w:cs="仿宋" w:hint="eastAsia"/>
          <w:sz w:val="24"/>
          <w:szCs w:val="24"/>
          <w:u w:val="single"/>
        </w:rPr>
        <w:t>金额</w:t>
      </w:r>
      <w:r w:rsidRPr="00152CE1">
        <w:rPr>
          <w:rFonts w:ascii="宋体" w:eastAsia="宋体" w:hAnsi="宋体" w:cs="宋体" w:hint="eastAsia"/>
          <w:b/>
          <w:bCs/>
          <w:sz w:val="24"/>
          <w:szCs w:val="24"/>
          <w:u w:val="single"/>
        </w:rPr>
        <w:t>的5%</w:t>
      </w:r>
      <w:r w:rsidRPr="00152CE1">
        <w:rPr>
          <w:rFonts w:ascii="宋体" w:eastAsia="宋体" w:hAnsi="宋体" w:cs="仿宋" w:hint="eastAsia"/>
          <w:sz w:val="24"/>
          <w:szCs w:val="24"/>
        </w:rPr>
        <w:t>收取</w:t>
      </w:r>
      <w:r w:rsidRPr="00152CE1">
        <w:rPr>
          <w:rFonts w:ascii="宋体" w:eastAsia="宋体" w:hAnsi="宋体" w:cs="宋体" w:hint="eastAsia"/>
          <w:sz w:val="24"/>
          <w:szCs w:val="24"/>
        </w:rPr>
        <w:t>，中标人的履约保证金须在中标通知书发出之日起至合同签订前汇入采购人账户（可以选择以支票、汇票、本票、</w:t>
      </w:r>
      <w:bookmarkStart w:id="20" w:name="_Hlk199336216"/>
      <w:r w:rsidRPr="00152CE1">
        <w:rPr>
          <w:rFonts w:ascii="宋体" w:eastAsia="宋体" w:hAnsi="宋体" w:cs="宋体" w:hint="eastAsia"/>
          <w:sz w:val="24"/>
          <w:szCs w:val="24"/>
        </w:rPr>
        <w:t>保函等非现金形式缴纳</w:t>
      </w:r>
      <w:bookmarkEnd w:id="20"/>
      <w:r w:rsidRPr="00152CE1">
        <w:rPr>
          <w:rFonts w:ascii="宋体" w:eastAsia="宋体" w:hAnsi="宋体" w:cs="宋体" w:hint="eastAsia"/>
          <w:sz w:val="24"/>
          <w:szCs w:val="24"/>
        </w:rPr>
        <w:t>），中标人凭成交通知书与采购人签订合同。超期或未有协商，则视为自动放弃成交资格。</w:t>
      </w:r>
    </w:p>
    <w:p w14:paraId="3A307808" w14:textId="77777777" w:rsidR="00D72354" w:rsidRDefault="00000000">
      <w:pPr>
        <w:spacing w:line="360" w:lineRule="auto"/>
        <w:ind w:firstLine="480"/>
        <w:rPr>
          <w:rFonts w:ascii="宋体" w:eastAsia="宋体" w:hAnsi="宋体" w:cs="宋体" w:hint="eastAsia"/>
          <w:color w:val="000000"/>
          <w:sz w:val="24"/>
          <w:szCs w:val="24"/>
        </w:rPr>
      </w:pPr>
      <w:r w:rsidRPr="00152CE1">
        <w:rPr>
          <w:rFonts w:ascii="宋体" w:eastAsia="宋体" w:hAnsi="宋体" w:cs="宋体" w:hint="eastAsia"/>
          <w:sz w:val="24"/>
          <w:szCs w:val="24"/>
        </w:rPr>
        <w:t>2.中标人的履约保证金须在签订合同前缴纳，中标人需在中标通知</w:t>
      </w:r>
      <w:r>
        <w:rPr>
          <w:rFonts w:ascii="宋体" w:eastAsia="宋体" w:hAnsi="宋体" w:cs="宋体" w:hint="eastAsia"/>
          <w:color w:val="000000"/>
          <w:sz w:val="24"/>
          <w:szCs w:val="24"/>
        </w:rPr>
        <w:t>书发出之日起的30日内凭中标通知书及履约保证金缴纳证明按照采购文件确定的事项与采购单位签订合同。超期或未协商，则视为自动放弃中标资格。</w:t>
      </w:r>
    </w:p>
    <w:p w14:paraId="707990A9" w14:textId="77777777" w:rsidR="00D72354" w:rsidRDefault="00000000">
      <w:pPr>
        <w:spacing w:line="360" w:lineRule="auto"/>
        <w:ind w:firstLine="480"/>
        <w:rPr>
          <w:rFonts w:ascii="宋体" w:eastAsia="宋体" w:hAnsi="宋体" w:cs="宋体" w:hint="eastAsia"/>
          <w:color w:val="000000"/>
          <w:sz w:val="24"/>
          <w:szCs w:val="24"/>
        </w:rPr>
      </w:pPr>
      <w:bookmarkStart w:id="21" w:name="OLE_LINK16"/>
      <w:r>
        <w:rPr>
          <w:rFonts w:ascii="宋体" w:eastAsia="宋体" w:hAnsi="宋体" w:cs="宋体" w:hint="eastAsia"/>
          <w:color w:val="000000"/>
          <w:sz w:val="24"/>
          <w:szCs w:val="24"/>
        </w:rPr>
        <w:t>3.中标人全部履约合同义务，经采购单位验收合格无质量、进度等问题的，自单位验收合格之日起，在30个工作日内一次性退还履约保证金；如采购人迟于约定时间退还履约保证金，除不可抗力因素外，自超过付款期限之日起，按照逾期部分的每日0.01%支付违约金。</w:t>
      </w:r>
    </w:p>
    <w:p w14:paraId="02AFA7B9" w14:textId="77777777" w:rsidR="00D72354" w:rsidRDefault="00000000">
      <w:pPr>
        <w:spacing w:line="360" w:lineRule="auto"/>
        <w:ind w:firstLine="480"/>
        <w:rPr>
          <w:rFonts w:ascii="宋体" w:eastAsia="宋体" w:hAnsi="宋体" w:cs="宋体" w:hint="eastAsia"/>
          <w:color w:val="000000"/>
          <w:sz w:val="24"/>
          <w:szCs w:val="24"/>
        </w:rPr>
      </w:pPr>
      <w:bookmarkStart w:id="22" w:name="OLE_LINK17"/>
      <w:bookmarkEnd w:id="21"/>
      <w:r>
        <w:rPr>
          <w:rFonts w:ascii="宋体" w:eastAsia="宋体" w:hAnsi="宋体" w:cs="宋体" w:hint="eastAsia"/>
          <w:color w:val="000000"/>
          <w:sz w:val="24"/>
          <w:szCs w:val="24"/>
        </w:rPr>
        <w:t>4.发生以下情况的，履约保证金不予退还或部分退还：</w:t>
      </w:r>
    </w:p>
    <w:p w14:paraId="27C20F4B"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4.1签订合同后，中标人不履行合同义务的，采购人有权全额扣除履约保证金，全额不予退还，同时采购人亦有权终止合同，中标人还须承担相应的法律赔偿责任。</w:t>
      </w:r>
    </w:p>
    <w:p w14:paraId="5AD174BB"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4.2中标人在履约过程中发生违约行为，给采购人造成损失的，采购人有权在中标人缴纳的履约保证金中予以扣款，以弥补采购人经济损失，不足的部分中标人另外补齐。</w:t>
      </w:r>
    </w:p>
    <w:bookmarkEnd w:id="22"/>
    <w:p w14:paraId="30781B87" w14:textId="77777777" w:rsidR="00D72354" w:rsidRDefault="00000000">
      <w:pPr>
        <w:snapToGrid w:val="0"/>
        <w:spacing w:line="440" w:lineRule="exact"/>
        <w:ind w:firstLineChars="200" w:firstLine="482"/>
        <w:outlineLvl w:val="1"/>
        <w:rPr>
          <w:rFonts w:eastAsia="宋体"/>
          <w:b/>
          <w:kern w:val="2"/>
          <w:sz w:val="24"/>
          <w:szCs w:val="24"/>
        </w:rPr>
      </w:pPr>
      <w:r>
        <w:rPr>
          <w:rFonts w:eastAsia="宋体" w:hint="eastAsia"/>
          <w:b/>
          <w:kern w:val="2"/>
          <w:sz w:val="24"/>
          <w:szCs w:val="24"/>
        </w:rPr>
        <w:t>十二</w:t>
      </w:r>
      <w:r>
        <w:rPr>
          <w:rFonts w:eastAsia="宋体"/>
          <w:b/>
          <w:kern w:val="2"/>
          <w:sz w:val="24"/>
          <w:szCs w:val="24"/>
        </w:rPr>
        <w:t>、出现下列情形之一的，作无效投标处理：</w:t>
      </w:r>
    </w:p>
    <w:p w14:paraId="0AC4CB9C" w14:textId="2DB1FBA0" w:rsidR="00D72354" w:rsidRDefault="00000000">
      <w:pPr>
        <w:snapToGrid w:val="0"/>
        <w:spacing w:line="440" w:lineRule="exact"/>
        <w:ind w:firstLine="573"/>
        <w:rPr>
          <w:rFonts w:eastAsia="宋体"/>
          <w:kern w:val="2"/>
          <w:sz w:val="24"/>
          <w:szCs w:val="24"/>
        </w:rPr>
      </w:pPr>
      <w:bookmarkStart w:id="23" w:name="_Hlk81473764"/>
      <w:r>
        <w:rPr>
          <w:rFonts w:eastAsia="宋体" w:hint="eastAsia"/>
          <w:kern w:val="2"/>
          <w:sz w:val="24"/>
          <w:szCs w:val="24"/>
        </w:rPr>
        <w:t>1.</w:t>
      </w:r>
      <w:r w:rsidR="00847152">
        <w:rPr>
          <w:rFonts w:eastAsia="宋体" w:hint="eastAsia"/>
          <w:kern w:val="2"/>
          <w:sz w:val="24"/>
          <w:szCs w:val="24"/>
        </w:rPr>
        <w:t>投标</w:t>
      </w:r>
      <w:r>
        <w:rPr>
          <w:rFonts w:eastAsia="宋体" w:hint="eastAsia"/>
          <w:kern w:val="2"/>
          <w:sz w:val="24"/>
          <w:szCs w:val="24"/>
        </w:rPr>
        <w:t>文件</w:t>
      </w:r>
      <w:r>
        <w:rPr>
          <w:rFonts w:eastAsia="宋体"/>
          <w:kern w:val="2"/>
          <w:sz w:val="24"/>
          <w:szCs w:val="24"/>
        </w:rPr>
        <w:t>未按</w:t>
      </w:r>
      <w:r>
        <w:rPr>
          <w:rFonts w:eastAsia="宋体" w:hint="eastAsia"/>
          <w:kern w:val="2"/>
          <w:sz w:val="24"/>
          <w:szCs w:val="24"/>
        </w:rPr>
        <w:t>采购文件</w:t>
      </w:r>
      <w:r>
        <w:rPr>
          <w:rFonts w:eastAsia="宋体"/>
          <w:kern w:val="2"/>
          <w:sz w:val="24"/>
          <w:szCs w:val="24"/>
        </w:rPr>
        <w:t>要求密封、签署、盖章及主要资料不齐全</w:t>
      </w:r>
      <w:r>
        <w:rPr>
          <w:rFonts w:eastAsia="宋体" w:hint="eastAsia"/>
          <w:kern w:val="2"/>
          <w:sz w:val="24"/>
          <w:szCs w:val="24"/>
        </w:rPr>
        <w:t>的；</w:t>
      </w:r>
    </w:p>
    <w:p w14:paraId="3AC3D0AD"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t>2.</w:t>
      </w:r>
      <w:r>
        <w:rPr>
          <w:rFonts w:eastAsia="宋体"/>
          <w:kern w:val="2"/>
          <w:sz w:val="24"/>
          <w:szCs w:val="24"/>
        </w:rPr>
        <w:t>不具备</w:t>
      </w:r>
      <w:r>
        <w:rPr>
          <w:rFonts w:eastAsia="宋体" w:hint="eastAsia"/>
          <w:kern w:val="2"/>
          <w:sz w:val="24"/>
          <w:szCs w:val="24"/>
        </w:rPr>
        <w:t>采购文件</w:t>
      </w:r>
      <w:r>
        <w:rPr>
          <w:rFonts w:eastAsia="宋体"/>
          <w:kern w:val="2"/>
          <w:sz w:val="24"/>
          <w:szCs w:val="24"/>
        </w:rPr>
        <w:t>中规定的资格要求的</w:t>
      </w:r>
      <w:r>
        <w:rPr>
          <w:rFonts w:eastAsia="宋体" w:hint="eastAsia"/>
          <w:kern w:val="2"/>
          <w:sz w:val="24"/>
          <w:szCs w:val="24"/>
        </w:rPr>
        <w:t>；</w:t>
      </w:r>
    </w:p>
    <w:p w14:paraId="05294EC0"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t>3.</w:t>
      </w:r>
      <w:r>
        <w:rPr>
          <w:rFonts w:eastAsia="宋体"/>
          <w:kern w:val="2"/>
          <w:sz w:val="24"/>
          <w:szCs w:val="24"/>
        </w:rPr>
        <w:t>未通过符合性检查的；</w:t>
      </w:r>
    </w:p>
    <w:p w14:paraId="1CBEBD52"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lastRenderedPageBreak/>
        <w:t>4.</w:t>
      </w:r>
      <w:r>
        <w:rPr>
          <w:rFonts w:eastAsia="宋体"/>
          <w:kern w:val="2"/>
          <w:sz w:val="24"/>
          <w:szCs w:val="24"/>
        </w:rPr>
        <w:t>报价超过</w:t>
      </w:r>
      <w:r>
        <w:rPr>
          <w:rFonts w:eastAsia="宋体" w:hint="eastAsia"/>
          <w:kern w:val="2"/>
          <w:sz w:val="24"/>
          <w:szCs w:val="24"/>
        </w:rPr>
        <w:t>采购文件</w:t>
      </w:r>
      <w:r>
        <w:rPr>
          <w:rFonts w:eastAsia="宋体"/>
          <w:kern w:val="2"/>
          <w:sz w:val="24"/>
          <w:szCs w:val="24"/>
        </w:rPr>
        <w:t>中规定的预算金额或者最高限价的；</w:t>
      </w:r>
    </w:p>
    <w:p w14:paraId="5C71B4A6"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t>5.</w:t>
      </w:r>
      <w:r>
        <w:rPr>
          <w:rFonts w:eastAsia="宋体"/>
          <w:kern w:val="2"/>
          <w:sz w:val="24"/>
          <w:szCs w:val="24"/>
        </w:rPr>
        <w:t>同一</w:t>
      </w:r>
      <w:r>
        <w:rPr>
          <w:rFonts w:eastAsia="宋体" w:hint="eastAsia"/>
          <w:kern w:val="2"/>
          <w:sz w:val="24"/>
          <w:szCs w:val="24"/>
        </w:rPr>
        <w:t>供应商</w:t>
      </w:r>
      <w:r>
        <w:rPr>
          <w:rFonts w:eastAsia="宋体"/>
          <w:kern w:val="2"/>
          <w:sz w:val="24"/>
          <w:szCs w:val="24"/>
        </w:rPr>
        <w:t>提交两个（含两个）以上不同的</w:t>
      </w:r>
      <w:r>
        <w:rPr>
          <w:rFonts w:eastAsia="宋体" w:hint="eastAsia"/>
          <w:kern w:val="2"/>
          <w:sz w:val="24"/>
          <w:szCs w:val="24"/>
        </w:rPr>
        <w:t>响应</w:t>
      </w:r>
      <w:r>
        <w:rPr>
          <w:rFonts w:eastAsia="宋体"/>
          <w:kern w:val="2"/>
          <w:sz w:val="24"/>
          <w:szCs w:val="24"/>
        </w:rPr>
        <w:t>报价的</w:t>
      </w:r>
      <w:r>
        <w:rPr>
          <w:rFonts w:eastAsia="宋体" w:hint="eastAsia"/>
          <w:kern w:val="2"/>
          <w:sz w:val="24"/>
          <w:szCs w:val="24"/>
        </w:rPr>
        <w:t>；</w:t>
      </w:r>
    </w:p>
    <w:p w14:paraId="112C378C" w14:textId="24E97FDA" w:rsidR="00D72354" w:rsidRDefault="00000000">
      <w:pPr>
        <w:snapToGrid w:val="0"/>
        <w:spacing w:line="440" w:lineRule="exact"/>
        <w:ind w:firstLine="573"/>
        <w:rPr>
          <w:rFonts w:eastAsia="宋体"/>
          <w:kern w:val="2"/>
          <w:sz w:val="24"/>
          <w:szCs w:val="24"/>
        </w:rPr>
      </w:pPr>
      <w:r>
        <w:rPr>
          <w:rFonts w:eastAsia="宋体" w:hint="eastAsia"/>
          <w:kern w:val="2"/>
          <w:sz w:val="24"/>
          <w:szCs w:val="24"/>
        </w:rPr>
        <w:t>6.</w:t>
      </w:r>
      <w:r>
        <w:rPr>
          <w:rFonts w:eastAsia="宋体" w:hint="eastAsia"/>
          <w:kern w:val="2"/>
          <w:sz w:val="24"/>
          <w:szCs w:val="24"/>
        </w:rPr>
        <w:t>报价文件出现在其他</w:t>
      </w:r>
      <w:r w:rsidR="00847152">
        <w:rPr>
          <w:rFonts w:eastAsia="宋体" w:hint="eastAsia"/>
          <w:kern w:val="2"/>
          <w:sz w:val="24"/>
          <w:szCs w:val="24"/>
        </w:rPr>
        <w:t>投标</w:t>
      </w:r>
      <w:r>
        <w:rPr>
          <w:rFonts w:eastAsia="宋体" w:hint="eastAsia"/>
          <w:kern w:val="2"/>
          <w:sz w:val="24"/>
          <w:szCs w:val="24"/>
        </w:rPr>
        <w:t>文件中的；</w:t>
      </w:r>
    </w:p>
    <w:p w14:paraId="685BB745" w14:textId="7F7A8C09" w:rsidR="00D72354" w:rsidRDefault="00000000">
      <w:pPr>
        <w:snapToGrid w:val="0"/>
        <w:spacing w:line="440" w:lineRule="exact"/>
        <w:ind w:firstLine="573"/>
        <w:rPr>
          <w:rFonts w:eastAsia="宋体"/>
          <w:kern w:val="2"/>
          <w:sz w:val="24"/>
          <w:szCs w:val="24"/>
        </w:rPr>
      </w:pPr>
      <w:r>
        <w:rPr>
          <w:rFonts w:eastAsia="宋体" w:hint="eastAsia"/>
          <w:kern w:val="2"/>
          <w:sz w:val="24"/>
          <w:szCs w:val="24"/>
        </w:rPr>
        <w:t>7.</w:t>
      </w:r>
      <w:r w:rsidR="00847152">
        <w:rPr>
          <w:rFonts w:eastAsia="宋体" w:hint="eastAsia"/>
          <w:kern w:val="2"/>
          <w:sz w:val="24"/>
          <w:szCs w:val="24"/>
        </w:rPr>
        <w:t>投标</w:t>
      </w:r>
      <w:r>
        <w:rPr>
          <w:rFonts w:eastAsia="宋体" w:hint="eastAsia"/>
          <w:kern w:val="2"/>
          <w:sz w:val="24"/>
          <w:szCs w:val="24"/>
        </w:rPr>
        <w:t>文件</w:t>
      </w:r>
      <w:r>
        <w:rPr>
          <w:rFonts w:eastAsia="宋体"/>
          <w:kern w:val="2"/>
          <w:sz w:val="24"/>
          <w:szCs w:val="24"/>
        </w:rPr>
        <w:t>含有采购人不能接受的附加条件的；</w:t>
      </w:r>
    </w:p>
    <w:p w14:paraId="2192C1DD"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t>8.</w:t>
      </w:r>
      <w:r>
        <w:rPr>
          <w:rFonts w:eastAsia="宋体"/>
          <w:kern w:val="2"/>
          <w:sz w:val="24"/>
          <w:szCs w:val="24"/>
        </w:rPr>
        <w:t>不符合</w:t>
      </w:r>
      <w:r>
        <w:rPr>
          <w:rFonts w:eastAsia="宋体" w:hint="eastAsia"/>
          <w:kern w:val="2"/>
          <w:sz w:val="24"/>
          <w:szCs w:val="24"/>
        </w:rPr>
        <w:t>采购文件</w:t>
      </w:r>
      <w:r>
        <w:rPr>
          <w:rFonts w:eastAsia="宋体"/>
          <w:kern w:val="2"/>
          <w:sz w:val="24"/>
          <w:szCs w:val="24"/>
        </w:rPr>
        <w:t>中规定的其他实质性要求</w:t>
      </w:r>
      <w:r>
        <w:rPr>
          <w:rFonts w:eastAsia="宋体" w:hint="eastAsia"/>
          <w:kern w:val="2"/>
          <w:sz w:val="24"/>
          <w:szCs w:val="24"/>
        </w:rPr>
        <w:t>和条件的</w:t>
      </w:r>
    </w:p>
    <w:p w14:paraId="1623EF10" w14:textId="77777777" w:rsidR="00D72354" w:rsidRDefault="00000000">
      <w:pPr>
        <w:snapToGrid w:val="0"/>
        <w:spacing w:line="440" w:lineRule="exact"/>
        <w:ind w:firstLine="573"/>
        <w:rPr>
          <w:rFonts w:eastAsia="宋体"/>
          <w:kern w:val="2"/>
          <w:sz w:val="24"/>
          <w:szCs w:val="24"/>
        </w:rPr>
      </w:pPr>
      <w:r>
        <w:rPr>
          <w:rFonts w:eastAsia="宋体" w:hint="eastAsia"/>
          <w:kern w:val="2"/>
          <w:sz w:val="24"/>
          <w:szCs w:val="24"/>
        </w:rPr>
        <w:t>9.</w:t>
      </w:r>
      <w:r>
        <w:rPr>
          <w:rFonts w:eastAsia="宋体"/>
          <w:kern w:val="2"/>
          <w:sz w:val="24"/>
          <w:szCs w:val="24"/>
        </w:rPr>
        <w:t>投标人有欺诈行为或隐瞒自身违规问题的，提供虚假、伪造、变造、过期资料的；</w:t>
      </w:r>
    </w:p>
    <w:bookmarkEnd w:id="23"/>
    <w:p w14:paraId="6AE7A28A" w14:textId="3F63F875" w:rsidR="00D72354" w:rsidRDefault="00000000">
      <w:pPr>
        <w:snapToGrid w:val="0"/>
        <w:spacing w:line="440" w:lineRule="exact"/>
        <w:ind w:firstLine="573"/>
        <w:rPr>
          <w:rFonts w:eastAsia="宋体"/>
          <w:kern w:val="2"/>
          <w:sz w:val="24"/>
          <w:szCs w:val="24"/>
        </w:rPr>
      </w:pPr>
      <w:r>
        <w:rPr>
          <w:rFonts w:eastAsia="宋体" w:hint="eastAsia"/>
          <w:kern w:val="2"/>
          <w:sz w:val="24"/>
          <w:szCs w:val="24"/>
        </w:rPr>
        <w:t>1</w:t>
      </w:r>
      <w:r w:rsidR="003C424B">
        <w:rPr>
          <w:rFonts w:eastAsia="宋体" w:hint="eastAsia"/>
          <w:kern w:val="2"/>
          <w:sz w:val="24"/>
          <w:szCs w:val="24"/>
        </w:rPr>
        <w:t>0</w:t>
      </w:r>
      <w:r>
        <w:rPr>
          <w:rFonts w:eastAsia="宋体" w:hint="eastAsia"/>
          <w:kern w:val="2"/>
          <w:sz w:val="24"/>
          <w:szCs w:val="24"/>
        </w:rPr>
        <w:t>.</w:t>
      </w:r>
      <w:r>
        <w:rPr>
          <w:rFonts w:eastAsia="宋体"/>
          <w:kern w:val="2"/>
          <w:sz w:val="24"/>
          <w:szCs w:val="24"/>
        </w:rPr>
        <w:t>法律、法规和招标文件规定的其他无效情形。</w:t>
      </w:r>
    </w:p>
    <w:p w14:paraId="53537E4B" w14:textId="77777777" w:rsidR="00D72354" w:rsidRDefault="00000000">
      <w:pPr>
        <w:snapToGrid w:val="0"/>
        <w:spacing w:line="440" w:lineRule="exact"/>
        <w:ind w:firstLineChars="200" w:firstLine="482"/>
        <w:outlineLvl w:val="1"/>
        <w:rPr>
          <w:rFonts w:eastAsia="宋体"/>
          <w:kern w:val="2"/>
          <w:sz w:val="24"/>
          <w:szCs w:val="24"/>
        </w:rPr>
      </w:pPr>
      <w:r>
        <w:rPr>
          <w:rFonts w:eastAsia="宋体"/>
          <w:b/>
          <w:kern w:val="2"/>
          <w:sz w:val="24"/>
          <w:szCs w:val="24"/>
        </w:rPr>
        <w:t>十</w:t>
      </w:r>
      <w:r>
        <w:rPr>
          <w:rFonts w:eastAsia="宋体" w:hint="eastAsia"/>
          <w:b/>
          <w:kern w:val="2"/>
          <w:sz w:val="24"/>
          <w:szCs w:val="24"/>
        </w:rPr>
        <w:t>三</w:t>
      </w:r>
      <w:r>
        <w:rPr>
          <w:rFonts w:eastAsia="宋体"/>
          <w:b/>
          <w:kern w:val="2"/>
          <w:sz w:val="24"/>
          <w:szCs w:val="24"/>
        </w:rPr>
        <w:t>、有下列情形之一的，视为投标人串通投标，其投标无效</w:t>
      </w:r>
    </w:p>
    <w:p w14:paraId="4520EE52" w14:textId="77777777" w:rsidR="00D72354" w:rsidRDefault="00000000">
      <w:pPr>
        <w:snapToGrid w:val="0"/>
        <w:spacing w:line="440" w:lineRule="exact"/>
        <w:ind w:firstLineChars="202" w:firstLine="485"/>
        <w:outlineLvl w:val="2"/>
        <w:rPr>
          <w:rFonts w:eastAsia="宋体"/>
          <w:kern w:val="2"/>
          <w:sz w:val="24"/>
          <w:szCs w:val="24"/>
        </w:rPr>
      </w:pPr>
      <w:r>
        <w:rPr>
          <w:rFonts w:eastAsia="宋体" w:hint="eastAsia"/>
          <w:kern w:val="2"/>
          <w:sz w:val="24"/>
          <w:szCs w:val="24"/>
        </w:rPr>
        <w:t>1.</w:t>
      </w:r>
      <w:r>
        <w:rPr>
          <w:rFonts w:eastAsia="宋体"/>
          <w:kern w:val="2"/>
          <w:sz w:val="24"/>
          <w:szCs w:val="24"/>
        </w:rPr>
        <w:t>不同投标人的投标文件由同一单位或者个人编制；</w:t>
      </w:r>
    </w:p>
    <w:p w14:paraId="1B6388EC" w14:textId="77777777" w:rsidR="00D72354" w:rsidRDefault="00000000">
      <w:pPr>
        <w:snapToGrid w:val="0"/>
        <w:spacing w:line="440" w:lineRule="exact"/>
        <w:ind w:firstLineChars="202" w:firstLine="485"/>
        <w:outlineLvl w:val="2"/>
        <w:rPr>
          <w:rFonts w:eastAsia="宋体"/>
          <w:kern w:val="2"/>
          <w:sz w:val="24"/>
          <w:szCs w:val="24"/>
        </w:rPr>
      </w:pPr>
      <w:r>
        <w:rPr>
          <w:rFonts w:eastAsia="宋体" w:hint="eastAsia"/>
          <w:kern w:val="2"/>
          <w:sz w:val="24"/>
          <w:szCs w:val="24"/>
        </w:rPr>
        <w:t>2.</w:t>
      </w:r>
      <w:r>
        <w:rPr>
          <w:rFonts w:eastAsia="宋体"/>
          <w:kern w:val="2"/>
          <w:sz w:val="24"/>
          <w:szCs w:val="24"/>
        </w:rPr>
        <w:t>不同投标人委托同一单位或者个人办理投标事宜；</w:t>
      </w:r>
    </w:p>
    <w:p w14:paraId="54888400" w14:textId="77777777" w:rsidR="00D72354" w:rsidRDefault="00000000">
      <w:pPr>
        <w:snapToGrid w:val="0"/>
        <w:spacing w:line="440" w:lineRule="exact"/>
        <w:ind w:firstLineChars="202" w:firstLine="485"/>
        <w:outlineLvl w:val="2"/>
        <w:rPr>
          <w:rFonts w:eastAsia="宋体"/>
          <w:kern w:val="2"/>
          <w:sz w:val="24"/>
          <w:szCs w:val="24"/>
        </w:rPr>
      </w:pPr>
      <w:r>
        <w:rPr>
          <w:rFonts w:eastAsia="宋体" w:hint="eastAsia"/>
          <w:kern w:val="2"/>
          <w:sz w:val="24"/>
          <w:szCs w:val="24"/>
        </w:rPr>
        <w:t>3.</w:t>
      </w:r>
      <w:r>
        <w:rPr>
          <w:rFonts w:eastAsia="宋体"/>
          <w:kern w:val="2"/>
          <w:sz w:val="24"/>
          <w:szCs w:val="24"/>
        </w:rPr>
        <w:t>不同投标人的投标文件载明的项目管理成员或者联系人员为同一人；</w:t>
      </w:r>
    </w:p>
    <w:p w14:paraId="143CCBAB" w14:textId="77777777" w:rsidR="00D72354" w:rsidRDefault="00000000">
      <w:pPr>
        <w:snapToGrid w:val="0"/>
        <w:spacing w:line="440" w:lineRule="exact"/>
        <w:ind w:firstLineChars="202" w:firstLine="485"/>
        <w:outlineLvl w:val="2"/>
        <w:rPr>
          <w:rFonts w:eastAsia="宋体"/>
          <w:kern w:val="2"/>
          <w:sz w:val="24"/>
          <w:szCs w:val="24"/>
        </w:rPr>
      </w:pPr>
      <w:r>
        <w:rPr>
          <w:rFonts w:eastAsia="宋体" w:hint="eastAsia"/>
          <w:kern w:val="2"/>
          <w:sz w:val="24"/>
          <w:szCs w:val="24"/>
        </w:rPr>
        <w:t>4.</w:t>
      </w:r>
      <w:r>
        <w:rPr>
          <w:rFonts w:eastAsia="宋体"/>
          <w:kern w:val="2"/>
          <w:sz w:val="24"/>
          <w:szCs w:val="24"/>
        </w:rPr>
        <w:t>不同投标人的投标文件异常一致或者投标报价呈规律性差异；</w:t>
      </w:r>
    </w:p>
    <w:p w14:paraId="7B5E2686" w14:textId="77777777" w:rsidR="00D72354" w:rsidRDefault="00000000">
      <w:pPr>
        <w:snapToGrid w:val="0"/>
        <w:spacing w:line="440" w:lineRule="exact"/>
        <w:ind w:firstLineChars="202" w:firstLine="485"/>
        <w:outlineLvl w:val="2"/>
        <w:rPr>
          <w:rFonts w:eastAsia="宋体"/>
          <w:kern w:val="2"/>
          <w:sz w:val="24"/>
          <w:szCs w:val="24"/>
        </w:rPr>
      </w:pPr>
      <w:r>
        <w:rPr>
          <w:rFonts w:eastAsia="宋体" w:hint="eastAsia"/>
          <w:kern w:val="2"/>
          <w:sz w:val="24"/>
          <w:szCs w:val="24"/>
        </w:rPr>
        <w:t>5.</w:t>
      </w:r>
      <w:r>
        <w:rPr>
          <w:rFonts w:eastAsia="宋体"/>
          <w:kern w:val="2"/>
          <w:sz w:val="24"/>
          <w:szCs w:val="24"/>
        </w:rPr>
        <w:t>不同投标人的投标文件相互混装。</w:t>
      </w:r>
    </w:p>
    <w:p w14:paraId="65F8E6DA" w14:textId="77777777" w:rsidR="00D72354" w:rsidRDefault="00000000">
      <w:pPr>
        <w:snapToGrid w:val="0"/>
        <w:spacing w:line="440" w:lineRule="exact"/>
        <w:ind w:firstLineChars="200" w:firstLine="482"/>
        <w:outlineLvl w:val="1"/>
        <w:rPr>
          <w:rFonts w:eastAsia="宋体"/>
          <w:b/>
          <w:kern w:val="2"/>
          <w:sz w:val="24"/>
          <w:szCs w:val="24"/>
        </w:rPr>
      </w:pPr>
      <w:r>
        <w:rPr>
          <w:rFonts w:eastAsia="宋体"/>
          <w:b/>
          <w:kern w:val="2"/>
          <w:sz w:val="24"/>
          <w:szCs w:val="24"/>
        </w:rPr>
        <w:t>十</w:t>
      </w:r>
      <w:r>
        <w:rPr>
          <w:rFonts w:eastAsia="宋体" w:hint="eastAsia"/>
          <w:b/>
          <w:kern w:val="2"/>
          <w:sz w:val="24"/>
          <w:szCs w:val="24"/>
        </w:rPr>
        <w:t>四</w:t>
      </w:r>
      <w:r>
        <w:rPr>
          <w:rFonts w:eastAsia="宋体"/>
          <w:b/>
          <w:kern w:val="2"/>
          <w:sz w:val="24"/>
          <w:szCs w:val="24"/>
        </w:rPr>
        <w:t>、出现下列情形之一的，作废标处理：</w:t>
      </w:r>
      <w:r>
        <w:rPr>
          <w:rFonts w:eastAsia="宋体"/>
          <w:b/>
          <w:kern w:val="2"/>
          <w:sz w:val="24"/>
          <w:szCs w:val="24"/>
        </w:rPr>
        <w:t xml:space="preserve"> </w:t>
      </w:r>
    </w:p>
    <w:p w14:paraId="18BD22EC" w14:textId="77777777" w:rsidR="00D72354" w:rsidRDefault="00000000">
      <w:pPr>
        <w:snapToGrid w:val="0"/>
        <w:spacing w:line="440" w:lineRule="exact"/>
        <w:ind w:firstLineChars="202" w:firstLine="485"/>
        <w:rPr>
          <w:rFonts w:eastAsia="宋体"/>
          <w:kern w:val="2"/>
          <w:sz w:val="24"/>
          <w:szCs w:val="24"/>
        </w:rPr>
      </w:pPr>
      <w:r>
        <w:rPr>
          <w:rFonts w:eastAsia="宋体" w:hint="eastAsia"/>
          <w:kern w:val="2"/>
          <w:sz w:val="24"/>
          <w:szCs w:val="24"/>
        </w:rPr>
        <w:t>1.</w:t>
      </w:r>
      <w:r>
        <w:rPr>
          <w:rFonts w:eastAsia="宋体" w:hint="eastAsia"/>
          <w:kern w:val="2"/>
          <w:sz w:val="24"/>
          <w:szCs w:val="24"/>
        </w:rPr>
        <w:t>符合专业条件的供应商或者对招标文件作实质响应的供应商不足三家的。</w:t>
      </w:r>
    </w:p>
    <w:p w14:paraId="2AF17687" w14:textId="77777777" w:rsidR="00D72354" w:rsidRDefault="00000000">
      <w:pPr>
        <w:snapToGrid w:val="0"/>
        <w:spacing w:line="440" w:lineRule="exact"/>
        <w:ind w:firstLineChars="202" w:firstLine="485"/>
        <w:rPr>
          <w:rFonts w:eastAsia="宋体"/>
          <w:kern w:val="2"/>
          <w:sz w:val="24"/>
          <w:szCs w:val="24"/>
        </w:rPr>
      </w:pPr>
      <w:r>
        <w:rPr>
          <w:rFonts w:eastAsia="宋体" w:hint="eastAsia"/>
          <w:kern w:val="2"/>
          <w:sz w:val="24"/>
          <w:szCs w:val="24"/>
        </w:rPr>
        <w:t>2.</w:t>
      </w:r>
      <w:r>
        <w:rPr>
          <w:rFonts w:eastAsia="宋体" w:hint="eastAsia"/>
          <w:kern w:val="2"/>
          <w:sz w:val="24"/>
          <w:szCs w:val="24"/>
        </w:rPr>
        <w:t>出现影响采购公正的违法、违规行为的。</w:t>
      </w:r>
    </w:p>
    <w:p w14:paraId="0C5CD4C4" w14:textId="77777777" w:rsidR="00D72354" w:rsidRDefault="00000000">
      <w:pPr>
        <w:snapToGrid w:val="0"/>
        <w:spacing w:line="440" w:lineRule="exact"/>
        <w:ind w:firstLineChars="202" w:firstLine="485"/>
        <w:rPr>
          <w:rFonts w:eastAsia="宋体"/>
          <w:kern w:val="2"/>
          <w:sz w:val="24"/>
          <w:szCs w:val="24"/>
        </w:rPr>
      </w:pPr>
      <w:r>
        <w:rPr>
          <w:rFonts w:eastAsia="宋体" w:hint="eastAsia"/>
          <w:kern w:val="2"/>
          <w:sz w:val="24"/>
          <w:szCs w:val="24"/>
        </w:rPr>
        <w:t>3.</w:t>
      </w:r>
      <w:r>
        <w:rPr>
          <w:rFonts w:eastAsia="宋体" w:hint="eastAsia"/>
          <w:kern w:val="2"/>
          <w:sz w:val="24"/>
          <w:szCs w:val="24"/>
        </w:rPr>
        <w:t>因重大变故，采购任务取消的。</w:t>
      </w:r>
    </w:p>
    <w:p w14:paraId="605B0DC3" w14:textId="77777777" w:rsidR="00D72354" w:rsidRDefault="00000000">
      <w:pPr>
        <w:snapToGrid w:val="0"/>
        <w:spacing w:line="440" w:lineRule="exact"/>
        <w:ind w:firstLineChars="202" w:firstLine="485"/>
        <w:rPr>
          <w:rFonts w:eastAsia="宋体"/>
          <w:kern w:val="2"/>
          <w:sz w:val="24"/>
          <w:szCs w:val="24"/>
        </w:rPr>
      </w:pPr>
      <w:r>
        <w:rPr>
          <w:rFonts w:eastAsia="宋体" w:hint="eastAsia"/>
          <w:kern w:val="2"/>
          <w:sz w:val="24"/>
          <w:szCs w:val="24"/>
        </w:rPr>
        <w:t>4.</w:t>
      </w:r>
      <w:r>
        <w:rPr>
          <w:rFonts w:eastAsia="宋体" w:hint="eastAsia"/>
          <w:kern w:val="2"/>
          <w:sz w:val="24"/>
          <w:szCs w:val="24"/>
        </w:rPr>
        <w:t>评标委员会认定招标文件存在歧义、重大缺陷导致评审工作无法进行。</w:t>
      </w:r>
    </w:p>
    <w:p w14:paraId="202BD246" w14:textId="77777777" w:rsidR="00D72354" w:rsidRDefault="00000000">
      <w:pPr>
        <w:snapToGrid w:val="0"/>
        <w:spacing w:line="440" w:lineRule="exact"/>
        <w:ind w:firstLineChars="200" w:firstLine="482"/>
        <w:outlineLvl w:val="1"/>
        <w:rPr>
          <w:rFonts w:eastAsia="宋体"/>
          <w:b/>
          <w:kern w:val="2"/>
          <w:sz w:val="24"/>
          <w:szCs w:val="24"/>
        </w:rPr>
      </w:pPr>
      <w:r>
        <w:rPr>
          <w:rFonts w:eastAsia="宋体"/>
          <w:b/>
          <w:kern w:val="2"/>
          <w:sz w:val="24"/>
          <w:szCs w:val="24"/>
        </w:rPr>
        <w:t>十</w:t>
      </w:r>
      <w:r>
        <w:rPr>
          <w:rFonts w:eastAsia="宋体" w:hint="eastAsia"/>
          <w:b/>
          <w:kern w:val="2"/>
          <w:sz w:val="24"/>
          <w:szCs w:val="24"/>
        </w:rPr>
        <w:t>五</w:t>
      </w:r>
      <w:r>
        <w:rPr>
          <w:rFonts w:eastAsia="宋体"/>
          <w:b/>
          <w:kern w:val="2"/>
          <w:sz w:val="24"/>
          <w:szCs w:val="24"/>
        </w:rPr>
        <w:t>、中标通知</w:t>
      </w:r>
    </w:p>
    <w:p w14:paraId="4C2E9880" w14:textId="77777777" w:rsidR="00D72354" w:rsidRDefault="00000000">
      <w:pPr>
        <w:snapToGrid w:val="0"/>
        <w:spacing w:line="440" w:lineRule="exact"/>
        <w:ind w:firstLineChars="200" w:firstLine="480"/>
        <w:rPr>
          <w:rFonts w:eastAsia="宋体"/>
          <w:kern w:val="2"/>
          <w:sz w:val="24"/>
          <w:szCs w:val="24"/>
        </w:rPr>
      </w:pPr>
      <w:r>
        <w:rPr>
          <w:rFonts w:eastAsia="宋体" w:hint="eastAsia"/>
          <w:sz w:val="24"/>
          <w:szCs w:val="24"/>
        </w:rPr>
        <w:t>1.</w:t>
      </w:r>
      <w:r>
        <w:rPr>
          <w:rFonts w:eastAsia="宋体"/>
          <w:sz w:val="24"/>
          <w:szCs w:val="24"/>
        </w:rPr>
        <w:t>开标结束后，</w:t>
      </w:r>
      <w:r>
        <w:rPr>
          <w:rFonts w:eastAsia="宋体"/>
          <w:kern w:val="2"/>
          <w:sz w:val="24"/>
          <w:szCs w:val="24"/>
        </w:rPr>
        <w:t>采购人自中标人确定之日起</w:t>
      </w:r>
      <w:r>
        <w:rPr>
          <w:rFonts w:eastAsia="宋体"/>
          <w:kern w:val="2"/>
          <w:sz w:val="24"/>
          <w:szCs w:val="24"/>
        </w:rPr>
        <w:t>2</w:t>
      </w:r>
      <w:r>
        <w:rPr>
          <w:rFonts w:eastAsia="宋体"/>
          <w:kern w:val="2"/>
          <w:sz w:val="24"/>
          <w:szCs w:val="24"/>
        </w:rPr>
        <w:t>个工作日内在</w:t>
      </w:r>
      <w:r>
        <w:rPr>
          <w:rFonts w:eastAsia="宋体" w:hint="eastAsia"/>
          <w:kern w:val="2"/>
          <w:sz w:val="24"/>
          <w:szCs w:val="24"/>
        </w:rPr>
        <w:t>公告发布平台公示</w:t>
      </w:r>
      <w:r>
        <w:rPr>
          <w:rFonts w:eastAsia="宋体"/>
          <w:kern w:val="2"/>
          <w:sz w:val="24"/>
          <w:szCs w:val="24"/>
        </w:rPr>
        <w:t>中标结果。</w:t>
      </w:r>
    </w:p>
    <w:p w14:paraId="329D54DF" w14:textId="77777777" w:rsidR="00D72354" w:rsidRDefault="00000000">
      <w:pPr>
        <w:snapToGrid w:val="0"/>
        <w:spacing w:line="440" w:lineRule="exact"/>
        <w:ind w:firstLineChars="200" w:firstLine="480"/>
        <w:rPr>
          <w:rFonts w:eastAsia="宋体"/>
          <w:kern w:val="2"/>
          <w:sz w:val="24"/>
          <w:szCs w:val="24"/>
        </w:rPr>
      </w:pPr>
      <w:r>
        <w:rPr>
          <w:rFonts w:eastAsia="宋体" w:hint="eastAsia"/>
          <w:kern w:val="2"/>
          <w:sz w:val="24"/>
          <w:szCs w:val="24"/>
        </w:rPr>
        <w:t>2.</w:t>
      </w:r>
      <w:r>
        <w:rPr>
          <w:rFonts w:eastAsia="宋体"/>
          <w:kern w:val="2"/>
          <w:sz w:val="24"/>
          <w:szCs w:val="24"/>
        </w:rPr>
        <w:t>中标公告期限为</w:t>
      </w:r>
      <w:r>
        <w:rPr>
          <w:rFonts w:eastAsia="宋体"/>
          <w:kern w:val="2"/>
          <w:sz w:val="24"/>
          <w:szCs w:val="24"/>
        </w:rPr>
        <w:t>1</w:t>
      </w:r>
      <w:r>
        <w:rPr>
          <w:rFonts w:eastAsia="宋体"/>
          <w:kern w:val="2"/>
          <w:sz w:val="24"/>
          <w:szCs w:val="24"/>
        </w:rPr>
        <w:t>个工作日，期限结束后向中标人发出《中标通知书》。</w:t>
      </w:r>
    </w:p>
    <w:p w14:paraId="58CDB7D7" w14:textId="77777777" w:rsidR="00D72354" w:rsidRDefault="00000000">
      <w:pPr>
        <w:snapToGrid w:val="0"/>
        <w:spacing w:line="440" w:lineRule="exact"/>
        <w:ind w:firstLineChars="200" w:firstLine="480"/>
        <w:rPr>
          <w:rFonts w:eastAsia="宋体"/>
          <w:sz w:val="24"/>
          <w:szCs w:val="24"/>
        </w:rPr>
      </w:pPr>
      <w:r>
        <w:rPr>
          <w:rFonts w:eastAsia="宋体" w:hint="eastAsia"/>
          <w:kern w:val="2"/>
          <w:sz w:val="24"/>
          <w:szCs w:val="24"/>
        </w:rPr>
        <w:t>3.</w:t>
      </w:r>
      <w:r>
        <w:rPr>
          <w:rFonts w:eastAsia="宋体"/>
          <w:kern w:val="2"/>
          <w:sz w:val="24"/>
          <w:szCs w:val="24"/>
        </w:rPr>
        <w:t>《中标通知书》一经发出，</w:t>
      </w:r>
      <w:r>
        <w:rPr>
          <w:rFonts w:eastAsia="宋体"/>
          <w:sz w:val="24"/>
          <w:szCs w:val="24"/>
        </w:rPr>
        <w:t>即具有法律效力。采购人、中标人依法承担法律责任。</w:t>
      </w:r>
    </w:p>
    <w:p w14:paraId="6712A239" w14:textId="77777777" w:rsidR="00D72354" w:rsidRDefault="00D72354">
      <w:pPr>
        <w:spacing w:line="360" w:lineRule="auto"/>
        <w:ind w:firstLine="482"/>
        <w:rPr>
          <w:rFonts w:ascii="宋体" w:eastAsia="宋体" w:hAnsi="宋体" w:cs="宋体" w:hint="eastAsia"/>
          <w:b/>
          <w:color w:val="000000"/>
          <w:sz w:val="24"/>
          <w:szCs w:val="24"/>
        </w:rPr>
      </w:pPr>
    </w:p>
    <w:p w14:paraId="50E64CDB" w14:textId="77777777" w:rsidR="00D72354" w:rsidRDefault="00D72354">
      <w:pPr>
        <w:spacing w:line="360" w:lineRule="auto"/>
        <w:ind w:firstLine="482"/>
        <w:rPr>
          <w:rFonts w:ascii="宋体" w:eastAsia="宋体" w:hAnsi="宋体" w:cs="宋体" w:hint="eastAsia"/>
          <w:b/>
          <w:color w:val="000000"/>
          <w:sz w:val="24"/>
          <w:szCs w:val="24"/>
        </w:rPr>
      </w:pPr>
    </w:p>
    <w:p w14:paraId="2E1F59D5" w14:textId="77777777" w:rsidR="00D72354" w:rsidRDefault="00000000">
      <w:pPr>
        <w:widowControl/>
        <w:jc w:val="left"/>
        <w:rPr>
          <w:rFonts w:ascii="宋体" w:eastAsia="宋体" w:hAnsi="宋体" w:cs="宋体" w:hint="eastAsia"/>
          <w:b/>
          <w:color w:val="000000"/>
          <w:sz w:val="36"/>
          <w:szCs w:val="36"/>
        </w:rPr>
      </w:pPr>
      <w:bookmarkStart w:id="24" w:name="_Toc13543213"/>
      <w:bookmarkEnd w:id="18"/>
      <w:r>
        <w:rPr>
          <w:rFonts w:ascii="宋体" w:eastAsia="宋体" w:hAnsi="宋体" w:cs="宋体" w:hint="eastAsia"/>
          <w:b/>
          <w:color w:val="000000"/>
          <w:sz w:val="36"/>
          <w:szCs w:val="36"/>
        </w:rPr>
        <w:br w:type="page"/>
      </w:r>
    </w:p>
    <w:p w14:paraId="03C605EB" w14:textId="77777777" w:rsidR="00D72354" w:rsidRDefault="00000000">
      <w:pPr>
        <w:tabs>
          <w:tab w:val="left" w:pos="1050"/>
          <w:tab w:val="right" w:leader="dot" w:pos="9402"/>
        </w:tabs>
        <w:spacing w:line="360" w:lineRule="auto"/>
        <w:jc w:val="center"/>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lastRenderedPageBreak/>
        <w:t>第三章 项目需求</w:t>
      </w:r>
    </w:p>
    <w:p w14:paraId="6D64F080" w14:textId="77777777" w:rsidR="00C8034A" w:rsidRPr="00C8034A" w:rsidRDefault="00C8034A" w:rsidP="00C8034A">
      <w:pPr>
        <w:spacing w:line="440" w:lineRule="exact"/>
        <w:ind w:firstLine="480"/>
        <w:rPr>
          <w:rFonts w:ascii="宋体" w:eastAsia="宋体" w:hAnsi="宋体" w:cs="宋体" w:hint="eastAsia"/>
          <w:sz w:val="24"/>
          <w:szCs w:val="24"/>
        </w:rPr>
      </w:pPr>
      <w:bookmarkStart w:id="25" w:name="OLE_LINK2"/>
      <w:bookmarkStart w:id="26" w:name="_Toc20823272"/>
      <w:bookmarkStart w:id="27" w:name="_Toc513029200"/>
      <w:bookmarkStart w:id="28" w:name="_Toc479757206"/>
      <w:bookmarkStart w:id="29" w:name="_Toc120614210"/>
      <w:bookmarkStart w:id="30" w:name="_Toc523127445"/>
      <w:bookmarkStart w:id="31" w:name="_Toc16938516"/>
      <w:bookmarkStart w:id="32" w:name="OLE_LINK4"/>
      <w:bookmarkStart w:id="33" w:name="_Toc182848996"/>
      <w:r w:rsidRPr="00C8034A">
        <w:rPr>
          <w:rFonts w:eastAsia="宋体" w:cs="宋体"/>
          <w:sz w:val="24"/>
          <w:szCs w:val="24"/>
          <w:lang w:val="zh-CN"/>
        </w:rPr>
        <w:t>供应商在制作响应文件时仔细研究项目需求说明。项目需求包括技术要求和商务要求：技术要求是指对采购标的功能和质量要求，包括性能、材料、结构、外观、安全以及服务内容和标准等；商务要求是指取得采购标的的时间、地点、财务和服务要求</w:t>
      </w:r>
      <w:r w:rsidRPr="00C8034A">
        <w:rPr>
          <w:rFonts w:ascii="宋体" w:eastAsia="宋体" w:hAnsi="宋体" w:cs="宋体"/>
          <w:sz w:val="24"/>
          <w:szCs w:val="24"/>
          <w:lang w:val="zh-CN"/>
        </w:rPr>
        <w:t>，包括交付（实施）的时间（期限）和地点（范围）、付款条件（进度和方法）、包装和运输、售后服务、保险等。</w:t>
      </w:r>
    </w:p>
    <w:p w14:paraId="546B5ABB" w14:textId="77777777" w:rsidR="00C8034A" w:rsidRPr="00C8034A" w:rsidRDefault="00C8034A" w:rsidP="00C8034A">
      <w:pPr>
        <w:spacing w:line="440" w:lineRule="exact"/>
        <w:ind w:firstLine="480"/>
        <w:rPr>
          <w:rFonts w:ascii="宋体" w:eastAsia="宋体" w:hAnsi="宋体" w:cs="宋体" w:hint="eastAsia"/>
          <w:sz w:val="24"/>
          <w:szCs w:val="24"/>
        </w:rPr>
      </w:pPr>
      <w:r w:rsidRPr="00C8034A">
        <w:rPr>
          <w:rFonts w:ascii="宋体" w:eastAsia="宋体" w:hAnsi="宋体" w:cs="宋体"/>
          <w:sz w:val="24"/>
          <w:szCs w:val="24"/>
        </w:rPr>
        <w:t>供应商不能简单照搬照抄招标文件项目需求说明中的技术、商务要求，必须作实事求是的响应。如供应商提供的货物和服务同采购人提出的项目需求说明中的技术、商务要求不同的，必须在《技术商务条款响应正负偏离表》上明示。</w:t>
      </w:r>
      <w:bookmarkEnd w:id="25"/>
      <w:bookmarkEnd w:id="26"/>
      <w:bookmarkEnd w:id="27"/>
      <w:bookmarkEnd w:id="28"/>
      <w:bookmarkEnd w:id="29"/>
      <w:bookmarkEnd w:id="30"/>
      <w:bookmarkEnd w:id="31"/>
      <w:bookmarkEnd w:id="32"/>
    </w:p>
    <w:p w14:paraId="35849811" w14:textId="77777777" w:rsidR="00C8034A" w:rsidRPr="00C8034A" w:rsidRDefault="00C8034A" w:rsidP="00C8034A">
      <w:pPr>
        <w:numPr>
          <w:ilvl w:val="0"/>
          <w:numId w:val="4"/>
        </w:numPr>
        <w:spacing w:after="160" w:line="440" w:lineRule="exact"/>
        <w:contextualSpacing/>
        <w:rPr>
          <w:rFonts w:ascii="宋体" w:eastAsia="宋体" w:hAnsi="宋体" w:cs="仿宋" w:hint="eastAsia"/>
          <w:b/>
          <w:sz w:val="24"/>
          <w:szCs w:val="24"/>
        </w:rPr>
      </w:pPr>
      <w:r w:rsidRPr="00C8034A">
        <w:rPr>
          <w:rFonts w:ascii="宋体" w:eastAsia="宋体" w:hAnsi="宋体" w:cs="仿宋"/>
          <w:b/>
          <w:sz w:val="24"/>
          <w:szCs w:val="24"/>
        </w:rPr>
        <w:t>技术要求</w:t>
      </w:r>
    </w:p>
    <w:p w14:paraId="3ACA9FBD" w14:textId="77777777" w:rsidR="00C8034A" w:rsidRPr="00C8034A" w:rsidRDefault="00C8034A" w:rsidP="00C8034A">
      <w:pPr>
        <w:spacing w:line="440" w:lineRule="exact"/>
        <w:ind w:firstLine="480"/>
        <w:rPr>
          <w:rFonts w:ascii="宋体" w:eastAsia="宋体" w:hAnsi="宋体" w:cs="宋体" w:hint="eastAsia"/>
          <w:sz w:val="24"/>
          <w:szCs w:val="24"/>
          <w:lang w:val="zh-CN"/>
        </w:rPr>
      </w:pPr>
      <w:r w:rsidRPr="00C8034A">
        <w:rPr>
          <w:rFonts w:ascii="宋体" w:eastAsia="宋体" w:hAnsi="宋体" w:cs="宋体"/>
          <w:sz w:val="24"/>
          <w:szCs w:val="24"/>
          <w:lang w:val="zh-CN"/>
        </w:rPr>
        <w:t>技术要求是指对采购标的功能和质量要求，包括性能、材料、结构、外观、安全，或者服务内容和标准等。</w:t>
      </w:r>
    </w:p>
    <w:p w14:paraId="0A5EEE27" w14:textId="77777777" w:rsidR="00C8034A" w:rsidRPr="00C8034A" w:rsidRDefault="00C8034A" w:rsidP="00C8034A">
      <w:pPr>
        <w:spacing w:line="440" w:lineRule="exact"/>
        <w:ind w:firstLine="643"/>
        <w:rPr>
          <w:rFonts w:ascii="宋体" w:eastAsia="宋体" w:hAnsi="宋体" w:cs="仿宋" w:hint="eastAsia"/>
          <w:b/>
          <w:sz w:val="24"/>
          <w:szCs w:val="24"/>
        </w:rPr>
      </w:pPr>
      <w:r w:rsidRPr="00C8034A">
        <w:rPr>
          <w:rFonts w:ascii="宋体" w:eastAsia="宋体" w:hAnsi="宋体" w:cs="仿宋"/>
          <w:b/>
          <w:sz w:val="24"/>
          <w:szCs w:val="24"/>
        </w:rPr>
        <w:t>（一）采购标的需实现的功能或者目标，以及为落实政府采购政策需满足的要求；</w:t>
      </w:r>
    </w:p>
    <w:p w14:paraId="76E3157F" w14:textId="77777777" w:rsidR="00C8034A" w:rsidRPr="00C8034A" w:rsidRDefault="00C8034A" w:rsidP="00C8034A">
      <w:pPr>
        <w:spacing w:line="440" w:lineRule="exact"/>
        <w:ind w:firstLine="480"/>
        <w:rPr>
          <w:rFonts w:ascii="宋体" w:eastAsia="宋体" w:hAnsi="宋体" w:cs="宋体" w:hint="eastAsia"/>
          <w:sz w:val="24"/>
          <w:szCs w:val="24"/>
        </w:rPr>
      </w:pPr>
      <w:r w:rsidRPr="00C8034A">
        <w:rPr>
          <w:rFonts w:ascii="宋体" w:eastAsia="宋体" w:hAnsi="宋体" w:cs="宋体"/>
          <w:sz w:val="24"/>
          <w:szCs w:val="24"/>
        </w:rPr>
        <w:t>南通师范高等专科学校如皋校区位于如皋市主城区，有大门3处，北大门和南门均含消防控制室、微型消防站。本项目服务范围包含校园门卫安保、巡逻安保、监控和消防控制室值班及与校园安全保卫相关的工作等。</w:t>
      </w:r>
    </w:p>
    <w:p w14:paraId="00BCA659" w14:textId="77777777" w:rsidR="00C8034A" w:rsidRPr="00C8034A" w:rsidRDefault="00C8034A" w:rsidP="00C8034A">
      <w:pPr>
        <w:spacing w:line="440" w:lineRule="exact"/>
        <w:ind w:firstLine="643"/>
        <w:rPr>
          <w:rFonts w:ascii="宋体" w:eastAsia="宋体" w:hAnsi="宋体" w:cs="仿宋" w:hint="eastAsia"/>
          <w:bCs/>
          <w:color w:val="000000"/>
          <w:sz w:val="24"/>
          <w:szCs w:val="24"/>
        </w:rPr>
      </w:pPr>
      <w:r w:rsidRPr="00C8034A">
        <w:rPr>
          <w:rFonts w:ascii="宋体" w:eastAsia="宋体" w:hAnsi="宋体" w:cs="仿宋"/>
          <w:b/>
          <w:sz w:val="24"/>
          <w:szCs w:val="24"/>
        </w:rPr>
        <w:t>（二）采购标的需执行的国家相关标准、行业标准、地方标准或者其他标准、规范；</w:t>
      </w:r>
    </w:p>
    <w:p w14:paraId="60464586" w14:textId="77777777" w:rsidR="00C8034A" w:rsidRPr="00C8034A" w:rsidRDefault="00C8034A" w:rsidP="00C8034A">
      <w:pPr>
        <w:spacing w:line="440" w:lineRule="exact"/>
        <w:ind w:firstLine="480"/>
        <w:rPr>
          <w:rFonts w:ascii="宋体" w:eastAsia="宋体" w:hAnsi="宋体" w:cs="宋体" w:hint="eastAsia"/>
          <w:sz w:val="24"/>
          <w:szCs w:val="24"/>
        </w:rPr>
      </w:pPr>
      <w:r w:rsidRPr="00C8034A">
        <w:rPr>
          <w:rFonts w:ascii="宋体" w:eastAsia="宋体" w:hAnsi="宋体" w:cs="宋体"/>
          <w:sz w:val="24"/>
          <w:szCs w:val="24"/>
        </w:rPr>
        <w:t>南通师范高等专科学校安全护卫标准按国务院公布实施的《保安服务管理条例》等法律法规的相关要求执行。</w:t>
      </w:r>
    </w:p>
    <w:p w14:paraId="02E6116F" w14:textId="77777777" w:rsidR="00C8034A" w:rsidRPr="00C8034A" w:rsidRDefault="00C8034A" w:rsidP="00C8034A">
      <w:pPr>
        <w:spacing w:line="440" w:lineRule="exact"/>
        <w:ind w:firstLine="643"/>
        <w:rPr>
          <w:rFonts w:ascii="宋体" w:eastAsia="宋体" w:hAnsi="宋体" w:cs="仿宋" w:hint="eastAsia"/>
          <w:b/>
          <w:sz w:val="24"/>
          <w:szCs w:val="24"/>
        </w:rPr>
      </w:pPr>
      <w:r w:rsidRPr="00C8034A">
        <w:rPr>
          <w:rFonts w:ascii="宋体" w:eastAsia="宋体" w:hAnsi="宋体" w:cs="仿宋"/>
          <w:b/>
          <w:sz w:val="24"/>
          <w:szCs w:val="24"/>
        </w:rPr>
        <w:t>（三）采购标的需满足的质量、安全、技术规格、物理特性等要求；</w:t>
      </w:r>
    </w:p>
    <w:p w14:paraId="4F376F8B" w14:textId="77777777" w:rsidR="00C8034A" w:rsidRPr="00C8034A" w:rsidRDefault="00C8034A" w:rsidP="00C8034A">
      <w:pPr>
        <w:spacing w:line="440" w:lineRule="exact"/>
        <w:ind w:firstLine="480"/>
        <w:rPr>
          <w:rFonts w:ascii="宋体" w:eastAsia="宋体" w:hAnsi="宋体" w:cs="宋体" w:hint="eastAsia"/>
          <w:sz w:val="24"/>
          <w:szCs w:val="24"/>
        </w:rPr>
      </w:pPr>
      <w:r w:rsidRPr="00C8034A">
        <w:rPr>
          <w:rFonts w:ascii="宋体" w:eastAsia="宋体" w:hAnsi="宋体" w:cs="宋体"/>
          <w:sz w:val="24"/>
          <w:szCs w:val="24"/>
        </w:rPr>
        <w:t>紧紧围绕管理、服务的基本任务，按照科学化、制度化、规范化的总体要求，以高起点、一流的服务水平、科学的管理手段，对校园实施专业化的安保服务工作，切实为广大师生员工提供一个舒适、整洁、安全、文明、快捷、方便的教育教学环境。全年无责任事故和责任案件发生，师生有安全感，对校园安保服务满意率达80%以上。</w:t>
      </w:r>
    </w:p>
    <w:p w14:paraId="1CBF0563" w14:textId="77777777" w:rsidR="00C8034A" w:rsidRPr="00C8034A" w:rsidRDefault="00C8034A" w:rsidP="00C8034A">
      <w:pPr>
        <w:spacing w:line="440" w:lineRule="exact"/>
        <w:ind w:left="643"/>
        <w:rPr>
          <w:rFonts w:ascii="宋体" w:eastAsia="宋体" w:hAnsi="宋体" w:cs="仿宋" w:hint="eastAsia"/>
          <w:b/>
          <w:sz w:val="24"/>
          <w:szCs w:val="24"/>
        </w:rPr>
      </w:pPr>
      <w:r w:rsidRPr="00C8034A">
        <w:rPr>
          <w:rFonts w:ascii="宋体" w:eastAsia="宋体" w:hAnsi="宋体" w:cs="仿宋"/>
          <w:b/>
          <w:sz w:val="24"/>
          <w:szCs w:val="24"/>
        </w:rPr>
        <w:t>二、商务要求</w:t>
      </w:r>
    </w:p>
    <w:p w14:paraId="673E61EE" w14:textId="77777777" w:rsidR="00C8034A" w:rsidRPr="00C8034A" w:rsidRDefault="00C8034A" w:rsidP="00C8034A">
      <w:pPr>
        <w:spacing w:line="440" w:lineRule="exact"/>
        <w:ind w:firstLine="560"/>
        <w:rPr>
          <w:rFonts w:ascii="宋体" w:eastAsia="宋体" w:hAnsi="宋体" w:hint="eastAsia"/>
          <w:bCs/>
          <w:sz w:val="24"/>
          <w:szCs w:val="24"/>
        </w:rPr>
      </w:pPr>
      <w:r w:rsidRPr="00C8034A">
        <w:rPr>
          <w:rFonts w:ascii="宋体" w:eastAsia="宋体" w:hAnsi="宋体"/>
          <w:bCs/>
          <w:color w:val="000000"/>
          <w:sz w:val="24"/>
          <w:szCs w:val="24"/>
        </w:rPr>
        <w:t>商务要求是指取得采购标的的时间、地点</w:t>
      </w:r>
      <w:r w:rsidRPr="00C8034A">
        <w:rPr>
          <w:rFonts w:ascii="宋体" w:eastAsia="宋体" w:hAnsi="宋体"/>
          <w:bCs/>
          <w:sz w:val="24"/>
          <w:szCs w:val="24"/>
        </w:rPr>
        <w:t>、财务和服务要求，包括交付（实施）的时间（期限）和地点（范围），付款条件（进度和方法），包装和运输，售后服务，保险等。</w:t>
      </w:r>
    </w:p>
    <w:p w14:paraId="5F3FE5CA" w14:textId="77777777" w:rsidR="00C8034A" w:rsidRPr="00C8034A" w:rsidRDefault="00C8034A" w:rsidP="00C8034A">
      <w:pPr>
        <w:tabs>
          <w:tab w:val="left" w:pos="0"/>
        </w:tabs>
        <w:spacing w:line="440" w:lineRule="exact"/>
        <w:ind w:firstLine="562"/>
        <w:rPr>
          <w:rFonts w:ascii="宋体" w:eastAsia="宋体" w:hAnsi="宋体" w:cs="仿宋" w:hint="eastAsia"/>
          <w:b/>
          <w:bCs/>
          <w:sz w:val="24"/>
          <w:szCs w:val="24"/>
        </w:rPr>
      </w:pPr>
      <w:r w:rsidRPr="00C8034A">
        <w:rPr>
          <w:rFonts w:ascii="宋体" w:eastAsia="宋体" w:hAnsi="宋体" w:cs="仿宋"/>
          <w:b/>
          <w:bCs/>
          <w:sz w:val="24"/>
          <w:szCs w:val="24"/>
        </w:rPr>
        <w:t>（一）采购标的数量、采购项目交付或者实施的时间和地点</w:t>
      </w:r>
    </w:p>
    <w:p w14:paraId="315F59AA" w14:textId="77777777" w:rsidR="00C8034A" w:rsidRPr="00C8034A" w:rsidRDefault="00C8034A" w:rsidP="00C8034A">
      <w:pPr>
        <w:tabs>
          <w:tab w:val="left" w:pos="0"/>
          <w:tab w:val="left" w:pos="360"/>
        </w:tabs>
        <w:spacing w:line="440" w:lineRule="exact"/>
        <w:ind w:firstLine="562"/>
        <w:rPr>
          <w:rFonts w:ascii="宋体" w:eastAsia="宋体" w:hAnsi="宋体" w:cs="仿宋" w:hint="eastAsia"/>
          <w:b/>
          <w:bCs/>
          <w:sz w:val="24"/>
          <w:szCs w:val="24"/>
        </w:rPr>
      </w:pPr>
      <w:r w:rsidRPr="00C8034A">
        <w:rPr>
          <w:rFonts w:ascii="宋体" w:eastAsia="宋体" w:hAnsi="宋体" w:cs="宋体"/>
          <w:sz w:val="24"/>
        </w:rPr>
        <w:lastRenderedPageBreak/>
        <w:t>★</w:t>
      </w:r>
      <w:r w:rsidRPr="00C8034A">
        <w:rPr>
          <w:rFonts w:ascii="宋体" w:eastAsia="宋体" w:hAnsi="宋体" w:cs="仿宋"/>
          <w:b/>
          <w:bCs/>
          <w:sz w:val="24"/>
          <w:szCs w:val="24"/>
        </w:rPr>
        <w:t>1、岗位人员数量要求：</w:t>
      </w:r>
    </w:p>
    <w:tbl>
      <w:tblPr>
        <w:tblW w:w="89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47"/>
        <w:gridCol w:w="5785"/>
        <w:gridCol w:w="2289"/>
      </w:tblGrid>
      <w:tr w:rsidR="00C8034A" w:rsidRPr="00C8034A" w14:paraId="0735BCBB" w14:textId="77777777" w:rsidTr="00F525DF">
        <w:trPr>
          <w:trHeight w:val="346"/>
          <w:jc w:val="center"/>
        </w:trPr>
        <w:tc>
          <w:tcPr>
            <w:tcW w:w="847" w:type="dxa"/>
            <w:tcMar>
              <w:left w:w="108" w:type="dxa"/>
              <w:right w:w="108" w:type="dxa"/>
            </w:tcMar>
            <w:vAlign w:val="center"/>
          </w:tcPr>
          <w:p w14:paraId="31FF9C16" w14:textId="77777777" w:rsidR="00C8034A" w:rsidRPr="00C8034A" w:rsidRDefault="00C8034A" w:rsidP="00C8034A">
            <w:pPr>
              <w:widowControl/>
              <w:spacing w:line="400" w:lineRule="exact"/>
              <w:rPr>
                <w:rFonts w:ascii="宋体" w:eastAsia="宋体" w:hAnsi="宋体" w:hint="eastAsia"/>
                <w:sz w:val="24"/>
                <w:szCs w:val="24"/>
              </w:rPr>
            </w:pPr>
            <w:r w:rsidRPr="00C8034A">
              <w:rPr>
                <w:rFonts w:ascii="宋体" w:eastAsia="宋体" w:hAnsi="宋体"/>
                <w:sz w:val="24"/>
                <w:szCs w:val="24"/>
              </w:rPr>
              <w:t>序号</w:t>
            </w:r>
          </w:p>
        </w:tc>
        <w:tc>
          <w:tcPr>
            <w:tcW w:w="5785" w:type="dxa"/>
            <w:tcMar>
              <w:left w:w="108" w:type="dxa"/>
              <w:right w:w="108" w:type="dxa"/>
            </w:tcMar>
            <w:vAlign w:val="center"/>
          </w:tcPr>
          <w:p w14:paraId="3613BCDA" w14:textId="77777777" w:rsidR="00C8034A" w:rsidRPr="00C8034A" w:rsidRDefault="00C8034A" w:rsidP="00C8034A">
            <w:pPr>
              <w:widowControl/>
              <w:spacing w:line="400" w:lineRule="exact"/>
              <w:ind w:left="1260" w:firstLine="480"/>
              <w:rPr>
                <w:rFonts w:ascii="宋体" w:eastAsia="宋体" w:hAnsi="宋体" w:hint="eastAsia"/>
                <w:sz w:val="24"/>
                <w:szCs w:val="24"/>
              </w:rPr>
            </w:pPr>
            <w:r w:rsidRPr="00C8034A">
              <w:rPr>
                <w:rFonts w:ascii="宋体" w:eastAsia="宋体" w:hAnsi="宋体"/>
                <w:sz w:val="24"/>
                <w:szCs w:val="24"/>
              </w:rPr>
              <w:t>岗位名称</w:t>
            </w:r>
          </w:p>
        </w:tc>
        <w:tc>
          <w:tcPr>
            <w:tcW w:w="2289" w:type="dxa"/>
            <w:tcMar>
              <w:left w:w="108" w:type="dxa"/>
              <w:right w:w="108" w:type="dxa"/>
            </w:tcMar>
            <w:vAlign w:val="center"/>
          </w:tcPr>
          <w:p w14:paraId="2E40CE43"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sz w:val="24"/>
                <w:szCs w:val="24"/>
              </w:rPr>
              <w:t>岗位数</w:t>
            </w:r>
          </w:p>
        </w:tc>
      </w:tr>
      <w:tr w:rsidR="00C8034A" w:rsidRPr="00C8034A" w14:paraId="2F366ACD" w14:textId="77777777" w:rsidTr="00F525DF">
        <w:trPr>
          <w:trHeight w:val="455"/>
          <w:jc w:val="center"/>
        </w:trPr>
        <w:tc>
          <w:tcPr>
            <w:tcW w:w="847" w:type="dxa"/>
            <w:tcMar>
              <w:left w:w="108" w:type="dxa"/>
              <w:right w:w="108" w:type="dxa"/>
            </w:tcMar>
            <w:vAlign w:val="center"/>
          </w:tcPr>
          <w:p w14:paraId="339603FD"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1</w:t>
            </w:r>
          </w:p>
        </w:tc>
        <w:tc>
          <w:tcPr>
            <w:tcW w:w="5785" w:type="dxa"/>
            <w:tcMar>
              <w:left w:w="108" w:type="dxa"/>
              <w:right w:w="108" w:type="dxa"/>
            </w:tcMar>
            <w:vAlign w:val="center"/>
          </w:tcPr>
          <w:p w14:paraId="1D23C147" w14:textId="77777777" w:rsidR="00C8034A" w:rsidRPr="00C8034A" w:rsidRDefault="00C8034A" w:rsidP="00C8034A">
            <w:pPr>
              <w:widowControl/>
              <w:spacing w:line="400" w:lineRule="exact"/>
              <w:rPr>
                <w:rFonts w:ascii="宋体" w:eastAsia="宋体" w:hAnsi="宋体" w:hint="eastAsia"/>
                <w:sz w:val="24"/>
                <w:szCs w:val="24"/>
              </w:rPr>
            </w:pPr>
            <w:r w:rsidRPr="00C8034A">
              <w:rPr>
                <w:rFonts w:ascii="宋体" w:eastAsia="宋体" w:hAnsi="宋体"/>
                <w:sz w:val="24"/>
                <w:szCs w:val="24"/>
              </w:rPr>
              <w:t>如皋校区北大门传达室（校园巡逻）</w:t>
            </w:r>
          </w:p>
        </w:tc>
        <w:tc>
          <w:tcPr>
            <w:tcW w:w="2289" w:type="dxa"/>
            <w:tcMar>
              <w:left w:w="108" w:type="dxa"/>
              <w:right w:w="108" w:type="dxa"/>
            </w:tcMar>
            <w:vAlign w:val="center"/>
          </w:tcPr>
          <w:p w14:paraId="7FBA7564"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2</w:t>
            </w:r>
          </w:p>
        </w:tc>
      </w:tr>
      <w:tr w:rsidR="00C8034A" w:rsidRPr="00C8034A" w14:paraId="578C80AF" w14:textId="77777777" w:rsidTr="00F525DF">
        <w:trPr>
          <w:trHeight w:val="455"/>
          <w:jc w:val="center"/>
        </w:trPr>
        <w:tc>
          <w:tcPr>
            <w:tcW w:w="847" w:type="dxa"/>
            <w:tcMar>
              <w:left w:w="108" w:type="dxa"/>
              <w:right w:w="108" w:type="dxa"/>
            </w:tcMar>
            <w:vAlign w:val="center"/>
          </w:tcPr>
          <w:p w14:paraId="55ABFC7C"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2</w:t>
            </w:r>
          </w:p>
        </w:tc>
        <w:tc>
          <w:tcPr>
            <w:tcW w:w="5785" w:type="dxa"/>
            <w:tcMar>
              <w:left w:w="108" w:type="dxa"/>
              <w:right w:w="108" w:type="dxa"/>
            </w:tcMar>
            <w:vAlign w:val="center"/>
          </w:tcPr>
          <w:p w14:paraId="4201FBDC" w14:textId="77777777" w:rsidR="00C8034A" w:rsidRPr="00C8034A" w:rsidRDefault="00C8034A" w:rsidP="00C8034A">
            <w:pPr>
              <w:widowControl/>
              <w:spacing w:line="400" w:lineRule="exact"/>
              <w:rPr>
                <w:rFonts w:ascii="宋体" w:eastAsia="宋体" w:hAnsi="宋体" w:hint="eastAsia"/>
                <w:sz w:val="24"/>
                <w:szCs w:val="24"/>
              </w:rPr>
            </w:pPr>
            <w:r w:rsidRPr="00C8034A">
              <w:rPr>
                <w:rFonts w:ascii="宋体" w:eastAsia="宋体" w:hAnsi="宋体"/>
                <w:sz w:val="24"/>
                <w:szCs w:val="24"/>
              </w:rPr>
              <w:t>如皋校区南大门传达室（含消控室）</w:t>
            </w:r>
          </w:p>
        </w:tc>
        <w:tc>
          <w:tcPr>
            <w:tcW w:w="2289" w:type="dxa"/>
            <w:tcMar>
              <w:left w:w="108" w:type="dxa"/>
              <w:right w:w="108" w:type="dxa"/>
            </w:tcMar>
            <w:vAlign w:val="center"/>
          </w:tcPr>
          <w:p w14:paraId="61280674"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1</w:t>
            </w:r>
          </w:p>
        </w:tc>
      </w:tr>
      <w:tr w:rsidR="00C8034A" w:rsidRPr="00C8034A" w14:paraId="35D9BA6C" w14:textId="77777777" w:rsidTr="00F525DF">
        <w:trPr>
          <w:trHeight w:val="455"/>
          <w:jc w:val="center"/>
        </w:trPr>
        <w:tc>
          <w:tcPr>
            <w:tcW w:w="847" w:type="dxa"/>
            <w:tcMar>
              <w:left w:w="108" w:type="dxa"/>
              <w:right w:w="108" w:type="dxa"/>
            </w:tcMar>
            <w:vAlign w:val="center"/>
          </w:tcPr>
          <w:p w14:paraId="44318CAB"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3</w:t>
            </w:r>
          </w:p>
        </w:tc>
        <w:tc>
          <w:tcPr>
            <w:tcW w:w="5785" w:type="dxa"/>
            <w:tcMar>
              <w:left w:w="108" w:type="dxa"/>
              <w:right w:w="108" w:type="dxa"/>
            </w:tcMar>
            <w:vAlign w:val="center"/>
          </w:tcPr>
          <w:p w14:paraId="3BEE66D2" w14:textId="77777777" w:rsidR="00C8034A" w:rsidRPr="00C8034A" w:rsidRDefault="00C8034A" w:rsidP="00C8034A">
            <w:pPr>
              <w:widowControl/>
              <w:spacing w:line="400" w:lineRule="exact"/>
              <w:rPr>
                <w:rFonts w:ascii="宋体" w:eastAsia="宋体" w:hAnsi="宋体" w:hint="eastAsia"/>
                <w:sz w:val="24"/>
                <w:szCs w:val="24"/>
              </w:rPr>
            </w:pPr>
            <w:r w:rsidRPr="00C8034A">
              <w:rPr>
                <w:rFonts w:ascii="宋体" w:eastAsia="宋体" w:hAnsi="宋体"/>
                <w:sz w:val="24"/>
                <w:szCs w:val="24"/>
              </w:rPr>
              <w:t>如皋校区西大门传达室（校园巡逻）</w:t>
            </w:r>
          </w:p>
        </w:tc>
        <w:tc>
          <w:tcPr>
            <w:tcW w:w="2289" w:type="dxa"/>
            <w:tcMar>
              <w:left w:w="108" w:type="dxa"/>
              <w:right w:w="108" w:type="dxa"/>
            </w:tcMar>
            <w:vAlign w:val="center"/>
          </w:tcPr>
          <w:p w14:paraId="43EB52F1" w14:textId="77777777" w:rsidR="00C8034A" w:rsidRPr="00C8034A" w:rsidRDefault="00C8034A" w:rsidP="00C8034A">
            <w:pPr>
              <w:widowControl/>
              <w:spacing w:line="400" w:lineRule="exact"/>
              <w:jc w:val="center"/>
              <w:rPr>
                <w:rFonts w:ascii="宋体" w:eastAsia="宋体" w:hAnsi="宋体" w:hint="eastAsia"/>
                <w:sz w:val="24"/>
                <w:szCs w:val="24"/>
              </w:rPr>
            </w:pPr>
            <w:r w:rsidRPr="00C8034A">
              <w:rPr>
                <w:rFonts w:ascii="宋体" w:eastAsia="宋体" w:hAnsi="宋体" w:cs="宋体"/>
                <w:sz w:val="24"/>
                <w:szCs w:val="24"/>
              </w:rPr>
              <w:t>1</w:t>
            </w:r>
          </w:p>
        </w:tc>
      </w:tr>
      <w:tr w:rsidR="00C8034A" w:rsidRPr="00C8034A" w14:paraId="09FC3007" w14:textId="77777777" w:rsidTr="00F525DF">
        <w:trPr>
          <w:trHeight w:val="455"/>
          <w:jc w:val="center"/>
        </w:trPr>
        <w:tc>
          <w:tcPr>
            <w:tcW w:w="847" w:type="dxa"/>
            <w:tcMar>
              <w:left w:w="108" w:type="dxa"/>
              <w:right w:w="108" w:type="dxa"/>
            </w:tcMar>
            <w:vAlign w:val="center"/>
          </w:tcPr>
          <w:p w14:paraId="7CD19706" w14:textId="77777777" w:rsidR="00C8034A" w:rsidRPr="00C8034A" w:rsidRDefault="00C8034A" w:rsidP="00C8034A">
            <w:pPr>
              <w:widowControl/>
              <w:spacing w:line="400" w:lineRule="exact"/>
              <w:jc w:val="center"/>
              <w:rPr>
                <w:rFonts w:ascii="宋体" w:eastAsia="宋体" w:hAnsi="宋体" w:cs="宋体" w:hint="eastAsia"/>
                <w:sz w:val="24"/>
                <w:szCs w:val="24"/>
              </w:rPr>
            </w:pPr>
            <w:r w:rsidRPr="00C8034A">
              <w:rPr>
                <w:rFonts w:ascii="宋体" w:eastAsia="宋体" w:hAnsi="宋体" w:cs="宋体"/>
                <w:sz w:val="24"/>
                <w:szCs w:val="24"/>
              </w:rPr>
              <w:t>4</w:t>
            </w:r>
          </w:p>
        </w:tc>
        <w:tc>
          <w:tcPr>
            <w:tcW w:w="5785" w:type="dxa"/>
            <w:tcMar>
              <w:left w:w="108" w:type="dxa"/>
              <w:right w:w="108" w:type="dxa"/>
            </w:tcMar>
            <w:vAlign w:val="center"/>
          </w:tcPr>
          <w:p w14:paraId="0F9BC090" w14:textId="77777777" w:rsidR="00C8034A" w:rsidRPr="00C8034A" w:rsidRDefault="00C8034A" w:rsidP="00C8034A">
            <w:pPr>
              <w:widowControl/>
              <w:spacing w:line="400" w:lineRule="exact"/>
              <w:rPr>
                <w:rFonts w:ascii="宋体" w:eastAsia="宋体" w:hAnsi="宋体" w:hint="eastAsia"/>
                <w:sz w:val="24"/>
                <w:szCs w:val="24"/>
              </w:rPr>
            </w:pPr>
            <w:r w:rsidRPr="00C8034A">
              <w:rPr>
                <w:rFonts w:ascii="宋体" w:eastAsia="宋体" w:hAnsi="宋体"/>
                <w:sz w:val="24"/>
                <w:szCs w:val="24"/>
              </w:rPr>
              <w:t>如皋校区安防监控室、微型消防站</w:t>
            </w:r>
          </w:p>
        </w:tc>
        <w:tc>
          <w:tcPr>
            <w:tcW w:w="2289" w:type="dxa"/>
            <w:tcMar>
              <w:left w:w="108" w:type="dxa"/>
              <w:right w:w="108" w:type="dxa"/>
            </w:tcMar>
            <w:vAlign w:val="center"/>
          </w:tcPr>
          <w:p w14:paraId="6536FFB2" w14:textId="77777777" w:rsidR="00C8034A" w:rsidRPr="00C8034A" w:rsidRDefault="00C8034A" w:rsidP="00C8034A">
            <w:pPr>
              <w:widowControl/>
              <w:spacing w:line="400" w:lineRule="exact"/>
              <w:jc w:val="center"/>
              <w:rPr>
                <w:rFonts w:ascii="宋体" w:eastAsia="宋体" w:hAnsi="宋体" w:cs="宋体" w:hint="eastAsia"/>
                <w:sz w:val="24"/>
                <w:szCs w:val="24"/>
              </w:rPr>
            </w:pPr>
            <w:r w:rsidRPr="00C8034A">
              <w:rPr>
                <w:rFonts w:ascii="宋体" w:eastAsia="宋体" w:hAnsi="宋体" w:cs="宋体"/>
                <w:sz w:val="24"/>
                <w:szCs w:val="24"/>
              </w:rPr>
              <w:t>1</w:t>
            </w:r>
          </w:p>
        </w:tc>
      </w:tr>
      <w:tr w:rsidR="00C8034A" w:rsidRPr="00C8034A" w14:paraId="052E491F" w14:textId="77777777" w:rsidTr="00F525DF">
        <w:trPr>
          <w:trHeight w:val="455"/>
          <w:jc w:val="center"/>
        </w:trPr>
        <w:tc>
          <w:tcPr>
            <w:tcW w:w="847" w:type="dxa"/>
            <w:tcMar>
              <w:left w:w="108" w:type="dxa"/>
              <w:right w:w="108" w:type="dxa"/>
            </w:tcMar>
            <w:vAlign w:val="center"/>
          </w:tcPr>
          <w:p w14:paraId="2ACB2049" w14:textId="77777777" w:rsidR="00C8034A" w:rsidRPr="00C8034A" w:rsidRDefault="00C8034A" w:rsidP="00C8034A">
            <w:pPr>
              <w:widowControl/>
              <w:spacing w:line="400" w:lineRule="exact"/>
              <w:jc w:val="center"/>
              <w:rPr>
                <w:rFonts w:ascii="宋体" w:eastAsia="宋体" w:hAnsi="宋体" w:hint="eastAsia"/>
                <w:bCs/>
                <w:sz w:val="24"/>
                <w:szCs w:val="24"/>
              </w:rPr>
            </w:pPr>
          </w:p>
        </w:tc>
        <w:tc>
          <w:tcPr>
            <w:tcW w:w="5785" w:type="dxa"/>
            <w:tcMar>
              <w:left w:w="108" w:type="dxa"/>
              <w:right w:w="108" w:type="dxa"/>
            </w:tcMar>
            <w:vAlign w:val="center"/>
          </w:tcPr>
          <w:p w14:paraId="4DA25CA5" w14:textId="77777777" w:rsidR="00C8034A" w:rsidRPr="00C8034A" w:rsidRDefault="00C8034A" w:rsidP="00C8034A">
            <w:pPr>
              <w:widowControl/>
              <w:spacing w:line="400" w:lineRule="exact"/>
              <w:jc w:val="center"/>
              <w:rPr>
                <w:rFonts w:ascii="宋体" w:eastAsia="宋体" w:hAnsi="宋体" w:hint="eastAsia"/>
                <w:bCs/>
                <w:sz w:val="24"/>
                <w:szCs w:val="24"/>
              </w:rPr>
            </w:pPr>
            <w:r w:rsidRPr="00C8034A">
              <w:rPr>
                <w:rFonts w:ascii="宋体" w:eastAsia="宋体" w:hAnsi="宋体"/>
                <w:bCs/>
                <w:sz w:val="24"/>
                <w:szCs w:val="24"/>
              </w:rPr>
              <w:t>合计</w:t>
            </w:r>
          </w:p>
        </w:tc>
        <w:tc>
          <w:tcPr>
            <w:tcW w:w="2289" w:type="dxa"/>
            <w:tcMar>
              <w:left w:w="108" w:type="dxa"/>
              <w:right w:w="108" w:type="dxa"/>
            </w:tcMar>
            <w:vAlign w:val="center"/>
          </w:tcPr>
          <w:p w14:paraId="68C914C2" w14:textId="77777777" w:rsidR="00C8034A" w:rsidRPr="00C8034A" w:rsidRDefault="00C8034A" w:rsidP="00C8034A">
            <w:pPr>
              <w:widowControl/>
              <w:spacing w:line="400" w:lineRule="exact"/>
              <w:jc w:val="center"/>
              <w:rPr>
                <w:rFonts w:ascii="宋体" w:eastAsia="宋体" w:hAnsi="宋体" w:hint="eastAsia"/>
                <w:bCs/>
                <w:sz w:val="24"/>
                <w:szCs w:val="24"/>
              </w:rPr>
            </w:pPr>
            <w:r w:rsidRPr="00C8034A">
              <w:rPr>
                <w:rFonts w:ascii="宋体" w:eastAsia="宋体" w:hAnsi="宋体" w:cs="宋体"/>
                <w:bCs/>
                <w:sz w:val="24"/>
                <w:szCs w:val="24"/>
              </w:rPr>
              <w:t>5</w:t>
            </w:r>
          </w:p>
        </w:tc>
      </w:tr>
      <w:tr w:rsidR="00C8034A" w:rsidRPr="00C8034A" w14:paraId="6842284C" w14:textId="77777777" w:rsidTr="00F525DF">
        <w:trPr>
          <w:trHeight w:val="455"/>
          <w:jc w:val="center"/>
        </w:trPr>
        <w:tc>
          <w:tcPr>
            <w:tcW w:w="847" w:type="dxa"/>
            <w:tcMar>
              <w:left w:w="108" w:type="dxa"/>
              <w:right w:w="108" w:type="dxa"/>
            </w:tcMar>
            <w:vAlign w:val="center"/>
          </w:tcPr>
          <w:p w14:paraId="5BB7DA4A" w14:textId="77777777" w:rsidR="00C8034A" w:rsidRPr="00C8034A" w:rsidRDefault="00C8034A" w:rsidP="00C8034A">
            <w:pPr>
              <w:widowControl/>
              <w:spacing w:line="400" w:lineRule="exact"/>
              <w:jc w:val="center"/>
              <w:rPr>
                <w:rFonts w:ascii="宋体" w:eastAsia="宋体" w:hAnsi="宋体" w:cs="宋体" w:hint="eastAsia"/>
                <w:b/>
                <w:bCs/>
                <w:sz w:val="24"/>
                <w:szCs w:val="24"/>
              </w:rPr>
            </w:pPr>
            <w:r w:rsidRPr="00C8034A">
              <w:rPr>
                <w:rFonts w:ascii="宋体" w:eastAsia="宋体" w:hAnsi="宋体" w:cs="宋体"/>
                <w:b/>
                <w:bCs/>
                <w:sz w:val="24"/>
                <w:szCs w:val="24"/>
              </w:rPr>
              <w:t>备注</w:t>
            </w:r>
          </w:p>
        </w:tc>
        <w:tc>
          <w:tcPr>
            <w:tcW w:w="8074" w:type="dxa"/>
            <w:gridSpan w:val="2"/>
            <w:tcMar>
              <w:left w:w="108" w:type="dxa"/>
              <w:right w:w="108" w:type="dxa"/>
            </w:tcMar>
            <w:vAlign w:val="center"/>
          </w:tcPr>
          <w:p w14:paraId="373E3348" w14:textId="77777777" w:rsidR="00C8034A" w:rsidRPr="00C8034A" w:rsidRDefault="00C8034A" w:rsidP="00C8034A">
            <w:pPr>
              <w:widowControl/>
              <w:spacing w:line="400" w:lineRule="exact"/>
              <w:jc w:val="left"/>
              <w:rPr>
                <w:rFonts w:ascii="宋体" w:eastAsia="宋体" w:hAnsi="宋体" w:hint="eastAsia"/>
                <w:sz w:val="24"/>
                <w:szCs w:val="24"/>
              </w:rPr>
            </w:pPr>
            <w:r w:rsidRPr="00C8034A">
              <w:rPr>
                <w:rFonts w:ascii="宋体" w:eastAsia="宋体" w:hAnsi="宋体"/>
                <w:b/>
                <w:bCs/>
                <w:sz w:val="24"/>
                <w:szCs w:val="24"/>
              </w:rPr>
              <w:t>以上岗位人员中须设置1名保安队长（或者单独设置，单独设置时，不得减少以上岗位每班人数），保安队长参与正常排班，每月不低于22班次。</w:t>
            </w:r>
          </w:p>
        </w:tc>
      </w:tr>
    </w:tbl>
    <w:p w14:paraId="4D10CEF7" w14:textId="77777777" w:rsidR="00C8034A" w:rsidRPr="00C8034A" w:rsidRDefault="00C8034A" w:rsidP="00C8034A">
      <w:pPr>
        <w:tabs>
          <w:tab w:val="left" w:pos="360"/>
        </w:tabs>
        <w:spacing w:line="440" w:lineRule="exact"/>
        <w:ind w:firstLine="560"/>
        <w:rPr>
          <w:rFonts w:ascii="宋体" w:eastAsia="宋体" w:hAnsi="宋体" w:cs="仿宋" w:hint="eastAsia"/>
          <w:sz w:val="24"/>
          <w:szCs w:val="24"/>
        </w:rPr>
      </w:pPr>
      <w:r w:rsidRPr="00C8034A">
        <w:rPr>
          <w:rFonts w:ascii="宋体" w:eastAsia="宋体" w:hAnsi="宋体" w:cs="仿宋"/>
          <w:sz w:val="24"/>
          <w:szCs w:val="24"/>
        </w:rPr>
        <w:t>上述人员配置为一般正常配置，如遇大型活动、特殊紧急或节假日等情况，供应商应按学校要求增加人员（持证上岗）。</w:t>
      </w:r>
    </w:p>
    <w:p w14:paraId="18E0AE07" w14:textId="77777777" w:rsidR="00C8034A" w:rsidRPr="00C8034A" w:rsidRDefault="00C8034A" w:rsidP="00C8034A">
      <w:pPr>
        <w:tabs>
          <w:tab w:val="left" w:pos="360"/>
        </w:tabs>
        <w:spacing w:line="440" w:lineRule="exact"/>
        <w:ind w:firstLine="560"/>
        <w:rPr>
          <w:rFonts w:ascii="宋体" w:eastAsia="宋体" w:hAnsi="宋体" w:cs="仿宋" w:hint="eastAsia"/>
          <w:sz w:val="24"/>
          <w:szCs w:val="24"/>
        </w:rPr>
      </w:pPr>
      <w:r w:rsidRPr="00C8034A">
        <w:rPr>
          <w:rFonts w:ascii="宋体" w:eastAsia="宋体" w:hAnsi="宋体" w:cs="仿宋"/>
          <w:sz w:val="24"/>
          <w:szCs w:val="24"/>
        </w:rPr>
        <w:t>●工作时间：各岗位实行24小时值班制。供应商必须按岗位要求，配足保安力量，并保证实际到岗。供应商组织、安排保安工作时间，应符合国家劳动法和相关法律法规，切实维护保安人员的正当权益。</w:t>
      </w:r>
    </w:p>
    <w:p w14:paraId="7E810347" w14:textId="77777777" w:rsidR="00C8034A" w:rsidRPr="00C8034A" w:rsidRDefault="00C8034A" w:rsidP="00C8034A">
      <w:pPr>
        <w:tabs>
          <w:tab w:val="left" w:pos="0"/>
          <w:tab w:val="left" w:pos="360"/>
        </w:tabs>
        <w:spacing w:line="440" w:lineRule="exact"/>
        <w:ind w:firstLine="562"/>
        <w:rPr>
          <w:rFonts w:ascii="宋体" w:eastAsia="宋体" w:hAnsi="宋体" w:cs="仿宋" w:hint="eastAsia"/>
          <w:b/>
          <w:bCs/>
          <w:sz w:val="24"/>
          <w:szCs w:val="24"/>
        </w:rPr>
      </w:pPr>
      <w:r w:rsidRPr="00C8034A">
        <w:rPr>
          <w:rFonts w:ascii="宋体" w:eastAsia="宋体" w:hAnsi="宋体" w:cs="宋体"/>
          <w:sz w:val="24"/>
        </w:rPr>
        <w:t>★</w:t>
      </w:r>
      <w:r w:rsidRPr="00C8034A">
        <w:rPr>
          <w:rFonts w:ascii="宋体" w:eastAsia="宋体" w:hAnsi="宋体" w:cs="仿宋"/>
          <w:b/>
          <w:bCs/>
          <w:sz w:val="24"/>
          <w:szCs w:val="24"/>
        </w:rPr>
        <w:t>2、物资配置要求：</w:t>
      </w:r>
    </w:p>
    <w:p w14:paraId="3667B899" w14:textId="77777777" w:rsidR="00C8034A" w:rsidRPr="00152CE1" w:rsidRDefault="00C8034A" w:rsidP="00C8034A">
      <w:pPr>
        <w:tabs>
          <w:tab w:val="left" w:pos="360"/>
        </w:tabs>
        <w:spacing w:line="440" w:lineRule="exact"/>
        <w:ind w:firstLine="560"/>
        <w:rPr>
          <w:rFonts w:ascii="宋体" w:eastAsia="宋体" w:hAnsi="宋体" w:cs="仿宋" w:hint="eastAsia"/>
          <w:sz w:val="24"/>
          <w:szCs w:val="24"/>
        </w:rPr>
      </w:pPr>
      <w:r w:rsidRPr="00C8034A">
        <w:rPr>
          <w:rFonts w:ascii="宋体" w:eastAsia="宋体" w:hAnsi="宋体" w:cs="仿宋"/>
          <w:sz w:val="24"/>
          <w:szCs w:val="24"/>
        </w:rPr>
        <w:t>投标人根据采购需求为本项目配置保安服务岗位装备并形成装备配置表，投入装备种类和数量与本项</w:t>
      </w:r>
      <w:r w:rsidRPr="00152CE1">
        <w:rPr>
          <w:rFonts w:ascii="宋体" w:eastAsia="宋体" w:hAnsi="宋体" w:cs="仿宋"/>
          <w:sz w:val="24"/>
          <w:szCs w:val="24"/>
        </w:rPr>
        <w:t>目相适应的且有装备管理制度。提供安保设施：保安服装、劳护用品等，高清执法记录仪两台，无线对讲机四台，门卫八小件三套，两轮巡逻专用电瓶车一辆（72V，35A）。</w:t>
      </w:r>
    </w:p>
    <w:p w14:paraId="44219E86" w14:textId="77777777" w:rsidR="00C8034A" w:rsidRPr="00152CE1" w:rsidRDefault="00C8034A" w:rsidP="00C8034A">
      <w:pPr>
        <w:spacing w:line="440" w:lineRule="exact"/>
        <w:ind w:firstLine="560"/>
        <w:contextualSpacing/>
        <w:rPr>
          <w:rFonts w:ascii="宋体" w:eastAsia="宋体" w:hAnsi="宋体" w:cs="仿宋" w:hint="eastAsia"/>
          <w:b/>
          <w:bCs/>
          <w:sz w:val="24"/>
          <w:szCs w:val="24"/>
        </w:rPr>
      </w:pPr>
      <w:r w:rsidRPr="00152CE1">
        <w:rPr>
          <w:rFonts w:ascii="宋体" w:eastAsia="宋体" w:hAnsi="宋体" w:cs="仿宋"/>
          <w:b/>
          <w:sz w:val="24"/>
          <w:szCs w:val="24"/>
        </w:rPr>
        <w:t>（二）</w:t>
      </w:r>
      <w:r w:rsidRPr="00152CE1">
        <w:rPr>
          <w:rFonts w:ascii="宋体" w:eastAsia="宋体" w:hAnsi="宋体" w:cs="仿宋"/>
          <w:b/>
          <w:bCs/>
          <w:sz w:val="24"/>
          <w:szCs w:val="24"/>
        </w:rPr>
        <w:t>采购标的需满足的服务标准、期限、效率等要求</w:t>
      </w:r>
    </w:p>
    <w:p w14:paraId="58CB4575" w14:textId="77777777" w:rsidR="00C8034A" w:rsidRPr="00152CE1" w:rsidRDefault="00C8034A" w:rsidP="00C8034A">
      <w:pPr>
        <w:tabs>
          <w:tab w:val="left" w:pos="360"/>
        </w:tabs>
        <w:spacing w:line="440" w:lineRule="exact"/>
        <w:ind w:firstLine="480"/>
        <w:rPr>
          <w:rFonts w:ascii="宋体" w:eastAsia="宋体" w:hAnsi="宋体" w:cs="仿宋" w:hint="eastAsia"/>
          <w:b/>
          <w:bCs/>
          <w:sz w:val="24"/>
          <w:szCs w:val="24"/>
        </w:rPr>
      </w:pPr>
      <w:r w:rsidRPr="00152CE1">
        <w:rPr>
          <w:rFonts w:ascii="宋体" w:eastAsia="宋体" w:hAnsi="宋体" w:cs="宋体"/>
          <w:sz w:val="24"/>
        </w:rPr>
        <w:t>★</w:t>
      </w:r>
      <w:r w:rsidRPr="00152CE1">
        <w:rPr>
          <w:rFonts w:ascii="宋体" w:eastAsia="宋体" w:hAnsi="宋体" w:cs="仿宋"/>
          <w:b/>
          <w:bCs/>
          <w:sz w:val="24"/>
          <w:szCs w:val="24"/>
        </w:rPr>
        <w:t>1、派驻本项目保安人员要求</w:t>
      </w:r>
    </w:p>
    <w:tbl>
      <w:tblPr>
        <w:tblW w:w="9204" w:type="dxa"/>
        <w:tblLayout w:type="fixed"/>
        <w:tblCellMar>
          <w:left w:w="0" w:type="dxa"/>
          <w:right w:w="0" w:type="dxa"/>
        </w:tblCellMar>
        <w:tblLook w:val="04A0" w:firstRow="1" w:lastRow="0" w:firstColumn="1" w:lastColumn="0" w:noHBand="0" w:noVBand="1"/>
      </w:tblPr>
      <w:tblGrid>
        <w:gridCol w:w="615"/>
        <w:gridCol w:w="3061"/>
        <w:gridCol w:w="5528"/>
      </w:tblGrid>
      <w:tr w:rsidR="00C8034A" w:rsidRPr="00152CE1" w14:paraId="042CB91E" w14:textId="77777777" w:rsidTr="00F525DF">
        <w:trPr>
          <w:trHeight w:val="347"/>
        </w:trPr>
        <w:tc>
          <w:tcPr>
            <w:tcW w:w="6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9347DFD"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序号</w:t>
            </w:r>
          </w:p>
        </w:tc>
        <w:tc>
          <w:tcPr>
            <w:tcW w:w="3061"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3DD1F647"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人员</w:t>
            </w:r>
          </w:p>
        </w:tc>
        <w:tc>
          <w:tcPr>
            <w:tcW w:w="552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3AE1D171"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要求</w:t>
            </w:r>
          </w:p>
        </w:tc>
      </w:tr>
      <w:tr w:rsidR="00C8034A" w:rsidRPr="00152CE1" w14:paraId="3187B6B5" w14:textId="77777777" w:rsidTr="00F525DF">
        <w:trPr>
          <w:trHeight w:val="900"/>
        </w:trPr>
        <w:tc>
          <w:tcPr>
            <w:tcW w:w="61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42C657F0"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1</w:t>
            </w:r>
          </w:p>
        </w:tc>
        <w:tc>
          <w:tcPr>
            <w:tcW w:w="3061" w:type="dxa"/>
            <w:tcBorders>
              <w:top w:val="nil"/>
              <w:left w:val="nil"/>
              <w:bottom w:val="single" w:sz="8" w:space="0" w:color="auto"/>
              <w:right w:val="single" w:sz="8" w:space="0" w:color="auto"/>
            </w:tcBorders>
            <w:tcMar>
              <w:top w:w="15" w:type="dxa"/>
              <w:left w:w="15" w:type="dxa"/>
              <w:bottom w:w="15" w:type="dxa"/>
              <w:right w:w="15" w:type="dxa"/>
            </w:tcMar>
            <w:vAlign w:val="center"/>
          </w:tcPr>
          <w:p w14:paraId="4E287A30" w14:textId="77777777" w:rsidR="00C8034A" w:rsidRPr="00152CE1" w:rsidRDefault="00C8034A" w:rsidP="00C8034A">
            <w:pPr>
              <w:tabs>
                <w:tab w:val="left" w:pos="360"/>
              </w:tabs>
              <w:spacing w:line="440" w:lineRule="exact"/>
              <w:rPr>
                <w:rFonts w:ascii="宋体" w:eastAsia="宋体" w:hAnsi="宋体" w:cs="仿宋" w:hint="eastAsia"/>
                <w:sz w:val="24"/>
                <w:szCs w:val="24"/>
              </w:rPr>
            </w:pPr>
            <w:r w:rsidRPr="00152CE1">
              <w:rPr>
                <w:rFonts w:ascii="宋体" w:eastAsia="宋体" w:hAnsi="宋体" w:cs="仿宋"/>
                <w:sz w:val="24"/>
                <w:szCs w:val="24"/>
              </w:rPr>
              <w:t>派驻本项目的保安队长</w:t>
            </w:r>
          </w:p>
        </w:tc>
        <w:tc>
          <w:tcPr>
            <w:tcW w:w="5528" w:type="dxa"/>
            <w:tcBorders>
              <w:top w:val="nil"/>
              <w:left w:val="nil"/>
              <w:bottom w:val="single" w:sz="8" w:space="0" w:color="auto"/>
              <w:right w:val="single" w:sz="8" w:space="0" w:color="auto"/>
            </w:tcBorders>
            <w:tcMar>
              <w:top w:w="15" w:type="dxa"/>
              <w:left w:w="15" w:type="dxa"/>
              <w:bottom w:w="15" w:type="dxa"/>
              <w:right w:w="15" w:type="dxa"/>
            </w:tcMar>
            <w:vAlign w:val="center"/>
          </w:tcPr>
          <w:p w14:paraId="01E461C7" w14:textId="77777777" w:rsidR="00C8034A" w:rsidRPr="00152CE1" w:rsidRDefault="00C8034A" w:rsidP="00C8034A">
            <w:pPr>
              <w:tabs>
                <w:tab w:val="left" w:pos="360"/>
              </w:tabs>
              <w:rPr>
                <w:rFonts w:ascii="宋体" w:eastAsia="宋体" w:hAnsi="宋体" w:cs="仿宋" w:hint="eastAsia"/>
                <w:sz w:val="24"/>
                <w:szCs w:val="24"/>
              </w:rPr>
            </w:pPr>
            <w:r w:rsidRPr="00152CE1">
              <w:rPr>
                <w:rFonts w:ascii="宋体" w:eastAsia="宋体" w:hAnsi="宋体" w:cs="仿宋"/>
                <w:sz w:val="24"/>
                <w:szCs w:val="24"/>
              </w:rPr>
              <w:t>高中以上（含高中）学历，能熟练操作计算机，具备保安员证书。</w:t>
            </w:r>
          </w:p>
        </w:tc>
      </w:tr>
      <w:tr w:rsidR="00C8034A" w:rsidRPr="00152CE1" w14:paraId="75F11E8D" w14:textId="77777777" w:rsidTr="00F525DF">
        <w:trPr>
          <w:trHeight w:val="113"/>
        </w:trPr>
        <w:tc>
          <w:tcPr>
            <w:tcW w:w="61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E790610"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2</w:t>
            </w:r>
          </w:p>
        </w:tc>
        <w:tc>
          <w:tcPr>
            <w:tcW w:w="3061" w:type="dxa"/>
            <w:tcBorders>
              <w:top w:val="nil"/>
              <w:left w:val="nil"/>
              <w:bottom w:val="single" w:sz="8" w:space="0" w:color="auto"/>
              <w:right w:val="single" w:sz="8" w:space="0" w:color="auto"/>
            </w:tcBorders>
            <w:tcMar>
              <w:top w:w="15" w:type="dxa"/>
              <w:left w:w="15" w:type="dxa"/>
              <w:bottom w:w="15" w:type="dxa"/>
              <w:right w:w="15" w:type="dxa"/>
            </w:tcMar>
            <w:vAlign w:val="center"/>
          </w:tcPr>
          <w:p w14:paraId="43EA6928" w14:textId="77777777" w:rsidR="00C8034A" w:rsidRPr="00152CE1" w:rsidRDefault="00C8034A" w:rsidP="00C8034A">
            <w:pPr>
              <w:tabs>
                <w:tab w:val="left" w:pos="360"/>
              </w:tabs>
              <w:spacing w:line="440" w:lineRule="exact"/>
              <w:rPr>
                <w:rFonts w:ascii="宋体" w:eastAsia="宋体" w:hAnsi="宋体" w:cs="仿宋" w:hint="eastAsia"/>
                <w:sz w:val="24"/>
                <w:szCs w:val="24"/>
              </w:rPr>
            </w:pPr>
            <w:r w:rsidRPr="00152CE1">
              <w:rPr>
                <w:rFonts w:ascii="宋体" w:eastAsia="宋体" w:hAnsi="宋体"/>
                <w:sz w:val="24"/>
                <w:szCs w:val="24"/>
              </w:rPr>
              <w:t>南大门传达室（含消控室）人员</w:t>
            </w:r>
          </w:p>
        </w:tc>
        <w:tc>
          <w:tcPr>
            <w:tcW w:w="55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2D0F91A" w14:textId="77777777" w:rsidR="00C8034A" w:rsidRPr="00152CE1" w:rsidRDefault="00C8034A" w:rsidP="00C8034A">
            <w:pPr>
              <w:tabs>
                <w:tab w:val="left" w:pos="360"/>
              </w:tabs>
              <w:rPr>
                <w:rFonts w:ascii="宋体" w:eastAsia="宋体" w:hAnsi="宋体" w:cs="仿宋" w:hint="eastAsia"/>
                <w:sz w:val="24"/>
                <w:szCs w:val="24"/>
              </w:rPr>
            </w:pPr>
            <w:bookmarkStart w:id="34" w:name="OLE_LINK14"/>
            <w:r w:rsidRPr="00152CE1">
              <w:rPr>
                <w:rFonts w:ascii="宋体" w:eastAsia="宋体" w:hAnsi="宋体" w:cs="仿宋"/>
                <w:sz w:val="24"/>
                <w:szCs w:val="24"/>
              </w:rPr>
              <w:t>能熟练操作计算机，具有保安员证与四级及以上建（构）筑物消防员（或消防设备设施操作员）职业资格</w:t>
            </w:r>
            <w:proofErr w:type="gramStart"/>
            <w:r w:rsidRPr="00152CE1">
              <w:rPr>
                <w:rFonts w:ascii="宋体" w:eastAsia="宋体" w:hAnsi="宋体" w:cs="仿宋"/>
                <w:sz w:val="24"/>
                <w:szCs w:val="24"/>
              </w:rPr>
              <w:t>证书.</w:t>
            </w:r>
            <w:bookmarkEnd w:id="34"/>
            <w:proofErr w:type="gramEnd"/>
          </w:p>
        </w:tc>
      </w:tr>
      <w:tr w:rsidR="00C8034A" w:rsidRPr="00152CE1" w14:paraId="79B56449" w14:textId="77777777" w:rsidTr="00F525DF">
        <w:trPr>
          <w:trHeight w:val="113"/>
        </w:trPr>
        <w:tc>
          <w:tcPr>
            <w:tcW w:w="61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E2E0BB2"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3</w:t>
            </w:r>
          </w:p>
        </w:tc>
        <w:tc>
          <w:tcPr>
            <w:tcW w:w="3061" w:type="dxa"/>
            <w:tcBorders>
              <w:top w:val="nil"/>
              <w:left w:val="nil"/>
              <w:bottom w:val="single" w:sz="8" w:space="0" w:color="auto"/>
              <w:right w:val="single" w:sz="8" w:space="0" w:color="auto"/>
            </w:tcBorders>
            <w:tcMar>
              <w:top w:w="15" w:type="dxa"/>
              <w:left w:w="15" w:type="dxa"/>
              <w:bottom w:w="15" w:type="dxa"/>
              <w:right w:w="15" w:type="dxa"/>
            </w:tcMar>
            <w:vAlign w:val="center"/>
          </w:tcPr>
          <w:p w14:paraId="07838AE7" w14:textId="77777777" w:rsidR="00C8034A" w:rsidRPr="00152CE1" w:rsidRDefault="00C8034A" w:rsidP="00C8034A">
            <w:pPr>
              <w:tabs>
                <w:tab w:val="left" w:pos="360"/>
              </w:tabs>
              <w:spacing w:line="440" w:lineRule="exact"/>
              <w:rPr>
                <w:rFonts w:ascii="宋体" w:eastAsia="宋体" w:hAnsi="宋体" w:cs="仿宋" w:hint="eastAsia"/>
                <w:sz w:val="24"/>
                <w:szCs w:val="24"/>
              </w:rPr>
            </w:pPr>
            <w:r w:rsidRPr="00152CE1">
              <w:rPr>
                <w:rFonts w:ascii="宋体" w:eastAsia="宋体" w:hAnsi="宋体"/>
                <w:sz w:val="24"/>
                <w:szCs w:val="24"/>
              </w:rPr>
              <w:t>安防监控室、微型消防站</w:t>
            </w:r>
            <w:r w:rsidRPr="00152CE1">
              <w:rPr>
                <w:rFonts w:ascii="宋体" w:eastAsia="宋体" w:hAnsi="宋体" w:cs="仿宋"/>
                <w:sz w:val="24"/>
                <w:szCs w:val="24"/>
              </w:rPr>
              <w:t>保安人员</w:t>
            </w:r>
          </w:p>
        </w:tc>
        <w:tc>
          <w:tcPr>
            <w:tcW w:w="5528" w:type="dxa"/>
            <w:tcBorders>
              <w:top w:val="nil"/>
              <w:left w:val="nil"/>
              <w:bottom w:val="single" w:sz="8" w:space="0" w:color="auto"/>
              <w:right w:val="single" w:sz="8" w:space="0" w:color="auto"/>
            </w:tcBorders>
            <w:tcMar>
              <w:top w:w="15" w:type="dxa"/>
              <w:left w:w="15" w:type="dxa"/>
              <w:bottom w:w="15" w:type="dxa"/>
              <w:right w:w="15" w:type="dxa"/>
            </w:tcMar>
            <w:vAlign w:val="center"/>
          </w:tcPr>
          <w:p w14:paraId="5C746E39" w14:textId="77777777" w:rsidR="00C8034A" w:rsidRPr="00152CE1" w:rsidRDefault="00C8034A" w:rsidP="00C8034A">
            <w:pPr>
              <w:tabs>
                <w:tab w:val="left" w:pos="360"/>
              </w:tabs>
              <w:rPr>
                <w:rFonts w:ascii="宋体" w:eastAsia="宋体" w:hAnsi="宋体" w:cs="仿宋" w:hint="eastAsia"/>
                <w:sz w:val="24"/>
                <w:szCs w:val="24"/>
              </w:rPr>
            </w:pPr>
            <w:r w:rsidRPr="00152CE1">
              <w:rPr>
                <w:rFonts w:ascii="宋体" w:eastAsia="宋体" w:hAnsi="宋体" w:cs="仿宋"/>
                <w:sz w:val="24"/>
                <w:szCs w:val="24"/>
              </w:rPr>
              <w:t>能熟练操作计算机，具有保安员证与四级及以上建（构）筑物消防员（或消防设备设施操作员）职业资格</w:t>
            </w:r>
            <w:proofErr w:type="gramStart"/>
            <w:r w:rsidRPr="00152CE1">
              <w:rPr>
                <w:rFonts w:ascii="宋体" w:eastAsia="宋体" w:hAnsi="宋体" w:cs="仿宋"/>
                <w:sz w:val="24"/>
                <w:szCs w:val="24"/>
              </w:rPr>
              <w:t>证书.</w:t>
            </w:r>
            <w:proofErr w:type="gramEnd"/>
          </w:p>
        </w:tc>
      </w:tr>
      <w:tr w:rsidR="00C8034A" w:rsidRPr="00152CE1" w14:paraId="09FEECF8" w14:textId="77777777" w:rsidTr="00F525DF">
        <w:trPr>
          <w:trHeight w:val="650"/>
        </w:trPr>
        <w:tc>
          <w:tcPr>
            <w:tcW w:w="61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ED52DB8" w14:textId="77777777" w:rsidR="00C8034A" w:rsidRPr="00152CE1" w:rsidRDefault="00C8034A" w:rsidP="00C8034A">
            <w:pPr>
              <w:tabs>
                <w:tab w:val="left" w:pos="360"/>
              </w:tabs>
              <w:spacing w:line="440" w:lineRule="exact"/>
              <w:jc w:val="center"/>
              <w:rPr>
                <w:rFonts w:ascii="宋体" w:eastAsia="宋体" w:hAnsi="宋体" w:cs="仿宋" w:hint="eastAsia"/>
                <w:sz w:val="24"/>
                <w:szCs w:val="24"/>
              </w:rPr>
            </w:pPr>
            <w:r w:rsidRPr="00152CE1">
              <w:rPr>
                <w:rFonts w:ascii="宋体" w:eastAsia="宋体" w:hAnsi="宋体" w:cs="仿宋"/>
                <w:sz w:val="24"/>
                <w:szCs w:val="24"/>
              </w:rPr>
              <w:t>4</w:t>
            </w:r>
          </w:p>
        </w:tc>
        <w:tc>
          <w:tcPr>
            <w:tcW w:w="3061" w:type="dxa"/>
            <w:tcBorders>
              <w:top w:val="nil"/>
              <w:left w:val="nil"/>
              <w:bottom w:val="single" w:sz="8" w:space="0" w:color="auto"/>
              <w:right w:val="single" w:sz="8" w:space="0" w:color="auto"/>
            </w:tcBorders>
            <w:tcMar>
              <w:top w:w="15" w:type="dxa"/>
              <w:left w:w="15" w:type="dxa"/>
              <w:bottom w:w="15" w:type="dxa"/>
              <w:right w:w="15" w:type="dxa"/>
            </w:tcMar>
            <w:vAlign w:val="center"/>
          </w:tcPr>
          <w:p w14:paraId="1347C696" w14:textId="77777777" w:rsidR="00C8034A" w:rsidRPr="00152CE1" w:rsidRDefault="00C8034A" w:rsidP="00C8034A">
            <w:pPr>
              <w:tabs>
                <w:tab w:val="left" w:pos="360"/>
              </w:tabs>
              <w:spacing w:line="440" w:lineRule="exact"/>
              <w:rPr>
                <w:rFonts w:ascii="宋体" w:eastAsia="宋体" w:hAnsi="宋体" w:cs="仿宋" w:hint="eastAsia"/>
                <w:sz w:val="24"/>
                <w:szCs w:val="24"/>
              </w:rPr>
            </w:pPr>
            <w:r w:rsidRPr="00152CE1">
              <w:rPr>
                <w:rFonts w:ascii="宋体" w:eastAsia="宋体" w:hAnsi="宋体" w:cs="仿宋"/>
                <w:sz w:val="24"/>
                <w:szCs w:val="24"/>
              </w:rPr>
              <w:t>保安人员</w:t>
            </w:r>
          </w:p>
        </w:tc>
        <w:tc>
          <w:tcPr>
            <w:tcW w:w="5528" w:type="dxa"/>
            <w:tcBorders>
              <w:top w:val="nil"/>
              <w:left w:val="nil"/>
              <w:bottom w:val="single" w:sz="8" w:space="0" w:color="auto"/>
              <w:right w:val="single" w:sz="8" w:space="0" w:color="auto"/>
            </w:tcBorders>
            <w:tcMar>
              <w:top w:w="15" w:type="dxa"/>
              <w:left w:w="15" w:type="dxa"/>
              <w:bottom w:w="15" w:type="dxa"/>
              <w:right w:w="15" w:type="dxa"/>
            </w:tcMar>
            <w:vAlign w:val="center"/>
          </w:tcPr>
          <w:p w14:paraId="439A1AB2" w14:textId="77777777" w:rsidR="00C8034A" w:rsidRPr="00152CE1" w:rsidRDefault="00C8034A" w:rsidP="00C8034A">
            <w:pPr>
              <w:tabs>
                <w:tab w:val="left" w:pos="360"/>
              </w:tabs>
              <w:rPr>
                <w:rFonts w:ascii="宋体" w:eastAsia="宋体" w:hAnsi="宋体" w:cs="仿宋" w:hint="eastAsia"/>
                <w:sz w:val="24"/>
                <w:szCs w:val="24"/>
              </w:rPr>
            </w:pPr>
            <w:r w:rsidRPr="00152CE1">
              <w:rPr>
                <w:rFonts w:ascii="宋体" w:eastAsia="宋体" w:hAnsi="宋体" w:cs="仿宋"/>
                <w:sz w:val="24"/>
                <w:szCs w:val="24"/>
              </w:rPr>
              <w:t>具有初中以上文化程度，能简单操作计算机，具有保安员证。</w:t>
            </w:r>
          </w:p>
        </w:tc>
      </w:tr>
    </w:tbl>
    <w:p w14:paraId="13D59274" w14:textId="77777777" w:rsidR="00C8034A" w:rsidRPr="00152CE1" w:rsidRDefault="00C8034A" w:rsidP="00C8034A">
      <w:pPr>
        <w:spacing w:line="440" w:lineRule="exact"/>
        <w:ind w:firstLine="562"/>
        <w:rPr>
          <w:rFonts w:ascii="宋体" w:eastAsia="宋体" w:hAnsi="宋体" w:hint="eastAsia"/>
          <w:sz w:val="24"/>
          <w:szCs w:val="24"/>
        </w:rPr>
      </w:pPr>
    </w:p>
    <w:p w14:paraId="03603400" w14:textId="77777777" w:rsidR="00C8034A" w:rsidRPr="00C8034A" w:rsidRDefault="00C8034A" w:rsidP="00C8034A">
      <w:pPr>
        <w:spacing w:line="440" w:lineRule="exact"/>
        <w:ind w:firstLine="562"/>
        <w:rPr>
          <w:rFonts w:ascii="宋体" w:eastAsia="宋体" w:hAnsi="宋体" w:hint="eastAsia"/>
          <w:sz w:val="24"/>
          <w:szCs w:val="24"/>
        </w:rPr>
      </w:pPr>
      <w:r w:rsidRPr="00C8034A">
        <w:rPr>
          <w:rFonts w:ascii="宋体" w:eastAsia="宋体" w:hAnsi="宋体"/>
          <w:sz w:val="24"/>
          <w:szCs w:val="24"/>
        </w:rPr>
        <w:lastRenderedPageBreak/>
        <w:t>①男性，不超过55周岁；女性不超过50周岁。</w:t>
      </w:r>
    </w:p>
    <w:p w14:paraId="1CB79EE5"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sz w:val="24"/>
          <w:szCs w:val="24"/>
        </w:rPr>
        <w:t>②所有人员须为公司员工，具有保安员上岗证书，</w:t>
      </w:r>
      <w:r w:rsidRPr="00C8034A">
        <w:rPr>
          <w:rFonts w:ascii="宋体" w:eastAsia="宋体" w:hAnsi="宋体" w:cs="仿宋"/>
          <w:sz w:val="24"/>
          <w:szCs w:val="24"/>
        </w:rPr>
        <w:t>派驻岗位</w:t>
      </w:r>
      <w:r w:rsidRPr="00C8034A">
        <w:rPr>
          <w:rFonts w:ascii="宋体" w:eastAsia="宋体" w:hAnsi="宋体"/>
          <w:sz w:val="24"/>
          <w:szCs w:val="24"/>
        </w:rPr>
        <w:t>南大门传达室（含消控室）及安防监控室、微型消防站</w:t>
      </w:r>
      <w:r w:rsidRPr="00C8034A">
        <w:rPr>
          <w:rFonts w:ascii="宋体" w:eastAsia="宋体" w:hAnsi="宋体" w:cs="仿宋"/>
          <w:sz w:val="24"/>
          <w:szCs w:val="24"/>
        </w:rPr>
        <w:t>保安人员</w:t>
      </w:r>
      <w:r w:rsidRPr="00C8034A">
        <w:rPr>
          <w:rFonts w:ascii="宋体" w:eastAsia="宋体" w:hAnsi="宋体"/>
          <w:sz w:val="24"/>
          <w:szCs w:val="24"/>
        </w:rPr>
        <w:t>同时具备四级及以上建（构）筑物消防员（或消防设备设施操作员）职业资格证书（如</w:t>
      </w:r>
      <w:r w:rsidRPr="00C8034A">
        <w:rPr>
          <w:rFonts w:ascii="宋体" w:eastAsia="宋体" w:hAnsi="宋体"/>
          <w:color w:val="000000"/>
          <w:sz w:val="24"/>
          <w:szCs w:val="24"/>
        </w:rPr>
        <w:t>遇特殊情况需要调换的，必须持证上岗）；</w:t>
      </w:r>
    </w:p>
    <w:p w14:paraId="4B578830"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③同</w:t>
      </w:r>
      <w:r w:rsidRPr="00C8034A">
        <w:rPr>
          <w:rFonts w:ascii="宋体" w:eastAsia="宋体" w:hAnsi="宋体"/>
          <w:sz w:val="24"/>
          <w:szCs w:val="24"/>
        </w:rPr>
        <w:t>时具有相应消防类资格证书、退伍证（退役军人）的人员，条件可适当放宽至男性60周岁，女性不超过55周</w:t>
      </w:r>
      <w:r w:rsidRPr="00C8034A">
        <w:rPr>
          <w:rFonts w:ascii="宋体" w:eastAsia="宋体" w:hAnsi="宋体"/>
          <w:color w:val="000000"/>
          <w:sz w:val="24"/>
          <w:szCs w:val="24"/>
        </w:rPr>
        <w:t>岁</w:t>
      </w:r>
      <w:r w:rsidRPr="00C8034A">
        <w:rPr>
          <w:rFonts w:ascii="宋体" w:eastAsia="宋体" w:hAnsi="宋体"/>
          <w:sz w:val="24"/>
          <w:szCs w:val="24"/>
        </w:rPr>
        <w:t>；</w:t>
      </w:r>
    </w:p>
    <w:p w14:paraId="781080D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④遵纪守法，品行良好，无违法犯罪记录；</w:t>
      </w:r>
    </w:p>
    <w:p w14:paraId="2C2B850F"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⑤五官端正，身体健康，无传染病，无残疾，无明显</w:t>
      </w:r>
      <w:proofErr w:type="gramStart"/>
      <w:r w:rsidRPr="00C8034A">
        <w:rPr>
          <w:rFonts w:ascii="宋体" w:eastAsia="宋体" w:hAnsi="宋体"/>
          <w:color w:val="000000"/>
          <w:sz w:val="24"/>
          <w:szCs w:val="24"/>
        </w:rPr>
        <w:t>文身</w:t>
      </w:r>
      <w:proofErr w:type="gramEnd"/>
      <w:r w:rsidRPr="00C8034A">
        <w:rPr>
          <w:rFonts w:ascii="宋体" w:eastAsia="宋体" w:hAnsi="宋体"/>
          <w:color w:val="000000"/>
          <w:sz w:val="24"/>
          <w:szCs w:val="24"/>
        </w:rPr>
        <w:t>或标记；</w:t>
      </w:r>
    </w:p>
    <w:p w14:paraId="1C9C58E8"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⑥男员工不准留胡须、蓄长发、染发（黑色除外）、刺青</w:t>
      </w:r>
      <w:proofErr w:type="gramStart"/>
      <w:r w:rsidRPr="00C8034A">
        <w:rPr>
          <w:rFonts w:ascii="宋体" w:eastAsia="宋体" w:hAnsi="宋体"/>
          <w:color w:val="000000"/>
          <w:sz w:val="24"/>
          <w:szCs w:val="24"/>
        </w:rPr>
        <w:t>文身</w:t>
      </w:r>
      <w:proofErr w:type="gramEnd"/>
      <w:r w:rsidRPr="00C8034A">
        <w:rPr>
          <w:rFonts w:ascii="宋体" w:eastAsia="宋体" w:hAnsi="宋体"/>
          <w:color w:val="000000"/>
          <w:sz w:val="24"/>
          <w:szCs w:val="24"/>
        </w:rPr>
        <w:t>、佩戴过分的饰物；女员工不准浓妆艳抹或佩戴过分的饰物，头发染色不能过艳。</w:t>
      </w:r>
    </w:p>
    <w:p w14:paraId="350B888F"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⑦安保人员要统一着规范的保安制服。</w:t>
      </w:r>
    </w:p>
    <w:p w14:paraId="1682AC58"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2、安保与消防监控管理主要工作职责与任务</w:t>
      </w:r>
    </w:p>
    <w:p w14:paraId="2E1A7001"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2.1安保监控工作职责、任务</w:t>
      </w:r>
    </w:p>
    <w:p w14:paraId="4747AD81"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2.1.1保安队长工作职责要求</w:t>
      </w:r>
    </w:p>
    <w:p w14:paraId="23D81138" w14:textId="77777777" w:rsidR="00C8034A" w:rsidRPr="00C8034A" w:rsidRDefault="00C8034A" w:rsidP="00C8034A">
      <w:pPr>
        <w:spacing w:line="440" w:lineRule="exact"/>
        <w:ind w:firstLine="562"/>
        <w:rPr>
          <w:rFonts w:ascii="宋体" w:eastAsia="宋体" w:hAnsi="宋体" w:hint="eastAsia"/>
          <w:b/>
          <w:sz w:val="24"/>
          <w:szCs w:val="24"/>
        </w:rPr>
      </w:pPr>
      <w:r w:rsidRPr="00C8034A">
        <w:rPr>
          <w:rFonts w:ascii="宋体" w:eastAsia="宋体" w:hAnsi="宋体"/>
          <w:color w:val="000000"/>
          <w:sz w:val="24"/>
          <w:szCs w:val="24"/>
        </w:rPr>
        <w:t>●以身作则、吃苦在先、讲求奉献；贯彻落实学校任务要求与安全保卫部门的工作安排，组织实施校园安全保卫整体方案；负责安排保安的日常工作，参与正常保安值勤、定时巡逻，增援重点岗位；督促检查在岗人员履行岗位职责情况，纠正队员违规违纪行为，日常管理不流于形式，形成良好的队风；处理各岗位的突发事件，重大情况及时报告；妥善保管好学校提供的设备器材，严</w:t>
      </w:r>
      <w:r w:rsidRPr="00C8034A">
        <w:rPr>
          <w:rFonts w:ascii="宋体" w:eastAsia="宋体" w:hAnsi="宋体"/>
          <w:sz w:val="24"/>
          <w:szCs w:val="24"/>
        </w:rPr>
        <w:t>格交接班制度；组织指挥保安队员做好校园重大活动的安全保卫与秩序保障工作；将各岗位的执勤情况汇总记录；承担保安违规违纪的连带责任；</w:t>
      </w:r>
      <w:r w:rsidRPr="00C8034A">
        <w:rPr>
          <w:rFonts w:ascii="宋体" w:eastAsia="宋体" w:hAnsi="宋体"/>
          <w:b/>
          <w:sz w:val="24"/>
          <w:szCs w:val="24"/>
        </w:rPr>
        <w:t>保安队长参与正常排班，每月不低于22班次，缺少一次扣200元。</w:t>
      </w:r>
    </w:p>
    <w:p w14:paraId="331965A4"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2.1.2门卫安保</w:t>
      </w:r>
    </w:p>
    <w:p w14:paraId="705D0550"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●24小时值班制，每天在规定时间进行立岗。坚持文明执勤、文明上岗。</w:t>
      </w:r>
    </w:p>
    <w:p w14:paraId="3BA1CBDE"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●检查进入校区的校外人员以及校内租赁经营、校企合作单位人员，要问清楚进入校园的理由，并办理登记手续，经检验无误后准予进入。</w:t>
      </w:r>
    </w:p>
    <w:p w14:paraId="4916DC9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●检查出入校区的各种车辆，已登记车辆一车一落杆通行；未登记车辆要联系本校教职工予以确认，并办理登记手续，出门时按规定做好检查工作。</w:t>
      </w:r>
    </w:p>
    <w:p w14:paraId="0D1957A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●检查出入校门的物资，校外物资送入校园，要认真登记检查，防止危险物品带入校园。校内物资、设备运出或搬出学校凭所属部门出具的证明材料，并办理登记手</w:t>
      </w:r>
      <w:r w:rsidRPr="00C8034A">
        <w:rPr>
          <w:rFonts w:ascii="宋体" w:eastAsia="宋体" w:hAnsi="宋体"/>
          <w:color w:val="000000"/>
          <w:sz w:val="24"/>
          <w:szCs w:val="24"/>
        </w:rPr>
        <w:lastRenderedPageBreak/>
        <w:t>续，经检验无误后放行。</w:t>
      </w:r>
    </w:p>
    <w:p w14:paraId="2043C655"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●负责校门周围、广场的道路交通管理及安全秩序维护，以及机动车和非机动车的停放管理，确保校门区域出入畅通。在节假日前后、重大活动期间，做好校园及周边安全整治。</w:t>
      </w:r>
    </w:p>
    <w:p w14:paraId="631C749B"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●做好校门周围及校门广场区域的环境卫生，保持校门区域清洁。</w:t>
      </w:r>
    </w:p>
    <w:p w14:paraId="55B2545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●严格执行门卫管理制度、门卫人员工作职责和工作规范，实现“标准化”管理。</w:t>
      </w:r>
    </w:p>
    <w:p w14:paraId="3559AADA"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2.1.3巡逻安保</w:t>
      </w:r>
    </w:p>
    <w:p w14:paraId="4BFC3799"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●24小时值班制，巡逻保安按学校规定时段到预设的治安重点部位巡更点打点。</w:t>
      </w:r>
    </w:p>
    <w:p w14:paraId="25EDD09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●按照学校规定的时间对校园内各楼宇出入口进行开启与封闭，认真巡查各楼宇值班守护工作并做好记录；负责校区内安全重点部位的防破坏、防事故、防盗、防外来人员私自进入等安全保卫工作。</w:t>
      </w:r>
    </w:p>
    <w:p w14:paraId="2F67C27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●制止校园不文明举止，及时发现和防止各类安全隐患，特别是盗窃、火灾、打架斗殴等事故和危害校园稳定事件的发生，一旦发现立即处置和报告。</w:t>
      </w:r>
    </w:p>
    <w:p w14:paraId="3A9C1D0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●确保校园道路交通畅通，协助管理机动车和非机动车停放有序。</w:t>
      </w:r>
    </w:p>
    <w:p w14:paraId="12119E09"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●严格执行巡逻人员工作职责和规范化管理要求，实现“标准化”管理。</w:t>
      </w:r>
    </w:p>
    <w:p w14:paraId="48E87D9C"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2.1.4消防控制室</w:t>
      </w:r>
    </w:p>
    <w:p w14:paraId="1A27A84F"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●24小时值班制，消防控制室的值班操作人员能熟练操作自动消防设施控制装置并持证上岗。对各种消防控制设备进行严密的监视和运用，认真履行岗位操作责任制，不得擅离职守，做好检查、操作等工作。</w:t>
      </w:r>
    </w:p>
    <w:p w14:paraId="7E70A1FB"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●熟悉本系统所采用消防设施系统的基本原理、功能，熟练掌握操作技术，做好交接班工作，认真填写值班记录、系统运行登记表和控制器日检登记表。</w:t>
      </w:r>
    </w:p>
    <w:p w14:paraId="42031EBB"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●对消防控制室设备及通讯器材等要进行经常性的检查，定期做好系统功能试验，协助技术人员做好修理、维护工作，不得擅自拆除、挪用或停用，保证设备正常运行。</w:t>
      </w:r>
    </w:p>
    <w:p w14:paraId="0CBED23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●经常向单位负责人和保卫部门报告建筑消防设施的运行情况，协助有关领导做好防火、灭火工作。</w:t>
      </w:r>
    </w:p>
    <w:p w14:paraId="0F93392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●确认发生火灾后，要立即直拨119报警，不得迟报和不报。并及时、准确启动有关消防设备，正确有效地组织扑救及人员疏散，给领导组织扑救火灾决策当好参谋。</w:t>
      </w:r>
    </w:p>
    <w:p w14:paraId="1E03AD30"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●要积极宣传贯彻消防法规，遵守防火安全管理制度，以高度的责任感去完成各项技术工作和日常管理工作。</w:t>
      </w:r>
    </w:p>
    <w:p w14:paraId="0E17CA21"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●完成消防部门和上级领导布置的工作任务，积极参与消防专业培训，自觉接受消防部门的检查。</w:t>
      </w:r>
    </w:p>
    <w:p w14:paraId="41B2169A"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lastRenderedPageBreak/>
        <w:t>2.1.5监控室</w:t>
      </w:r>
    </w:p>
    <w:p w14:paraId="6819D7C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●落实并做好视频监控室各项工作，确保视频监控处于良好状态。</w:t>
      </w:r>
    </w:p>
    <w:p w14:paraId="4277D239"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●熟悉监控设备的技术性能，会熟练使用设备，能进行一般的维护保养。</w:t>
      </w:r>
    </w:p>
    <w:p w14:paraId="09C8A1E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●熟悉监控点的分布及技术参数，并做好保密工作。</w:t>
      </w:r>
    </w:p>
    <w:p w14:paraId="70F7386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●每天检查防盗报警监控系统运行状况。</w:t>
      </w:r>
    </w:p>
    <w:p w14:paraId="573B0D4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●不准将无关人员带入视频监控室，本部门工作人员（除视频监控室工作人员）未经请示，禁止进入视频监控室。</w:t>
      </w:r>
    </w:p>
    <w:p w14:paraId="0F79121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●做好监控室的防火安全工作。</w:t>
      </w:r>
    </w:p>
    <w:p w14:paraId="32B6F5A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●服从上级领导的指挥，及时报告有关情况。</w:t>
      </w:r>
    </w:p>
    <w:p w14:paraId="2FFA316D"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●做好交接班工作的值班记录，并说明异常情况。</w:t>
      </w:r>
    </w:p>
    <w:p w14:paraId="2C46F9D1"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2.1.6微型消防站</w:t>
      </w:r>
    </w:p>
    <w:p w14:paraId="39EA8AE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●24小时值班制，做好应急准备。</w:t>
      </w:r>
    </w:p>
    <w:p w14:paraId="75DEF6A3"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●微型消防站人员应熟悉灭火应急处置程序，熟悉建筑消防设施情况和灭火应急预案，熟练掌握器材性能和操作使用方法；进行日常防火巡查和灭火训练。</w:t>
      </w:r>
    </w:p>
    <w:p w14:paraId="05A8B2B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●微型消防站人员负责扑救初起火灾，接到火警信息后，应迅速核实火情，启动灭火处置程序，按照“3分钟到场”要求赶赴现场处置，指挥初起火灾扑救和人员疏散。</w:t>
      </w:r>
    </w:p>
    <w:p w14:paraId="33DC044C"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2.1.7其他项目</w:t>
      </w:r>
    </w:p>
    <w:p w14:paraId="1A9DA2D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●学校遇有重大活动需要增配、抽调人员协助时，中标人应按照校方要求无偿做好服务工作（安全警戒与秩序保障等）。</w:t>
      </w:r>
    </w:p>
    <w:p w14:paraId="2C7CD3AB"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●随时出员，为师生提供紧急救助服务。</w:t>
      </w:r>
    </w:p>
    <w:p w14:paraId="4BD11E7D"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配合学校安全保卫部门执行各项管理制度，维护校园内学习、生活、教学、科研、工作秩序，及时受理校园内发生的重大安全事故、各类治安案件、突发灾害性事故的应急处置等工作；接受安全保卫部门的监督检查、考核及业务指导。</w:t>
      </w:r>
    </w:p>
    <w:p w14:paraId="308B734F"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●配合公安机关，打击校园内部与周边的违法犯罪活动。</w:t>
      </w:r>
    </w:p>
    <w:p w14:paraId="70D365A1"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2.1.8岗位工作时间要求</w:t>
      </w:r>
    </w:p>
    <w:p w14:paraId="78EEB9B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●工作时间：各岗位实行24小时</w:t>
      </w:r>
      <w:r w:rsidRPr="00C8034A">
        <w:rPr>
          <w:rFonts w:ascii="宋体" w:eastAsia="宋体" w:hAnsi="宋体"/>
          <w:sz w:val="24"/>
          <w:szCs w:val="24"/>
        </w:rPr>
        <w:t>值班制。中标人必须</w:t>
      </w:r>
      <w:r w:rsidRPr="00C8034A">
        <w:rPr>
          <w:rFonts w:ascii="宋体" w:eastAsia="宋体" w:hAnsi="宋体"/>
          <w:color w:val="000000"/>
          <w:sz w:val="24"/>
          <w:szCs w:val="24"/>
        </w:rPr>
        <w:t>按岗位要求，配足保安力量，并保证实际到岗。中标人组织、安排保安工作时间，应符合国家劳动法和相关法律法规，切实维护保安人员的正当权益。</w:t>
      </w:r>
    </w:p>
    <w:p w14:paraId="79576E6E"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2.2安保与消防监控服务工作要求</w:t>
      </w:r>
    </w:p>
    <w:p w14:paraId="2A3460C8"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2.2.1质量目标要求</w:t>
      </w:r>
    </w:p>
    <w:p w14:paraId="3671A502"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●依照行业标准，根据学校管理规定与安保服务主要内容，制定切实可行的校园</w:t>
      </w:r>
      <w:r w:rsidRPr="00C8034A">
        <w:rPr>
          <w:rFonts w:ascii="宋体" w:eastAsia="宋体" w:hAnsi="宋体"/>
          <w:color w:val="000000"/>
          <w:sz w:val="24"/>
          <w:szCs w:val="24"/>
        </w:rPr>
        <w:lastRenderedPageBreak/>
        <w:t>安保服务整体方案和应急预案，开展专业化安防业务，突发事件反应迅速，预案处置有力；</w:t>
      </w:r>
    </w:p>
    <w:p w14:paraId="40D41B1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●依法办事，文明执勤，严格管理，保障学校财产和师生人身权益不受侵害，维护正常的学习、生活、教学、科研、工作秩序；</w:t>
      </w:r>
    </w:p>
    <w:p w14:paraId="24200145"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2.2.2队伍建设与管理要求</w:t>
      </w:r>
    </w:p>
    <w:p w14:paraId="7ADD8B94"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●工作时统一服装，从学校安全实际出发，经常性开展在岗人员业务培训和紧急预案演练。</w:t>
      </w:r>
    </w:p>
    <w:p w14:paraId="2040B2F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●内部管理体制健全，保安队长负责保安队伍的日常管理。</w:t>
      </w:r>
    </w:p>
    <w:p w14:paraId="6D1E6D7E"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●坚持文明执勤、文明上岗。上岗人员要仪表整洁卫生，站岗姿势要端正规范，指挥车辆动作要准确、标准，执勤语言要文明。</w:t>
      </w:r>
    </w:p>
    <w:p w14:paraId="435B6AB7"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规范值班，值班场所做到整洁、卫生、有序，负责门前三包：“包安全、包卫生、包秩序”；上岗人员做到“六不”：不擅离岗位，不打瞌睡，不闲聊嬉闹，不打牌下棋看报玩手机，不酒后上岗，不干私活、会客。</w:t>
      </w:r>
    </w:p>
    <w:p w14:paraId="2519D6B5"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●积极、主动协调处理校内治安、消防等方面的突发事件，迅速排除各种险情，及时制止违法犯罪行为，及时向学校安全保卫部门报告各类案件、事故及其他重大问题和重要情况。 </w:t>
      </w:r>
    </w:p>
    <w:p w14:paraId="6B4EAAA1"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●学校遇有重大活动、考试与会务工作需要增配、抽调人员协助时，应无偿按照校方要求执行，工作时应着统一服装及标志。</w:t>
      </w:r>
    </w:p>
    <w:p w14:paraId="43F4CA44"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●派驻人员食宿自理，采购人不提供住宿和饮食条件。</w:t>
      </w:r>
    </w:p>
    <w:p w14:paraId="21005C3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保持保安队伍的稳定，严格控制轮换岗比例，并在投标书中作出承诺；更换保安队长的，应提前两个月以书面形式通知学校安全保卫处并取得同意，更换其他人员的，应提前三天告知学校安全保卫处并取得同意，确保服务质量不因人员变动而受影响。</w:t>
      </w:r>
    </w:p>
    <w:p w14:paraId="25DE3E5D"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●按治安管理要求，禁止未签订劳动合同的或已离职的保安进驻校园。驻校保安值班表每月提前报送学校安全保卫部门。</w:t>
      </w:r>
    </w:p>
    <w:p w14:paraId="5A0B38D8"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2.2.3工作衔接要求</w:t>
      </w:r>
    </w:p>
    <w:p w14:paraId="7B90A61C"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●中标单位提前派保安队长和关键岗位的保安到校区了解、熟悉情况，确保新、老单位的保安服务工作顺利交接。</w:t>
      </w:r>
    </w:p>
    <w:p w14:paraId="774172BC"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●根据行业服务标准与学校规定要求，独立运作，落实校园安全保卫整体方案，并结合校园实际在实践中不断完善。</w:t>
      </w:r>
    </w:p>
    <w:p w14:paraId="24DB8C29"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●保安队长须与安全保卫部门保持必要的工作交流，每星期一次向学校安全保卫</w:t>
      </w:r>
      <w:r w:rsidRPr="00C8034A">
        <w:rPr>
          <w:rFonts w:ascii="宋体" w:eastAsia="宋体" w:hAnsi="宋体"/>
          <w:color w:val="000000"/>
          <w:sz w:val="24"/>
          <w:szCs w:val="24"/>
        </w:rPr>
        <w:lastRenderedPageBreak/>
        <w:t>部门口头汇报所承担的安保工作开展情况及信息反馈，重大情况须即时报告。</w:t>
      </w:r>
    </w:p>
    <w:p w14:paraId="159CD019"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●做好详细的执勤记录，原始台账保存完好，以备学校核查。</w:t>
      </w:r>
    </w:p>
    <w:p w14:paraId="3BE80255"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●与楼宇、学生公寓管理协作，内外联动，开展一体化安全防范。</w:t>
      </w:r>
    </w:p>
    <w:p w14:paraId="4EAE5A02" w14:textId="77777777" w:rsidR="00C8034A" w:rsidRPr="00C8034A" w:rsidRDefault="00C8034A" w:rsidP="00C8034A">
      <w:pPr>
        <w:spacing w:line="440" w:lineRule="exact"/>
        <w:ind w:firstLine="562"/>
        <w:rPr>
          <w:rFonts w:ascii="宋体" w:eastAsia="宋体" w:hAnsi="宋体" w:hint="eastAsia"/>
          <w:b/>
          <w:bCs/>
          <w:color w:val="000000"/>
          <w:sz w:val="24"/>
          <w:szCs w:val="24"/>
        </w:rPr>
      </w:pPr>
      <w:r w:rsidRPr="00C8034A">
        <w:rPr>
          <w:rFonts w:ascii="宋体" w:eastAsia="宋体" w:hAnsi="宋体"/>
          <w:b/>
          <w:bCs/>
          <w:color w:val="000000"/>
          <w:sz w:val="24"/>
          <w:szCs w:val="24"/>
        </w:rPr>
        <w:t>3、服务期限</w:t>
      </w:r>
    </w:p>
    <w:p w14:paraId="11BFE47B"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本次报价为一年的保安服务费用。起止具体时间以签约为准。服务期满，经校方考核，服务满意率达80%以上（含80%），报学校党委会决策同意后，可续签合同，采取1+N年［N≤2］方式续签合同，</w:t>
      </w:r>
      <w:r w:rsidRPr="00C8034A">
        <w:rPr>
          <w:rFonts w:ascii="宋体" w:eastAsia="宋体" w:hAnsi="宋体"/>
          <w:color w:val="000000"/>
          <w:sz w:val="24"/>
          <w:szCs w:val="24"/>
          <w:u w:val="single"/>
        </w:rPr>
        <w:t>续签合同一年一签</w:t>
      </w:r>
      <w:r w:rsidRPr="00C8034A">
        <w:rPr>
          <w:rFonts w:ascii="宋体" w:eastAsia="宋体" w:hAnsi="宋体"/>
          <w:color w:val="000000"/>
          <w:sz w:val="24"/>
          <w:szCs w:val="24"/>
        </w:rPr>
        <w:t>。</w:t>
      </w:r>
    </w:p>
    <w:p w14:paraId="09AD0FCA" w14:textId="77777777" w:rsidR="00C8034A" w:rsidRPr="00C8034A" w:rsidRDefault="00C8034A" w:rsidP="00C8034A">
      <w:pPr>
        <w:spacing w:line="440" w:lineRule="exact"/>
        <w:ind w:firstLine="562"/>
        <w:rPr>
          <w:rFonts w:ascii="宋体" w:eastAsia="宋体" w:hAnsi="宋体" w:cs="仿宋" w:hint="eastAsia"/>
          <w:b/>
          <w:bCs/>
          <w:color w:val="000000"/>
          <w:sz w:val="24"/>
          <w:szCs w:val="24"/>
        </w:rPr>
      </w:pPr>
      <w:r w:rsidRPr="00C8034A">
        <w:rPr>
          <w:rFonts w:ascii="宋体" w:eastAsia="宋体" w:hAnsi="宋体" w:cs="仿宋"/>
          <w:b/>
          <w:bCs/>
          <w:color w:val="000000"/>
          <w:sz w:val="24"/>
          <w:szCs w:val="24"/>
        </w:rPr>
        <w:t>（三）采购标的的验收标准；</w:t>
      </w:r>
    </w:p>
    <w:p w14:paraId="4F436856" w14:textId="77777777" w:rsidR="00C8034A" w:rsidRPr="00C8034A" w:rsidRDefault="00C8034A" w:rsidP="00C8034A">
      <w:pPr>
        <w:spacing w:line="440" w:lineRule="exact"/>
        <w:ind w:firstLine="562"/>
        <w:jc w:val="center"/>
        <w:rPr>
          <w:rFonts w:ascii="宋体" w:eastAsia="宋体" w:hAnsi="宋体" w:hint="eastAsia"/>
          <w:color w:val="000000"/>
          <w:sz w:val="24"/>
          <w:szCs w:val="24"/>
        </w:rPr>
      </w:pPr>
      <w:r w:rsidRPr="00C8034A">
        <w:rPr>
          <w:rFonts w:ascii="宋体" w:eastAsia="宋体" w:hAnsi="宋体"/>
          <w:color w:val="000000"/>
          <w:sz w:val="24"/>
          <w:szCs w:val="24"/>
        </w:rPr>
        <w:t>南通师范高等专科学校校园安保服务考核评分表</w:t>
      </w:r>
    </w:p>
    <w:tbl>
      <w:tblPr>
        <w:tblpPr w:vertAnchor="text" w:tblpY="1"/>
        <w:tblW w:w="90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56"/>
        <w:gridCol w:w="1235"/>
        <w:gridCol w:w="2914"/>
        <w:gridCol w:w="2494"/>
        <w:gridCol w:w="456"/>
        <w:gridCol w:w="657"/>
        <w:gridCol w:w="850"/>
      </w:tblGrid>
      <w:tr w:rsidR="00C8034A" w:rsidRPr="00C8034A" w14:paraId="69256EAC" w14:textId="77777777" w:rsidTr="00F525DF">
        <w:trPr>
          <w:trHeight w:val="202"/>
        </w:trPr>
        <w:tc>
          <w:tcPr>
            <w:tcW w:w="456" w:type="dxa"/>
            <w:tcBorders>
              <w:top w:val="single" w:sz="8" w:space="0" w:color="auto"/>
              <w:left w:val="single" w:sz="8" w:space="0" w:color="auto"/>
              <w:bottom w:val="single" w:sz="8" w:space="0" w:color="auto"/>
              <w:right w:val="single" w:sz="8" w:space="0" w:color="auto"/>
            </w:tcBorders>
            <w:shd w:val="clear" w:color="auto" w:fill="C0C0C0"/>
            <w:tcMar>
              <w:left w:w="108" w:type="dxa"/>
              <w:right w:w="108" w:type="dxa"/>
            </w:tcMar>
            <w:vAlign w:val="center"/>
          </w:tcPr>
          <w:p w14:paraId="68068EAB"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序号</w:t>
            </w:r>
          </w:p>
        </w:tc>
        <w:tc>
          <w:tcPr>
            <w:tcW w:w="1235"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5E9C37BF"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考核项目</w:t>
            </w:r>
          </w:p>
        </w:tc>
        <w:tc>
          <w:tcPr>
            <w:tcW w:w="2914"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2A137D5E"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考核内容</w:t>
            </w:r>
          </w:p>
        </w:tc>
        <w:tc>
          <w:tcPr>
            <w:tcW w:w="2494"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48BD56F7"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考核评分标准</w:t>
            </w:r>
          </w:p>
        </w:tc>
        <w:tc>
          <w:tcPr>
            <w:tcW w:w="456"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22BE1713"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分值</w:t>
            </w:r>
          </w:p>
        </w:tc>
        <w:tc>
          <w:tcPr>
            <w:tcW w:w="657"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71880978"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考核</w:t>
            </w:r>
          </w:p>
          <w:p w14:paraId="0AE02B12"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得分</w:t>
            </w:r>
          </w:p>
        </w:tc>
        <w:tc>
          <w:tcPr>
            <w:tcW w:w="850"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54E1095C"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扣分</w:t>
            </w:r>
          </w:p>
          <w:p w14:paraId="5830F49F"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说明</w:t>
            </w:r>
          </w:p>
        </w:tc>
      </w:tr>
      <w:tr w:rsidR="00C8034A" w:rsidRPr="00C8034A" w14:paraId="594023C3"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5C13A070"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一</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77FECE5D"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基础管理（40分）</w:t>
            </w:r>
          </w:p>
        </w:tc>
        <w:tc>
          <w:tcPr>
            <w:tcW w:w="2914" w:type="dxa"/>
            <w:tcBorders>
              <w:top w:val="nil"/>
              <w:left w:val="nil"/>
              <w:bottom w:val="single" w:sz="8" w:space="0" w:color="auto"/>
              <w:right w:val="single" w:sz="8" w:space="0" w:color="auto"/>
            </w:tcBorders>
            <w:tcMar>
              <w:left w:w="108" w:type="dxa"/>
              <w:right w:w="108" w:type="dxa"/>
            </w:tcMar>
            <w:vAlign w:val="center"/>
          </w:tcPr>
          <w:p w14:paraId="053FB249"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1.统一着装，佩戴明显标志，无着便装上班的行为。保安器械装备齐全有效。</w:t>
            </w:r>
          </w:p>
        </w:tc>
        <w:tc>
          <w:tcPr>
            <w:tcW w:w="2494" w:type="dxa"/>
            <w:tcBorders>
              <w:top w:val="nil"/>
              <w:left w:val="nil"/>
              <w:bottom w:val="single" w:sz="8" w:space="0" w:color="auto"/>
              <w:right w:val="single" w:sz="8" w:space="0" w:color="auto"/>
            </w:tcBorders>
            <w:tcMar>
              <w:left w:w="108" w:type="dxa"/>
              <w:right w:w="108" w:type="dxa"/>
            </w:tcMar>
            <w:vAlign w:val="center"/>
          </w:tcPr>
          <w:p w14:paraId="77A74E97"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未按要求着装或未佩戴标志或装备不齐扣0.5分。</w:t>
            </w:r>
          </w:p>
        </w:tc>
        <w:tc>
          <w:tcPr>
            <w:tcW w:w="456" w:type="dxa"/>
            <w:tcBorders>
              <w:top w:val="nil"/>
              <w:left w:val="nil"/>
              <w:bottom w:val="single" w:sz="8" w:space="0" w:color="auto"/>
              <w:right w:val="single" w:sz="8" w:space="0" w:color="auto"/>
            </w:tcBorders>
            <w:tcMar>
              <w:left w:w="108" w:type="dxa"/>
              <w:right w:w="108" w:type="dxa"/>
            </w:tcMar>
            <w:vAlign w:val="center"/>
          </w:tcPr>
          <w:p w14:paraId="687F0046"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5</w:t>
            </w:r>
          </w:p>
        </w:tc>
        <w:tc>
          <w:tcPr>
            <w:tcW w:w="657" w:type="dxa"/>
            <w:tcBorders>
              <w:top w:val="nil"/>
              <w:left w:val="nil"/>
              <w:bottom w:val="single" w:sz="8" w:space="0" w:color="auto"/>
              <w:right w:val="single" w:sz="8" w:space="0" w:color="auto"/>
            </w:tcBorders>
            <w:tcMar>
              <w:left w:w="108" w:type="dxa"/>
              <w:right w:w="108" w:type="dxa"/>
            </w:tcMar>
            <w:vAlign w:val="center"/>
          </w:tcPr>
          <w:p w14:paraId="6B3A5C5D"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38F63AF2"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76BD0526"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0CA8E57B"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467859E7"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121DD1EE"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2.言谈举止规范，态度亲和。无粗话、无与校方及家长、学生争吵的行为。</w:t>
            </w:r>
          </w:p>
        </w:tc>
        <w:tc>
          <w:tcPr>
            <w:tcW w:w="2494" w:type="dxa"/>
            <w:tcBorders>
              <w:top w:val="nil"/>
              <w:left w:val="nil"/>
              <w:bottom w:val="single" w:sz="8" w:space="0" w:color="auto"/>
              <w:right w:val="single" w:sz="8" w:space="0" w:color="auto"/>
            </w:tcBorders>
            <w:tcMar>
              <w:left w:w="108" w:type="dxa"/>
              <w:right w:w="108" w:type="dxa"/>
            </w:tcMar>
            <w:vAlign w:val="center"/>
          </w:tcPr>
          <w:p w14:paraId="1D0B573A"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每发现一次在工作中使用脏话或态度恶劣、无理争吵，扣1分1次。</w:t>
            </w:r>
          </w:p>
        </w:tc>
        <w:tc>
          <w:tcPr>
            <w:tcW w:w="456" w:type="dxa"/>
            <w:tcBorders>
              <w:top w:val="nil"/>
              <w:left w:val="nil"/>
              <w:bottom w:val="single" w:sz="8" w:space="0" w:color="auto"/>
              <w:right w:val="single" w:sz="8" w:space="0" w:color="auto"/>
            </w:tcBorders>
            <w:tcMar>
              <w:left w:w="108" w:type="dxa"/>
              <w:right w:w="108" w:type="dxa"/>
            </w:tcMar>
            <w:vAlign w:val="center"/>
          </w:tcPr>
          <w:p w14:paraId="571E15A6"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5</w:t>
            </w:r>
          </w:p>
        </w:tc>
        <w:tc>
          <w:tcPr>
            <w:tcW w:w="657" w:type="dxa"/>
            <w:tcBorders>
              <w:top w:val="nil"/>
              <w:left w:val="nil"/>
              <w:bottom w:val="single" w:sz="8" w:space="0" w:color="auto"/>
              <w:right w:val="single" w:sz="8" w:space="0" w:color="auto"/>
            </w:tcBorders>
            <w:tcMar>
              <w:left w:w="108" w:type="dxa"/>
              <w:right w:w="108" w:type="dxa"/>
            </w:tcMar>
            <w:vAlign w:val="center"/>
          </w:tcPr>
          <w:p w14:paraId="38316962"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5AA4938A"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61A63B5B"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4C7B71D9"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36CB732A"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360DEA39"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3.上班时间不做与工作无关的事，严禁睡岗，打盹，脱岗。私自调班、换班、离岗</w:t>
            </w:r>
          </w:p>
        </w:tc>
        <w:tc>
          <w:tcPr>
            <w:tcW w:w="2494" w:type="dxa"/>
            <w:tcBorders>
              <w:top w:val="nil"/>
              <w:left w:val="nil"/>
              <w:bottom w:val="single" w:sz="8" w:space="0" w:color="auto"/>
              <w:right w:val="single" w:sz="8" w:space="0" w:color="auto"/>
            </w:tcBorders>
            <w:tcMar>
              <w:left w:w="108" w:type="dxa"/>
              <w:right w:w="108" w:type="dxa"/>
            </w:tcMar>
            <w:vAlign w:val="center"/>
          </w:tcPr>
          <w:p w14:paraId="4EDF6FFD"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每发现一次睡岗、工作时间闲聊等扣0.5分，脱岗扣1.0分</w:t>
            </w:r>
          </w:p>
        </w:tc>
        <w:tc>
          <w:tcPr>
            <w:tcW w:w="456" w:type="dxa"/>
            <w:tcBorders>
              <w:top w:val="nil"/>
              <w:left w:val="nil"/>
              <w:bottom w:val="single" w:sz="8" w:space="0" w:color="auto"/>
              <w:right w:val="single" w:sz="8" w:space="0" w:color="auto"/>
            </w:tcBorders>
            <w:tcMar>
              <w:left w:w="108" w:type="dxa"/>
              <w:right w:w="108" w:type="dxa"/>
            </w:tcMar>
            <w:vAlign w:val="center"/>
          </w:tcPr>
          <w:p w14:paraId="6CD80A3C"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20</w:t>
            </w:r>
          </w:p>
        </w:tc>
        <w:tc>
          <w:tcPr>
            <w:tcW w:w="657" w:type="dxa"/>
            <w:tcBorders>
              <w:top w:val="nil"/>
              <w:left w:val="nil"/>
              <w:bottom w:val="single" w:sz="8" w:space="0" w:color="auto"/>
              <w:right w:val="single" w:sz="8" w:space="0" w:color="auto"/>
            </w:tcBorders>
            <w:tcMar>
              <w:left w:w="108" w:type="dxa"/>
              <w:right w:w="108" w:type="dxa"/>
            </w:tcMar>
            <w:vAlign w:val="center"/>
          </w:tcPr>
          <w:p w14:paraId="370D8B05"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1D9B15F6"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2A6ABDBE"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41400CB7"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5134AF95"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D40BE91"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4.安保人员利用甲方设施和资源谋取自身利益。</w:t>
            </w:r>
          </w:p>
        </w:tc>
        <w:tc>
          <w:tcPr>
            <w:tcW w:w="2494" w:type="dxa"/>
            <w:tcBorders>
              <w:top w:val="nil"/>
              <w:left w:val="nil"/>
              <w:bottom w:val="single" w:sz="8" w:space="0" w:color="auto"/>
              <w:right w:val="single" w:sz="8" w:space="0" w:color="auto"/>
            </w:tcBorders>
            <w:tcMar>
              <w:left w:w="108" w:type="dxa"/>
              <w:right w:w="108" w:type="dxa"/>
            </w:tcMar>
            <w:vAlign w:val="center"/>
          </w:tcPr>
          <w:p w14:paraId="67DBBFE7"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每次举报证实扣5分</w:t>
            </w:r>
          </w:p>
        </w:tc>
        <w:tc>
          <w:tcPr>
            <w:tcW w:w="456" w:type="dxa"/>
            <w:tcBorders>
              <w:top w:val="nil"/>
              <w:left w:val="nil"/>
              <w:bottom w:val="single" w:sz="8" w:space="0" w:color="auto"/>
              <w:right w:val="single" w:sz="8" w:space="0" w:color="auto"/>
            </w:tcBorders>
            <w:tcMar>
              <w:left w:w="108" w:type="dxa"/>
              <w:right w:w="108" w:type="dxa"/>
            </w:tcMar>
            <w:vAlign w:val="center"/>
          </w:tcPr>
          <w:p w14:paraId="745DEB3D"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10</w:t>
            </w:r>
          </w:p>
        </w:tc>
        <w:tc>
          <w:tcPr>
            <w:tcW w:w="657" w:type="dxa"/>
            <w:tcBorders>
              <w:top w:val="nil"/>
              <w:left w:val="nil"/>
              <w:bottom w:val="single" w:sz="8" w:space="0" w:color="auto"/>
              <w:right w:val="single" w:sz="8" w:space="0" w:color="auto"/>
            </w:tcBorders>
            <w:tcMar>
              <w:left w:w="108" w:type="dxa"/>
              <w:right w:w="108" w:type="dxa"/>
            </w:tcMar>
            <w:vAlign w:val="center"/>
          </w:tcPr>
          <w:p w14:paraId="521679B2"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4347894A"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07B05EE1"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5BFDDE0A"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二</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353C126E"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秩序维护工作</w:t>
            </w:r>
          </w:p>
          <w:p w14:paraId="5C9BD5E8"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（60分）</w:t>
            </w:r>
          </w:p>
        </w:tc>
        <w:tc>
          <w:tcPr>
            <w:tcW w:w="2914" w:type="dxa"/>
            <w:tcBorders>
              <w:top w:val="nil"/>
              <w:left w:val="nil"/>
              <w:bottom w:val="single" w:sz="8" w:space="0" w:color="auto"/>
              <w:right w:val="single" w:sz="8" w:space="0" w:color="auto"/>
            </w:tcBorders>
            <w:tcMar>
              <w:left w:w="108" w:type="dxa"/>
              <w:right w:w="108" w:type="dxa"/>
            </w:tcMar>
            <w:vAlign w:val="center"/>
          </w:tcPr>
          <w:p w14:paraId="616A1E37"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1.保安人员熟悉区域环境，立岗、巡逻和门卫值守规范，文明执勤</w:t>
            </w:r>
          </w:p>
        </w:tc>
        <w:tc>
          <w:tcPr>
            <w:tcW w:w="2494" w:type="dxa"/>
            <w:tcBorders>
              <w:top w:val="nil"/>
              <w:left w:val="nil"/>
              <w:bottom w:val="single" w:sz="8" w:space="0" w:color="auto"/>
              <w:right w:val="single" w:sz="8" w:space="0" w:color="auto"/>
            </w:tcBorders>
            <w:tcMar>
              <w:left w:w="108" w:type="dxa"/>
              <w:right w:w="108" w:type="dxa"/>
            </w:tcMar>
            <w:vAlign w:val="center"/>
          </w:tcPr>
          <w:p w14:paraId="3F160444"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没有按时站岗，每次扣0.5分，脱岗一次扣0.5分。</w:t>
            </w:r>
          </w:p>
        </w:tc>
        <w:tc>
          <w:tcPr>
            <w:tcW w:w="456" w:type="dxa"/>
            <w:tcBorders>
              <w:top w:val="nil"/>
              <w:left w:val="nil"/>
              <w:bottom w:val="single" w:sz="8" w:space="0" w:color="auto"/>
              <w:right w:val="single" w:sz="8" w:space="0" w:color="auto"/>
            </w:tcBorders>
            <w:tcMar>
              <w:left w:w="108" w:type="dxa"/>
              <w:right w:w="108" w:type="dxa"/>
            </w:tcMar>
            <w:vAlign w:val="center"/>
          </w:tcPr>
          <w:p w14:paraId="4AAE67D7"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1FD2735B"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67A03223"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4A95BF4F"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1434A260"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4245FF09"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1255E506"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2.各岗位卫生整洁，物品摆放整齐，无杂乱。</w:t>
            </w:r>
          </w:p>
        </w:tc>
        <w:tc>
          <w:tcPr>
            <w:tcW w:w="2494" w:type="dxa"/>
            <w:tcBorders>
              <w:top w:val="nil"/>
              <w:left w:val="nil"/>
              <w:bottom w:val="single" w:sz="8" w:space="0" w:color="auto"/>
              <w:right w:val="single" w:sz="8" w:space="0" w:color="auto"/>
            </w:tcBorders>
            <w:tcMar>
              <w:left w:w="108" w:type="dxa"/>
              <w:right w:w="108" w:type="dxa"/>
            </w:tcMar>
            <w:vAlign w:val="center"/>
          </w:tcPr>
          <w:p w14:paraId="043FC81D"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摆放杂乱扣1分</w:t>
            </w:r>
          </w:p>
        </w:tc>
        <w:tc>
          <w:tcPr>
            <w:tcW w:w="456" w:type="dxa"/>
            <w:tcBorders>
              <w:top w:val="nil"/>
              <w:left w:val="nil"/>
              <w:bottom w:val="single" w:sz="8" w:space="0" w:color="auto"/>
              <w:right w:val="single" w:sz="8" w:space="0" w:color="auto"/>
            </w:tcBorders>
            <w:tcMar>
              <w:left w:w="108" w:type="dxa"/>
              <w:right w:w="108" w:type="dxa"/>
            </w:tcMar>
            <w:vAlign w:val="center"/>
          </w:tcPr>
          <w:p w14:paraId="1DECA51A"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1A86A280"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3A14C9FD"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7B539771"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6DD90FB7"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3B3CCD67"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26A0ADE1"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3.对各种车辆管理有序，登记确认放行、车场指挥有序、有专人指挥、疏导率100%，无堵塞交通、无序停放现象，不影响行人、车辆通行。</w:t>
            </w:r>
          </w:p>
        </w:tc>
        <w:tc>
          <w:tcPr>
            <w:tcW w:w="2494" w:type="dxa"/>
            <w:tcBorders>
              <w:top w:val="nil"/>
              <w:left w:val="nil"/>
              <w:bottom w:val="single" w:sz="8" w:space="0" w:color="auto"/>
              <w:right w:val="single" w:sz="8" w:space="0" w:color="auto"/>
            </w:tcBorders>
            <w:tcMar>
              <w:left w:w="108" w:type="dxa"/>
              <w:right w:w="108" w:type="dxa"/>
            </w:tcMar>
            <w:vAlign w:val="center"/>
          </w:tcPr>
          <w:p w14:paraId="7D3B52D2"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每发现一次未对车辆进行指挥、疏通扣0.5分。</w:t>
            </w:r>
          </w:p>
        </w:tc>
        <w:tc>
          <w:tcPr>
            <w:tcW w:w="456" w:type="dxa"/>
            <w:tcBorders>
              <w:top w:val="nil"/>
              <w:left w:val="nil"/>
              <w:bottom w:val="single" w:sz="8" w:space="0" w:color="auto"/>
              <w:right w:val="single" w:sz="8" w:space="0" w:color="auto"/>
            </w:tcBorders>
            <w:tcMar>
              <w:left w:w="108" w:type="dxa"/>
              <w:right w:w="108" w:type="dxa"/>
            </w:tcMar>
            <w:vAlign w:val="center"/>
          </w:tcPr>
          <w:p w14:paraId="67E54A6F"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62655FCF"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66198015"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341ECE61"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50E5C6E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1A0B9742"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49B67992"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4.保安人员熟悉监控和消防设施知识，应急处理程序得当</w:t>
            </w:r>
          </w:p>
        </w:tc>
        <w:tc>
          <w:tcPr>
            <w:tcW w:w="2494" w:type="dxa"/>
            <w:tcBorders>
              <w:top w:val="nil"/>
              <w:left w:val="nil"/>
              <w:bottom w:val="single" w:sz="8" w:space="0" w:color="auto"/>
              <w:right w:val="single" w:sz="8" w:space="0" w:color="auto"/>
            </w:tcBorders>
            <w:tcMar>
              <w:left w:w="108" w:type="dxa"/>
              <w:right w:w="108" w:type="dxa"/>
            </w:tcMar>
            <w:vAlign w:val="center"/>
          </w:tcPr>
          <w:p w14:paraId="7862B186"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每发现一次不熟悉和处理不当，扣1分。</w:t>
            </w:r>
          </w:p>
        </w:tc>
        <w:tc>
          <w:tcPr>
            <w:tcW w:w="456" w:type="dxa"/>
            <w:tcBorders>
              <w:top w:val="nil"/>
              <w:left w:val="nil"/>
              <w:bottom w:val="single" w:sz="8" w:space="0" w:color="auto"/>
              <w:right w:val="single" w:sz="8" w:space="0" w:color="auto"/>
            </w:tcBorders>
            <w:tcMar>
              <w:left w:w="108" w:type="dxa"/>
              <w:right w:w="108" w:type="dxa"/>
            </w:tcMar>
            <w:vAlign w:val="center"/>
          </w:tcPr>
          <w:p w14:paraId="7D415990"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4F15DB21"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14845789"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59016946"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1CE02E24"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lastRenderedPageBreak/>
              <w:t>三</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5F56D8D1"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额外扣分项</w:t>
            </w:r>
          </w:p>
        </w:tc>
        <w:tc>
          <w:tcPr>
            <w:tcW w:w="2914" w:type="dxa"/>
            <w:tcBorders>
              <w:top w:val="nil"/>
              <w:left w:val="nil"/>
              <w:bottom w:val="single" w:sz="8" w:space="0" w:color="auto"/>
              <w:right w:val="single" w:sz="8" w:space="0" w:color="auto"/>
            </w:tcBorders>
            <w:tcMar>
              <w:left w:w="108" w:type="dxa"/>
              <w:right w:w="108" w:type="dxa"/>
            </w:tcMar>
            <w:vAlign w:val="center"/>
          </w:tcPr>
          <w:p w14:paraId="21C8BD8B"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1.因管理造成的安全事故给予相应扣分。</w:t>
            </w:r>
          </w:p>
        </w:tc>
        <w:tc>
          <w:tcPr>
            <w:tcW w:w="2494" w:type="dxa"/>
            <w:tcBorders>
              <w:top w:val="nil"/>
              <w:left w:val="nil"/>
              <w:bottom w:val="single" w:sz="8" w:space="0" w:color="auto"/>
              <w:right w:val="single" w:sz="8" w:space="0" w:color="auto"/>
            </w:tcBorders>
            <w:tcMar>
              <w:left w:w="108" w:type="dxa"/>
              <w:right w:w="108" w:type="dxa"/>
            </w:tcMar>
            <w:vAlign w:val="center"/>
          </w:tcPr>
          <w:p w14:paraId="2D1C3B63" w14:textId="77777777" w:rsidR="00C8034A" w:rsidRPr="00C8034A" w:rsidRDefault="00C8034A" w:rsidP="00C8034A">
            <w:pPr>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出现一次事故，扣除10分。</w:t>
            </w:r>
          </w:p>
        </w:tc>
        <w:tc>
          <w:tcPr>
            <w:tcW w:w="456" w:type="dxa"/>
            <w:tcBorders>
              <w:top w:val="nil"/>
              <w:left w:val="nil"/>
              <w:bottom w:val="single" w:sz="8" w:space="0" w:color="auto"/>
              <w:right w:val="single" w:sz="8" w:space="0" w:color="auto"/>
            </w:tcBorders>
            <w:tcMar>
              <w:left w:w="108" w:type="dxa"/>
              <w:right w:w="108" w:type="dxa"/>
            </w:tcMar>
            <w:vAlign w:val="center"/>
          </w:tcPr>
          <w:p w14:paraId="2F1F2027" w14:textId="77777777" w:rsidR="00C8034A" w:rsidRPr="00C8034A" w:rsidRDefault="00C8034A" w:rsidP="00C8034A">
            <w:pPr>
              <w:spacing w:line="240" w:lineRule="atLeast"/>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5821542E"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11A744A7"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216D52BA"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26307B85"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2CFF7608" w14:textId="77777777" w:rsidR="00C8034A" w:rsidRPr="00C8034A" w:rsidRDefault="00C8034A" w:rsidP="00C8034A">
            <w:pPr>
              <w:spacing w:line="440" w:lineRule="exact"/>
              <w:ind w:firstLine="562"/>
              <w:jc w:val="center"/>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5F5FED24"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2.因人员离职补充的保安必须符合年龄及标书其他要求，持有保安员证书</w:t>
            </w:r>
          </w:p>
        </w:tc>
        <w:tc>
          <w:tcPr>
            <w:tcW w:w="2494" w:type="dxa"/>
            <w:tcBorders>
              <w:top w:val="nil"/>
              <w:left w:val="nil"/>
              <w:bottom w:val="single" w:sz="8" w:space="0" w:color="auto"/>
              <w:right w:val="single" w:sz="8" w:space="0" w:color="auto"/>
            </w:tcBorders>
            <w:tcMar>
              <w:left w:w="108" w:type="dxa"/>
              <w:right w:w="108" w:type="dxa"/>
            </w:tcMar>
            <w:vAlign w:val="center"/>
          </w:tcPr>
          <w:p w14:paraId="7E196EEB"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第一次发现补充人员未持有保安员证的，每人次扣6分，第二次发现每次扣8分，第三次发现每人次扣10分。</w:t>
            </w:r>
          </w:p>
        </w:tc>
        <w:tc>
          <w:tcPr>
            <w:tcW w:w="456" w:type="dxa"/>
            <w:tcBorders>
              <w:top w:val="nil"/>
              <w:left w:val="nil"/>
              <w:bottom w:val="single" w:sz="8" w:space="0" w:color="auto"/>
              <w:right w:val="single" w:sz="8" w:space="0" w:color="auto"/>
            </w:tcBorders>
            <w:tcMar>
              <w:left w:w="108" w:type="dxa"/>
              <w:right w:w="108" w:type="dxa"/>
            </w:tcMar>
            <w:vAlign w:val="center"/>
          </w:tcPr>
          <w:p w14:paraId="30C11C57"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657" w:type="dxa"/>
            <w:tcBorders>
              <w:top w:val="nil"/>
              <w:left w:val="nil"/>
              <w:bottom w:val="single" w:sz="8" w:space="0" w:color="auto"/>
              <w:right w:val="single" w:sz="8" w:space="0" w:color="auto"/>
            </w:tcBorders>
            <w:tcMar>
              <w:left w:w="108" w:type="dxa"/>
              <w:right w:w="108" w:type="dxa"/>
            </w:tcMar>
            <w:vAlign w:val="center"/>
          </w:tcPr>
          <w:p w14:paraId="7B690FE4"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08939950"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11AE2F9E"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7A0B7A0A"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四</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2555D4FC"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加分项目</w:t>
            </w:r>
          </w:p>
        </w:tc>
        <w:tc>
          <w:tcPr>
            <w:tcW w:w="2914" w:type="dxa"/>
            <w:tcBorders>
              <w:top w:val="nil"/>
              <w:left w:val="nil"/>
              <w:bottom w:val="single" w:sz="8" w:space="0" w:color="auto"/>
              <w:right w:val="single" w:sz="8" w:space="0" w:color="auto"/>
            </w:tcBorders>
            <w:tcMar>
              <w:left w:w="108" w:type="dxa"/>
              <w:right w:w="108" w:type="dxa"/>
            </w:tcMar>
            <w:vAlign w:val="center"/>
          </w:tcPr>
          <w:p w14:paraId="68D88B0E"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1.配合完成较大的本职工作以外的事情且做得较好。</w:t>
            </w:r>
          </w:p>
        </w:tc>
        <w:tc>
          <w:tcPr>
            <w:tcW w:w="2494" w:type="dxa"/>
            <w:vMerge w:val="restart"/>
            <w:tcBorders>
              <w:top w:val="nil"/>
              <w:left w:val="nil"/>
              <w:bottom w:val="single" w:sz="8" w:space="0" w:color="auto"/>
              <w:right w:val="single" w:sz="8" w:space="0" w:color="auto"/>
            </w:tcBorders>
            <w:tcMar>
              <w:left w:w="108" w:type="dxa"/>
              <w:right w:w="108" w:type="dxa"/>
            </w:tcMar>
            <w:vAlign w:val="center"/>
          </w:tcPr>
          <w:p w14:paraId="565B8B2D"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见评分说明。</w:t>
            </w:r>
          </w:p>
        </w:tc>
        <w:tc>
          <w:tcPr>
            <w:tcW w:w="456" w:type="dxa"/>
            <w:vMerge w:val="restart"/>
            <w:tcBorders>
              <w:top w:val="nil"/>
              <w:left w:val="nil"/>
              <w:bottom w:val="single" w:sz="8" w:space="0" w:color="auto"/>
              <w:right w:val="single" w:sz="8" w:space="0" w:color="auto"/>
            </w:tcBorders>
            <w:tcMar>
              <w:left w:w="108" w:type="dxa"/>
              <w:right w:w="108" w:type="dxa"/>
            </w:tcMar>
            <w:vAlign w:val="center"/>
          </w:tcPr>
          <w:p w14:paraId="10F71731"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657" w:type="dxa"/>
            <w:tcBorders>
              <w:top w:val="nil"/>
              <w:left w:val="nil"/>
              <w:bottom w:val="single" w:sz="8" w:space="0" w:color="auto"/>
              <w:right w:val="single" w:sz="8" w:space="0" w:color="auto"/>
            </w:tcBorders>
            <w:tcMar>
              <w:left w:w="108" w:type="dxa"/>
              <w:right w:w="108" w:type="dxa"/>
            </w:tcMar>
            <w:vAlign w:val="center"/>
          </w:tcPr>
          <w:p w14:paraId="72415E1B"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50C43190"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3033A316"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62656CC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680A1655"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6079C22"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2.为保护生命和财产，表现英勇，或发现重大隐患，避免事故的。</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4CFDBBB6"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3D171C85"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3AADE745"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3C8E0A73"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45FE9A56"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48045D8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6A8407E2"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62F6A20"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3.处理突发状况合理得当，减少影响。</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44074596"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66055DE9"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76F0AC5A"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0A10EA71"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689710D2" w14:textId="77777777" w:rsidTr="00F525DF">
        <w:trPr>
          <w:trHeight w:val="24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5373B24D"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188C24BE"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536A4EA9" w14:textId="77777777" w:rsidR="00C8034A" w:rsidRPr="00C8034A" w:rsidRDefault="00C8034A" w:rsidP="00C8034A">
            <w:pPr>
              <w:widowControl/>
              <w:spacing w:line="440" w:lineRule="exact"/>
              <w:jc w:val="left"/>
              <w:rPr>
                <w:rFonts w:ascii="宋体" w:eastAsia="宋体" w:hAnsi="宋体" w:hint="eastAsia"/>
                <w:color w:val="000000"/>
                <w:sz w:val="24"/>
                <w:szCs w:val="24"/>
              </w:rPr>
            </w:pPr>
            <w:r w:rsidRPr="00C8034A">
              <w:rPr>
                <w:rFonts w:ascii="宋体" w:eastAsia="宋体" w:hAnsi="宋体"/>
                <w:color w:val="000000"/>
                <w:sz w:val="24"/>
                <w:szCs w:val="24"/>
              </w:rPr>
              <w:t>4.有其他优异表现的。</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305887BB"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4F5BDEB5"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127BB46D"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EC577F0"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2B59F593" w14:textId="77777777" w:rsidTr="00F525DF">
        <w:trPr>
          <w:trHeight w:val="540"/>
        </w:trPr>
        <w:tc>
          <w:tcPr>
            <w:tcW w:w="7099" w:type="dxa"/>
            <w:gridSpan w:val="4"/>
            <w:tcBorders>
              <w:top w:val="nil"/>
              <w:left w:val="single" w:sz="8" w:space="0" w:color="auto"/>
              <w:bottom w:val="single" w:sz="8" w:space="0" w:color="auto"/>
              <w:right w:val="single" w:sz="8" w:space="0" w:color="auto"/>
            </w:tcBorders>
            <w:tcMar>
              <w:left w:w="108" w:type="dxa"/>
              <w:right w:w="108" w:type="dxa"/>
            </w:tcMar>
            <w:vAlign w:val="center"/>
          </w:tcPr>
          <w:p w14:paraId="066D31F1"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合计</w:t>
            </w:r>
          </w:p>
        </w:tc>
        <w:tc>
          <w:tcPr>
            <w:tcW w:w="456" w:type="dxa"/>
            <w:tcBorders>
              <w:top w:val="nil"/>
              <w:left w:val="nil"/>
              <w:bottom w:val="single" w:sz="8" w:space="0" w:color="auto"/>
              <w:right w:val="single" w:sz="8" w:space="0" w:color="auto"/>
            </w:tcBorders>
            <w:tcMar>
              <w:left w:w="108" w:type="dxa"/>
              <w:right w:w="108" w:type="dxa"/>
            </w:tcMar>
            <w:vAlign w:val="center"/>
          </w:tcPr>
          <w:p w14:paraId="2621A260" w14:textId="77777777" w:rsidR="00C8034A" w:rsidRPr="00C8034A" w:rsidRDefault="00C8034A" w:rsidP="00C8034A">
            <w:pPr>
              <w:spacing w:line="440" w:lineRule="exact"/>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735EFCB6"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1E11C908"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5FBBF7F3" w14:textId="77777777" w:rsidTr="00F525DF">
        <w:trPr>
          <w:trHeight w:val="540"/>
        </w:trPr>
        <w:tc>
          <w:tcPr>
            <w:tcW w:w="9062" w:type="dxa"/>
            <w:gridSpan w:val="7"/>
            <w:tcBorders>
              <w:top w:val="nil"/>
              <w:left w:val="single" w:sz="8" w:space="0" w:color="auto"/>
              <w:bottom w:val="single" w:sz="8" w:space="0" w:color="auto"/>
              <w:right w:val="single" w:sz="8" w:space="0" w:color="auto"/>
            </w:tcBorders>
            <w:tcMar>
              <w:left w:w="108" w:type="dxa"/>
              <w:right w:w="108" w:type="dxa"/>
            </w:tcMar>
            <w:vAlign w:val="center"/>
          </w:tcPr>
          <w:p w14:paraId="352ECEB0"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考评人：</w:t>
            </w:r>
          </w:p>
        </w:tc>
      </w:tr>
    </w:tbl>
    <w:p w14:paraId="49240017" w14:textId="77777777" w:rsidR="00C8034A" w:rsidRPr="00C8034A" w:rsidRDefault="00C8034A" w:rsidP="00C8034A">
      <w:pPr>
        <w:widowControl/>
        <w:spacing w:line="440" w:lineRule="exact"/>
        <w:jc w:val="left"/>
        <w:rPr>
          <w:rFonts w:ascii="宋体" w:eastAsia="宋体" w:hAnsi="宋体" w:cs="宋体" w:hint="eastAsia"/>
          <w:sz w:val="24"/>
          <w:szCs w:val="24"/>
        </w:rPr>
      </w:pPr>
      <w:r w:rsidRPr="00C8034A">
        <w:rPr>
          <w:rFonts w:ascii="宋体" w:eastAsia="宋体" w:hAnsi="宋体" w:cs="宋体"/>
          <w:sz w:val="24"/>
          <w:szCs w:val="24"/>
        </w:rPr>
        <w:t>保安公司：                                 考核月度：      年     月</w:t>
      </w:r>
    </w:p>
    <w:p w14:paraId="052451E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注：校方对评分规则拥有最终解释权。</w:t>
      </w:r>
    </w:p>
    <w:p w14:paraId="5D666201"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考核评分说明：</w:t>
      </w:r>
    </w:p>
    <w:p w14:paraId="3BCAB9D3"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1.减分：单项中每发现一处不合格项减分，视情况严重程度可加倍减分，减完为止。</w:t>
      </w:r>
    </w:p>
    <w:p w14:paraId="6B4797F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2.加分：</w:t>
      </w:r>
    </w:p>
    <w:p w14:paraId="349E9190"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（1）乙方做出贡献受到业主、客户书面表扬的，视情况一次加1—2分，考核周期内以加5分为限；</w:t>
      </w:r>
    </w:p>
    <w:p w14:paraId="42431442"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（2）乙方向甲方提交合理化建议或计划书、意见书经采纳实施后，对改进管理、提高效率成效显著的，视情一次加1—2分，考核周期内5分为限；</w:t>
      </w:r>
    </w:p>
    <w:p w14:paraId="226D04BD"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（3）乙方对于突发事件采取应对措施得当，为甲方挽回社会影响或经济损失的，视情一次加1—5分；考核周期内以加10分为限。</w:t>
      </w:r>
    </w:p>
    <w:p w14:paraId="4B5B9B8E"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3.乙方当月最终得分在80分或以上的，采购单位全额支付当月服务费。</w:t>
      </w:r>
    </w:p>
    <w:p w14:paraId="146B68B6"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4.乙方当月最终得分在70分（包括70分）以上、80分以下的，每下降1分，扣除服务费的1%。</w:t>
      </w:r>
    </w:p>
    <w:p w14:paraId="779CC496"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lastRenderedPageBreak/>
        <w:t>5.乙方当月最终得分在60分（包括60分）以上、70分以下的，每下降1分，扣除服务费的2%。</w:t>
      </w:r>
    </w:p>
    <w:p w14:paraId="542EB0B7"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6.乙方当月得分低于60分的，则不予支付当月服务费。</w:t>
      </w:r>
    </w:p>
    <w:p w14:paraId="1E3E50FF"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7.乙方连续2个月考核得分低于60分或合同（或协议）期内累计3次考核得分低于60分的，采购方有权终止合同，中标单位须无条件办理移交、退场手续。</w:t>
      </w:r>
    </w:p>
    <w:p w14:paraId="57B60B6B"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仿宋"/>
          <w:b/>
          <w:bCs/>
          <w:color w:val="000000"/>
          <w:sz w:val="24"/>
          <w:szCs w:val="24"/>
        </w:rPr>
        <w:t>（四）采购标的的其他要求；</w:t>
      </w:r>
    </w:p>
    <w:p w14:paraId="7DE0FE54" w14:textId="77777777" w:rsidR="00C8034A" w:rsidRPr="00C8034A" w:rsidRDefault="00C8034A" w:rsidP="00C8034A">
      <w:pPr>
        <w:widowControl/>
        <w:spacing w:line="440" w:lineRule="exact"/>
        <w:ind w:firstLine="562"/>
        <w:rPr>
          <w:rFonts w:ascii="宋体" w:eastAsia="宋体" w:hAnsi="宋体" w:cs="宋体" w:hint="eastAsia"/>
          <w:b/>
          <w:bCs/>
          <w:sz w:val="24"/>
          <w:szCs w:val="24"/>
        </w:rPr>
      </w:pPr>
      <w:r w:rsidRPr="00C8034A">
        <w:rPr>
          <w:rFonts w:ascii="宋体" w:eastAsia="宋体" w:hAnsi="宋体" w:cs="宋体"/>
          <w:b/>
          <w:bCs/>
          <w:sz w:val="24"/>
          <w:szCs w:val="24"/>
        </w:rPr>
        <w:t>（一）风险承担</w:t>
      </w:r>
    </w:p>
    <w:p w14:paraId="3B89E363"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1.学校安全保卫部门将对安保服务质量进行全过程监控，中标人日常工作不到位、不达标或有违约现象，将依据本招标文件约定，作出相应的违约处理与处罚。</w:t>
      </w:r>
    </w:p>
    <w:p w14:paraId="33E52502"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违约处理与处罚规定：</w:t>
      </w:r>
    </w:p>
    <w:p w14:paraId="78C9819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在合同执行期间，如果有下列情形者，学校有权酌情从安保费中扣除服务费，造成严重后果的，学校有权单方解除合约。</w:t>
      </w:r>
    </w:p>
    <w:p w14:paraId="657E2D3D"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1.1未按本招标书规定派足保安或未执行本招标书规定任务的。</w:t>
      </w:r>
    </w:p>
    <w:p w14:paraId="349A68D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1.2未经学校同意，擅自更换保安队员的。</w:t>
      </w:r>
    </w:p>
    <w:p w14:paraId="22B48DE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1.3未按国家规定配备派驻保安的服装及相关装备，给采购单位带来不良影响的。</w:t>
      </w:r>
    </w:p>
    <w:p w14:paraId="03B44DDB"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1.4校园内发生治安案件，经分析认定与保安人员工作失责或失误有明显关系的。</w:t>
      </w:r>
    </w:p>
    <w:p w14:paraId="371B7ED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1.5发生其他有损采购单位形象、影响正常工作并造成损失的情况。</w:t>
      </w:r>
    </w:p>
    <w:p w14:paraId="34DE8F8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1.6校园发生突发事件处置不当的。</w:t>
      </w:r>
    </w:p>
    <w:p w14:paraId="5934B3B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1.7对学校指出存在的问题与不足未能及时整改的。</w:t>
      </w:r>
    </w:p>
    <w:p w14:paraId="55E02C01"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1.8投标人承诺服务期内除保安队长离职原因外不更换保安队长；不随意调整重要技术岗位人员，如需调整须经采购人同意。</w:t>
      </w:r>
    </w:p>
    <w:p w14:paraId="1405141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2.中标人派出的保安人员与学校无任何劳务关系；学校支付给中标人的服务费已经包含社会保险及补贴。</w:t>
      </w:r>
    </w:p>
    <w:p w14:paraId="21E11F4F"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中标人在组织、安排保安工作时，应符合国家相关法规，维护保安人员的正当权益；中标人对其用工行为承担一切法律责任；中标人违反国家相关法规，与聘用人员发生纠纷的，均由中标人负责调解与处理，学校不承担责任。</w:t>
      </w:r>
    </w:p>
    <w:p w14:paraId="547AE8D3"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4.中标人派驻学校的保安在服务期限内，保安队员发生工伤事故（含上下班途中的交通事故）、意外伤害等一切伤害责任，均由中标人负责，学校不承担任何责任。</w:t>
      </w:r>
    </w:p>
    <w:p w14:paraId="0A42B94D" w14:textId="77777777" w:rsidR="00C8034A" w:rsidRPr="00C8034A" w:rsidRDefault="00C8034A" w:rsidP="00C8034A">
      <w:pPr>
        <w:widowControl/>
        <w:spacing w:line="440" w:lineRule="exact"/>
        <w:ind w:firstLine="562"/>
        <w:rPr>
          <w:rFonts w:ascii="宋体" w:eastAsia="宋体" w:hAnsi="宋体" w:cs="宋体" w:hint="eastAsia"/>
          <w:b/>
          <w:bCs/>
          <w:sz w:val="24"/>
          <w:szCs w:val="24"/>
        </w:rPr>
      </w:pPr>
      <w:r w:rsidRPr="00C8034A">
        <w:rPr>
          <w:rFonts w:ascii="宋体" w:eastAsia="宋体" w:hAnsi="宋体" w:cs="宋体"/>
          <w:b/>
          <w:bCs/>
          <w:sz w:val="24"/>
          <w:szCs w:val="24"/>
        </w:rPr>
        <w:t xml:space="preserve">（二）其他要求 </w:t>
      </w:r>
    </w:p>
    <w:p w14:paraId="3CCB7FD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1.采购人不负责中标供应商所有工作人员的衣食住行等非合同约定事项。</w:t>
      </w:r>
    </w:p>
    <w:p w14:paraId="65F5004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lastRenderedPageBreak/>
        <w:t>2.中标供应商须为所有拟派人员购买意外伤害保险，采购人不承担任何法律和经济上的责任。</w:t>
      </w:r>
    </w:p>
    <w:p w14:paraId="03195A99"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w:t>
      </w:r>
      <w:bookmarkStart w:id="35" w:name="OLE_LINK42"/>
      <w:r w:rsidRPr="00C8034A">
        <w:rPr>
          <w:rFonts w:ascii="宋体" w:eastAsia="宋体" w:hAnsi="宋体" w:cs="宋体"/>
          <w:sz w:val="24"/>
          <w:szCs w:val="24"/>
        </w:rPr>
        <w:t>报价应包括为完成招标文件规定的服务工作所涉及的一切相关费用：服务管理费用、规定耗材、服装、办公设备、人员工资、加班、保险、劳保、利润、各种税费、政策性文件规定及合同包含的所有风险、责任等各项应有费用。</w:t>
      </w:r>
      <w:bookmarkEnd w:id="35"/>
    </w:p>
    <w:p w14:paraId="7EB56423"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4.如因供应商工作失职导致发生消防事故、失窃事件或其他财产损失和人身伤害，供应商应妥善处理相关事务，确保处置措施不影响采购人的正常工作秩序。由此产生的所有经济赔偿及法律责任，均由中标供应商承担。</w:t>
      </w:r>
    </w:p>
    <w:p w14:paraId="0FCF9AA4"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5.</w:t>
      </w:r>
      <w:bookmarkStart w:id="36" w:name="_Hlk213177459"/>
      <w:r w:rsidRPr="00C8034A">
        <w:rPr>
          <w:rFonts w:ascii="宋体" w:eastAsia="宋体" w:hAnsi="宋体" w:cs="宋体"/>
          <w:sz w:val="24"/>
          <w:szCs w:val="24"/>
        </w:rPr>
        <w:t>如果保安服务许可证为外省（直辖市）的，需在合同签订前提供经南通市公安局备案认可、同意在本市开展经营保安服务的备案证明，否则采购单位有权取消其中标资格（投标时须提供承诺函）</w:t>
      </w:r>
      <w:bookmarkEnd w:id="36"/>
      <w:r w:rsidRPr="00C8034A">
        <w:rPr>
          <w:rFonts w:ascii="宋体" w:eastAsia="宋体" w:hAnsi="宋体" w:cs="宋体"/>
          <w:sz w:val="24"/>
          <w:szCs w:val="24"/>
        </w:rPr>
        <w:t>。</w:t>
      </w:r>
    </w:p>
    <w:p w14:paraId="2A6C3CCD" w14:textId="77777777" w:rsidR="00C8034A" w:rsidRPr="00C8034A" w:rsidRDefault="00C8034A" w:rsidP="00C8034A">
      <w:pPr>
        <w:spacing w:line="440" w:lineRule="exact"/>
        <w:ind w:firstLine="561"/>
        <w:rPr>
          <w:rFonts w:ascii="宋体" w:eastAsia="宋体" w:hAnsi="宋体" w:cs="宋体" w:hint="eastAsia"/>
          <w:b/>
          <w:bCs/>
          <w:sz w:val="24"/>
          <w:szCs w:val="24"/>
        </w:rPr>
      </w:pPr>
      <w:r w:rsidRPr="00C8034A">
        <w:rPr>
          <w:rFonts w:ascii="宋体" w:eastAsia="宋体" w:hAnsi="宋体" w:cs="宋体"/>
          <w:b/>
          <w:bCs/>
          <w:sz w:val="24"/>
          <w:szCs w:val="24"/>
        </w:rPr>
        <w:t>（五）付款方式</w:t>
      </w:r>
    </w:p>
    <w:p w14:paraId="1565594B"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合同生效后，在满足学校安保服务质量要求的前提下，按季度支付，全年共4次，每次支付合同总价的25%。</w:t>
      </w:r>
    </w:p>
    <w:p w14:paraId="6C1F5D66"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合同总价说明：合同总价为中标单位报价。中标报价包括完成该项工作所需的服务管理费用、规定耗材、服装、办公设备、人员工资、加班、保险、劳保、利润、各种税费、政策性文件规定及合同包含的所有风险、责任等各项应有费用。如果中标人所用保安未按国家相关规定缴纳保险，造成的后果由中标人承担，与学校无关。</w:t>
      </w:r>
    </w:p>
    <w:p w14:paraId="0A4EF304" w14:textId="77777777" w:rsidR="00C8034A" w:rsidRPr="00152CE1" w:rsidRDefault="00C8034A" w:rsidP="00C8034A">
      <w:pPr>
        <w:spacing w:line="440" w:lineRule="exact"/>
        <w:ind w:firstLine="561"/>
        <w:rPr>
          <w:rFonts w:ascii="宋体" w:eastAsia="宋体" w:hAnsi="宋体" w:cs="宋体" w:hint="eastAsia"/>
          <w:b/>
          <w:bCs/>
          <w:iCs/>
          <w:sz w:val="24"/>
          <w:szCs w:val="24"/>
        </w:rPr>
      </w:pPr>
      <w:r w:rsidRPr="00C8034A">
        <w:rPr>
          <w:rFonts w:ascii="宋体" w:eastAsia="宋体" w:hAnsi="宋体" w:cs="宋体"/>
          <w:b/>
          <w:bCs/>
          <w:iCs/>
          <w:sz w:val="24"/>
          <w:szCs w:val="24"/>
        </w:rPr>
        <w:t>四、采</w:t>
      </w:r>
      <w:r w:rsidRPr="00152CE1">
        <w:rPr>
          <w:rFonts w:ascii="宋体" w:eastAsia="宋体" w:hAnsi="宋体" w:cs="宋体"/>
          <w:b/>
          <w:bCs/>
          <w:iCs/>
          <w:sz w:val="24"/>
          <w:szCs w:val="24"/>
        </w:rPr>
        <w:t>购需求中必须满足的实质性要求。</w:t>
      </w:r>
    </w:p>
    <w:p w14:paraId="11CD95BB" w14:textId="77777777" w:rsidR="00C8034A" w:rsidRPr="00152CE1" w:rsidRDefault="00C8034A" w:rsidP="00C8034A">
      <w:pPr>
        <w:spacing w:line="480" w:lineRule="exact"/>
        <w:ind w:firstLine="482"/>
        <w:rPr>
          <w:rFonts w:ascii="宋体" w:eastAsia="宋体" w:hAnsi="宋体" w:cs="仿宋" w:hint="eastAsia"/>
          <w:i/>
          <w:sz w:val="24"/>
          <w:szCs w:val="24"/>
          <w:u w:val="single"/>
        </w:rPr>
      </w:pPr>
      <w:r w:rsidRPr="00152CE1">
        <w:rPr>
          <w:rFonts w:ascii="宋体" w:eastAsia="宋体" w:hAnsi="宋体" w:cs="仿宋"/>
          <w:b/>
          <w:bCs/>
          <w:i/>
          <w:sz w:val="24"/>
          <w:szCs w:val="24"/>
          <w:u w:val="single"/>
        </w:rPr>
        <w:t>4.1技术部分实质性要求</w:t>
      </w:r>
    </w:p>
    <w:p w14:paraId="16F5E008" w14:textId="77777777" w:rsidR="00C8034A" w:rsidRPr="00152CE1" w:rsidRDefault="00C8034A" w:rsidP="00C8034A">
      <w:pPr>
        <w:spacing w:line="480" w:lineRule="exact"/>
        <w:ind w:firstLine="480"/>
        <w:rPr>
          <w:rFonts w:ascii="宋体" w:eastAsia="宋体" w:hAnsi="宋体" w:cs="仿宋" w:hint="eastAsia"/>
          <w:i/>
          <w:sz w:val="24"/>
          <w:szCs w:val="24"/>
          <w:u w:val="single"/>
        </w:rPr>
      </w:pPr>
      <w:r w:rsidRPr="00152CE1">
        <w:rPr>
          <w:rFonts w:ascii="宋体" w:eastAsia="宋体" w:hAnsi="宋体" w:cs="仿宋"/>
          <w:i/>
          <w:sz w:val="24"/>
          <w:szCs w:val="24"/>
          <w:u w:val="single"/>
        </w:rPr>
        <w:t>4.1.1投标人应提供服务方案、管理制度、人员配置及培训方案、物资配置、进场交接方案、活动保障、应急预案方案及合理化建议。</w:t>
      </w:r>
    </w:p>
    <w:p w14:paraId="71A0561D" w14:textId="77777777" w:rsidR="00C8034A" w:rsidRPr="00152CE1" w:rsidRDefault="00C8034A" w:rsidP="00C8034A">
      <w:pPr>
        <w:widowControl/>
        <w:spacing w:line="440" w:lineRule="exact"/>
        <w:ind w:firstLine="562"/>
        <w:rPr>
          <w:rFonts w:ascii="宋体" w:eastAsia="宋体" w:hAnsi="宋体" w:cs="宋体" w:hint="eastAsia"/>
          <w:i/>
          <w:sz w:val="24"/>
          <w:szCs w:val="24"/>
        </w:rPr>
      </w:pPr>
      <w:r w:rsidRPr="00152CE1">
        <w:rPr>
          <w:rFonts w:ascii="宋体" w:eastAsia="宋体" w:hAnsi="宋体" w:cs="仿宋"/>
          <w:i/>
          <w:sz w:val="24"/>
          <w:szCs w:val="24"/>
          <w:u w:val="single"/>
        </w:rPr>
        <w:t>4.1.2如果保安服务许可证为外省（直辖市），需在合同签订前提供经南通市公安局备案认可同意在本市开展经营保安服务的备案证明，否则采购单位有权取消其中标资格【投标时须提供承诺函】。</w:t>
      </w:r>
    </w:p>
    <w:p w14:paraId="2F14941E" w14:textId="77777777" w:rsidR="00C8034A" w:rsidRPr="00152CE1" w:rsidRDefault="00C8034A" w:rsidP="00C8034A">
      <w:pPr>
        <w:spacing w:line="480" w:lineRule="exact"/>
        <w:ind w:firstLine="482"/>
        <w:rPr>
          <w:rFonts w:ascii="宋体" w:eastAsia="宋体" w:hAnsi="宋体" w:cs="仿宋" w:hint="eastAsia"/>
          <w:b/>
          <w:bCs/>
          <w:i/>
          <w:sz w:val="24"/>
          <w:szCs w:val="24"/>
          <w:u w:val="single"/>
        </w:rPr>
      </w:pPr>
      <w:r w:rsidRPr="00152CE1">
        <w:rPr>
          <w:rFonts w:ascii="宋体" w:eastAsia="宋体" w:hAnsi="宋体" w:cs="仿宋"/>
          <w:b/>
          <w:bCs/>
          <w:i/>
          <w:sz w:val="24"/>
          <w:szCs w:val="24"/>
          <w:u w:val="single"/>
        </w:rPr>
        <w:t xml:space="preserve">4.2商务部分实质性要求 </w:t>
      </w:r>
    </w:p>
    <w:p w14:paraId="438306DC" w14:textId="77777777" w:rsidR="00C8034A" w:rsidRPr="00152CE1" w:rsidRDefault="00C8034A" w:rsidP="00C8034A">
      <w:pPr>
        <w:spacing w:line="480" w:lineRule="exact"/>
        <w:ind w:firstLine="480"/>
        <w:rPr>
          <w:rFonts w:ascii="宋体" w:eastAsia="宋体" w:hAnsi="宋体" w:cs="仿宋" w:hint="eastAsia"/>
          <w:i/>
          <w:sz w:val="24"/>
          <w:szCs w:val="24"/>
          <w:u w:val="single"/>
        </w:rPr>
      </w:pPr>
      <w:r w:rsidRPr="00152CE1">
        <w:rPr>
          <w:rFonts w:ascii="宋体" w:eastAsia="宋体" w:hAnsi="宋体" w:cs="仿宋"/>
          <w:i/>
          <w:sz w:val="24"/>
          <w:szCs w:val="24"/>
          <w:u w:val="single"/>
        </w:rPr>
        <w:t>4.2.1投标人投标提供承诺（格式自拟）：投标人须不低于本采购文件所提出的商务要求进行响应。</w:t>
      </w:r>
    </w:p>
    <w:p w14:paraId="14AAF619" w14:textId="77777777" w:rsidR="00C8034A" w:rsidRPr="00C8034A" w:rsidRDefault="00C8034A" w:rsidP="00C8034A">
      <w:pPr>
        <w:tabs>
          <w:tab w:val="left" w:pos="1050"/>
          <w:tab w:val="right" w:leader="dot" w:pos="9402"/>
        </w:tabs>
        <w:spacing w:line="360" w:lineRule="auto"/>
        <w:jc w:val="center"/>
        <w:outlineLvl w:val="0"/>
        <w:rPr>
          <w:rFonts w:ascii="宋体" w:eastAsia="宋体" w:hAnsi="宋体" w:cs="宋体" w:hint="eastAsia"/>
          <w:b/>
          <w:color w:val="000000"/>
          <w:sz w:val="36"/>
          <w:szCs w:val="36"/>
        </w:rPr>
      </w:pPr>
    </w:p>
    <w:p w14:paraId="51341FAE" w14:textId="77777777" w:rsidR="00D72354" w:rsidRDefault="00000000">
      <w:pPr>
        <w:spacing w:line="480" w:lineRule="exact"/>
        <w:ind w:firstLineChars="200" w:firstLine="480"/>
        <w:rPr>
          <w:rFonts w:ascii="宋体" w:eastAsia="宋体" w:hAnsi="宋体" w:cs="仿宋" w:hint="eastAsia"/>
          <w:i/>
          <w:iCs/>
          <w:sz w:val="24"/>
          <w:szCs w:val="24"/>
          <w:u w:val="single"/>
        </w:rPr>
      </w:pPr>
      <w:r>
        <w:rPr>
          <w:rFonts w:ascii="宋体" w:eastAsia="宋体" w:hAnsi="宋体" w:cs="仿宋" w:hint="eastAsia"/>
          <w:i/>
          <w:iCs/>
          <w:sz w:val="24"/>
          <w:szCs w:val="24"/>
          <w:u w:val="single"/>
        </w:rPr>
        <w:br w:type="page"/>
      </w:r>
    </w:p>
    <w:p w14:paraId="57B031FF" w14:textId="77777777" w:rsidR="00D72354" w:rsidRDefault="00000000">
      <w:pPr>
        <w:tabs>
          <w:tab w:val="left" w:pos="1050"/>
          <w:tab w:val="right" w:leader="dot" w:pos="9402"/>
        </w:tabs>
        <w:spacing w:line="360" w:lineRule="auto"/>
        <w:jc w:val="center"/>
        <w:outlineLvl w:val="0"/>
        <w:rPr>
          <w:rFonts w:ascii="宋体" w:eastAsia="宋体" w:hAnsi="宋体" w:cs="宋体" w:hint="eastAsia"/>
          <w:color w:val="000000"/>
        </w:rPr>
      </w:pPr>
      <w:r>
        <w:rPr>
          <w:rFonts w:ascii="宋体" w:eastAsia="宋体" w:hAnsi="宋体" w:cs="宋体" w:hint="eastAsia"/>
          <w:b/>
          <w:color w:val="000000"/>
          <w:sz w:val="36"/>
          <w:szCs w:val="36"/>
        </w:rPr>
        <w:lastRenderedPageBreak/>
        <w:t>第四章 评审方法和程序</w:t>
      </w:r>
      <w:bookmarkEnd w:id="33"/>
    </w:p>
    <w:p w14:paraId="1D7AF109" w14:textId="77777777" w:rsidR="00D72354" w:rsidRDefault="00000000">
      <w:pPr>
        <w:snapToGrid w:val="0"/>
        <w:spacing w:line="360" w:lineRule="auto"/>
        <w:ind w:firstLineChars="200" w:firstLine="482"/>
        <w:outlineLvl w:val="1"/>
        <w:rPr>
          <w:rFonts w:eastAsia="宋体"/>
          <w:b/>
          <w:kern w:val="2"/>
          <w:sz w:val="24"/>
          <w:szCs w:val="24"/>
        </w:rPr>
      </w:pPr>
      <w:r>
        <w:rPr>
          <w:rFonts w:eastAsia="宋体"/>
          <w:b/>
          <w:kern w:val="2"/>
          <w:sz w:val="24"/>
          <w:szCs w:val="24"/>
        </w:rPr>
        <w:t>一、采购人委托代理机构组织开标</w:t>
      </w:r>
    </w:p>
    <w:p w14:paraId="107DA13E"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1.</w:t>
      </w:r>
      <w:r>
        <w:rPr>
          <w:rFonts w:eastAsia="宋体"/>
          <w:kern w:val="2"/>
          <w:sz w:val="24"/>
          <w:szCs w:val="24"/>
        </w:rPr>
        <w:t>评标委员会由采购人代表和评审专家共</w:t>
      </w:r>
      <w:r>
        <w:rPr>
          <w:rFonts w:eastAsia="宋体"/>
          <w:kern w:val="2"/>
          <w:sz w:val="24"/>
          <w:szCs w:val="24"/>
        </w:rPr>
        <w:t>5</w:t>
      </w:r>
      <w:r>
        <w:rPr>
          <w:rFonts w:eastAsia="宋体"/>
          <w:kern w:val="2"/>
          <w:sz w:val="24"/>
          <w:szCs w:val="24"/>
        </w:rPr>
        <w:t>人或以上单数组成，其中评审专家人数不得少于成员总数的</w:t>
      </w:r>
      <w:r>
        <w:rPr>
          <w:rFonts w:eastAsia="宋体"/>
          <w:kern w:val="2"/>
          <w:sz w:val="24"/>
          <w:szCs w:val="24"/>
        </w:rPr>
        <w:t>2/3</w:t>
      </w:r>
      <w:r>
        <w:rPr>
          <w:rFonts w:eastAsia="宋体"/>
          <w:kern w:val="2"/>
          <w:sz w:val="24"/>
          <w:szCs w:val="24"/>
        </w:rPr>
        <w:t>。</w:t>
      </w:r>
    </w:p>
    <w:p w14:paraId="3E9F7920"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2.</w:t>
      </w:r>
      <w:r>
        <w:rPr>
          <w:rFonts w:eastAsia="宋体"/>
          <w:kern w:val="2"/>
          <w:sz w:val="24"/>
          <w:szCs w:val="24"/>
        </w:rPr>
        <w:t>投标人的法定代表人或被授权人须持身份证准时参加投标会。</w:t>
      </w:r>
    </w:p>
    <w:p w14:paraId="06F6A3E9" w14:textId="77777777" w:rsidR="00D72354" w:rsidRDefault="00000000">
      <w:pPr>
        <w:adjustRightInd w:val="0"/>
        <w:snapToGrid w:val="0"/>
        <w:spacing w:line="360" w:lineRule="auto"/>
        <w:ind w:firstLineChars="202" w:firstLine="487"/>
        <w:outlineLvl w:val="1"/>
        <w:rPr>
          <w:rFonts w:eastAsia="宋体"/>
          <w:kern w:val="2"/>
          <w:sz w:val="24"/>
          <w:szCs w:val="24"/>
        </w:rPr>
      </w:pPr>
      <w:r>
        <w:rPr>
          <w:rFonts w:eastAsia="宋体"/>
          <w:b/>
          <w:kern w:val="2"/>
          <w:sz w:val="24"/>
          <w:szCs w:val="24"/>
        </w:rPr>
        <w:t>二、开标</w:t>
      </w:r>
    </w:p>
    <w:p w14:paraId="3EFAC89C"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1.</w:t>
      </w:r>
      <w:r>
        <w:rPr>
          <w:rFonts w:eastAsia="宋体"/>
          <w:kern w:val="2"/>
          <w:sz w:val="24"/>
          <w:szCs w:val="24"/>
        </w:rPr>
        <w:t>采购代理机构主持开标并记录，及时处理投标人代表提出的询问或者回避申请。</w:t>
      </w:r>
    </w:p>
    <w:p w14:paraId="35EECD88"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2.</w:t>
      </w:r>
      <w:r>
        <w:rPr>
          <w:rFonts w:eastAsia="宋体"/>
          <w:kern w:val="2"/>
          <w:sz w:val="24"/>
          <w:szCs w:val="24"/>
        </w:rPr>
        <w:t xml:space="preserve"> </w:t>
      </w:r>
      <w:r>
        <w:rPr>
          <w:rFonts w:eastAsia="宋体"/>
          <w:kern w:val="2"/>
          <w:sz w:val="24"/>
          <w:szCs w:val="24"/>
        </w:rPr>
        <w:t>投标人不足</w:t>
      </w:r>
      <w:r>
        <w:rPr>
          <w:rFonts w:eastAsia="宋体"/>
          <w:kern w:val="2"/>
          <w:sz w:val="24"/>
          <w:szCs w:val="24"/>
        </w:rPr>
        <w:t>3</w:t>
      </w:r>
      <w:r>
        <w:rPr>
          <w:rFonts w:eastAsia="宋体"/>
          <w:kern w:val="2"/>
          <w:sz w:val="24"/>
          <w:szCs w:val="24"/>
        </w:rPr>
        <w:t>家的不得开标。</w:t>
      </w:r>
    </w:p>
    <w:p w14:paraId="254FB17A" w14:textId="77777777" w:rsidR="00D72354" w:rsidRDefault="00000000">
      <w:pPr>
        <w:adjustRightInd w:val="0"/>
        <w:snapToGrid w:val="0"/>
        <w:spacing w:line="360" w:lineRule="auto"/>
        <w:ind w:firstLineChars="202" w:firstLine="487"/>
        <w:outlineLvl w:val="1"/>
        <w:rPr>
          <w:rFonts w:eastAsia="宋体"/>
          <w:b/>
          <w:kern w:val="2"/>
          <w:sz w:val="24"/>
          <w:szCs w:val="24"/>
        </w:rPr>
      </w:pPr>
      <w:r>
        <w:rPr>
          <w:rFonts w:eastAsia="宋体"/>
          <w:b/>
          <w:kern w:val="2"/>
          <w:sz w:val="24"/>
          <w:szCs w:val="24"/>
        </w:rPr>
        <w:t>三、资格审查</w:t>
      </w:r>
    </w:p>
    <w:p w14:paraId="7D584B57"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1.</w:t>
      </w:r>
      <w:r>
        <w:rPr>
          <w:rFonts w:eastAsia="宋体"/>
          <w:kern w:val="2"/>
          <w:sz w:val="24"/>
          <w:szCs w:val="24"/>
        </w:rPr>
        <w:t>开标后，评审小组根据招标文件载明的资格审查要求，对投标人的资格进行审查。</w:t>
      </w:r>
    </w:p>
    <w:p w14:paraId="3F4F4762"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2.</w:t>
      </w:r>
      <w:r>
        <w:rPr>
          <w:rFonts w:eastAsia="宋体"/>
          <w:kern w:val="2"/>
          <w:sz w:val="24"/>
          <w:szCs w:val="24"/>
        </w:rPr>
        <w:t>资格审查合格的投标人进入评标。</w:t>
      </w:r>
    </w:p>
    <w:p w14:paraId="5F726154"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3.</w:t>
      </w:r>
      <w:r>
        <w:rPr>
          <w:rFonts w:eastAsia="宋体"/>
          <w:kern w:val="2"/>
          <w:sz w:val="24"/>
          <w:szCs w:val="24"/>
        </w:rPr>
        <w:t>合格投标人不足</w:t>
      </w:r>
      <w:r>
        <w:rPr>
          <w:rFonts w:eastAsia="宋体"/>
          <w:kern w:val="2"/>
          <w:sz w:val="24"/>
          <w:szCs w:val="24"/>
        </w:rPr>
        <w:t>3</w:t>
      </w:r>
      <w:r>
        <w:rPr>
          <w:rFonts w:eastAsia="宋体"/>
          <w:kern w:val="2"/>
          <w:sz w:val="24"/>
          <w:szCs w:val="24"/>
        </w:rPr>
        <w:t>家的，不得评标。</w:t>
      </w:r>
    </w:p>
    <w:p w14:paraId="420CAE7B" w14:textId="77777777" w:rsidR="00D72354" w:rsidRDefault="00000000">
      <w:pPr>
        <w:adjustRightInd w:val="0"/>
        <w:snapToGrid w:val="0"/>
        <w:spacing w:line="360" w:lineRule="auto"/>
        <w:ind w:firstLineChars="202" w:firstLine="487"/>
        <w:outlineLvl w:val="1"/>
        <w:rPr>
          <w:rFonts w:eastAsia="宋体"/>
          <w:b/>
          <w:kern w:val="2"/>
          <w:sz w:val="24"/>
          <w:szCs w:val="24"/>
        </w:rPr>
      </w:pPr>
      <w:r>
        <w:rPr>
          <w:rFonts w:eastAsia="宋体"/>
          <w:b/>
          <w:kern w:val="2"/>
          <w:sz w:val="24"/>
          <w:szCs w:val="24"/>
        </w:rPr>
        <w:t>四、评标</w:t>
      </w:r>
    </w:p>
    <w:p w14:paraId="7B8E6BCA" w14:textId="77777777" w:rsidR="00D72354" w:rsidRDefault="00000000">
      <w:pPr>
        <w:adjustRightInd w:val="0"/>
        <w:snapToGrid w:val="0"/>
        <w:spacing w:line="360" w:lineRule="auto"/>
        <w:ind w:firstLineChars="202" w:firstLine="485"/>
        <w:rPr>
          <w:rFonts w:eastAsia="宋体"/>
          <w:b/>
          <w:kern w:val="2"/>
          <w:sz w:val="24"/>
          <w:szCs w:val="24"/>
        </w:rPr>
      </w:pPr>
      <w:r>
        <w:rPr>
          <w:rFonts w:eastAsia="宋体" w:hint="eastAsia"/>
          <w:kern w:val="2"/>
          <w:sz w:val="24"/>
          <w:szCs w:val="24"/>
        </w:rPr>
        <w:t>1.</w:t>
      </w:r>
      <w:r>
        <w:rPr>
          <w:rFonts w:eastAsia="宋体"/>
          <w:kern w:val="2"/>
          <w:sz w:val="24"/>
          <w:szCs w:val="24"/>
        </w:rPr>
        <w:t>评标时间：</w:t>
      </w:r>
      <w:r>
        <w:rPr>
          <w:rFonts w:eastAsia="宋体"/>
          <w:b/>
          <w:kern w:val="2"/>
          <w:sz w:val="24"/>
          <w:szCs w:val="24"/>
        </w:rPr>
        <w:t>开标后。</w:t>
      </w:r>
    </w:p>
    <w:p w14:paraId="21CA0CAF"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2.</w:t>
      </w:r>
      <w:r>
        <w:rPr>
          <w:rFonts w:eastAsia="宋体"/>
          <w:kern w:val="2"/>
          <w:sz w:val="24"/>
          <w:szCs w:val="24"/>
        </w:rPr>
        <w:t>采购代理机构负责组织评标工作，并履行下列职责：</w:t>
      </w:r>
    </w:p>
    <w:p w14:paraId="5F55696B" w14:textId="30EB3D93"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1</w:t>
      </w:r>
      <w:r>
        <w:rPr>
          <w:rFonts w:eastAsia="宋体"/>
          <w:kern w:val="2"/>
          <w:sz w:val="24"/>
          <w:szCs w:val="24"/>
        </w:rPr>
        <w:t>）核对评审专家身份，对评审专家在采购活动中的职责履行情况予以记录，并及时将有关违法违规行为向财政部门报告。</w:t>
      </w:r>
    </w:p>
    <w:p w14:paraId="6ABA1186"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2</w:t>
      </w:r>
      <w:r>
        <w:rPr>
          <w:rFonts w:eastAsia="宋体"/>
          <w:kern w:val="2"/>
          <w:sz w:val="24"/>
          <w:szCs w:val="24"/>
        </w:rPr>
        <w:t>）宣布评标纪律。</w:t>
      </w:r>
    </w:p>
    <w:p w14:paraId="7F3F31D8"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3</w:t>
      </w:r>
      <w:r>
        <w:rPr>
          <w:rFonts w:eastAsia="宋体"/>
          <w:kern w:val="2"/>
          <w:sz w:val="24"/>
          <w:szCs w:val="24"/>
        </w:rPr>
        <w:t>）公布投标人名单，告知评审专家应当回避的情形。</w:t>
      </w:r>
    </w:p>
    <w:p w14:paraId="36682873"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4</w:t>
      </w:r>
      <w:r>
        <w:rPr>
          <w:rFonts w:eastAsia="宋体"/>
          <w:kern w:val="2"/>
          <w:sz w:val="24"/>
          <w:szCs w:val="24"/>
        </w:rPr>
        <w:t>）组织评标委员会推选评标组长，采购人代表不得担任组长。</w:t>
      </w:r>
    </w:p>
    <w:p w14:paraId="54E49CB7"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5</w:t>
      </w:r>
      <w:r>
        <w:rPr>
          <w:rFonts w:eastAsia="宋体"/>
          <w:kern w:val="2"/>
          <w:sz w:val="24"/>
          <w:szCs w:val="24"/>
        </w:rPr>
        <w:t>）在评标期间采取必要的通讯管理措施，保证评标活动不受外界干扰；除采购人代表、评标现场组织人员外，采购人的其他工作人员以及与评标工作无关的人员不得进入评标现场。</w:t>
      </w:r>
    </w:p>
    <w:p w14:paraId="615D099F" w14:textId="3AE109D6"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6</w:t>
      </w:r>
      <w:r>
        <w:rPr>
          <w:rFonts w:eastAsia="宋体"/>
          <w:kern w:val="2"/>
          <w:sz w:val="24"/>
          <w:szCs w:val="24"/>
        </w:rPr>
        <w:t>）根据评标委员会的要求介绍招标文件。</w:t>
      </w:r>
    </w:p>
    <w:p w14:paraId="4946FD3E"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7</w:t>
      </w:r>
      <w:r>
        <w:rPr>
          <w:rFonts w:eastAsia="宋体"/>
          <w:kern w:val="2"/>
          <w:sz w:val="24"/>
          <w:szCs w:val="24"/>
        </w:rPr>
        <w:t>）维护评标秩序，监督评标委员会依照招标文件规定的评标程序、方法和标准进行独立评审，及时制止和纠正采购人代表、评审专家的倾向性言论或者违法违规行为；采购人可以在评标前说明项目背景和采购需求，说明内容不得含有歧视性、倾向性意见，不得超出招标文件所述范围。说明应当提交书面材料，并随采购文件一并存档。</w:t>
      </w:r>
    </w:p>
    <w:p w14:paraId="436DFD41"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lastRenderedPageBreak/>
        <w:t>（</w:t>
      </w:r>
      <w:r>
        <w:rPr>
          <w:rFonts w:eastAsia="宋体"/>
          <w:kern w:val="2"/>
          <w:sz w:val="24"/>
          <w:szCs w:val="24"/>
        </w:rPr>
        <w:t>8</w:t>
      </w:r>
      <w:r>
        <w:rPr>
          <w:rFonts w:eastAsia="宋体"/>
          <w:kern w:val="2"/>
          <w:sz w:val="24"/>
          <w:szCs w:val="24"/>
        </w:rPr>
        <w:t>）核对评标结果，有下列规定情形的，要求评标委员会复核或者书面说明理由，评标委员会拒绝的，则予以书面记录并向本级财政部门报告：</w:t>
      </w:r>
    </w:p>
    <w:p w14:paraId="6D997642" w14:textId="77777777" w:rsidR="00D72354" w:rsidRDefault="00000000">
      <w:pPr>
        <w:adjustRightInd w:val="0"/>
        <w:snapToGrid w:val="0"/>
        <w:spacing w:line="360" w:lineRule="auto"/>
        <w:ind w:firstLineChars="202" w:firstLine="485"/>
        <w:rPr>
          <w:rFonts w:eastAsia="宋体"/>
          <w:kern w:val="2"/>
          <w:sz w:val="24"/>
          <w:szCs w:val="24"/>
        </w:rPr>
      </w:pPr>
      <w:r>
        <w:rPr>
          <w:rFonts w:ascii="Cambria Math" w:eastAsia="宋体" w:hAnsi="Cambria Math" w:cs="Cambria Math"/>
          <w:kern w:val="2"/>
          <w:sz w:val="24"/>
          <w:szCs w:val="24"/>
        </w:rPr>
        <w:t>①</w:t>
      </w:r>
      <w:r>
        <w:rPr>
          <w:rFonts w:eastAsia="宋体"/>
          <w:kern w:val="2"/>
          <w:sz w:val="24"/>
          <w:szCs w:val="24"/>
        </w:rPr>
        <w:t>分值汇总计算错误的；</w:t>
      </w:r>
    </w:p>
    <w:p w14:paraId="335AC567" w14:textId="77777777" w:rsidR="00D72354" w:rsidRDefault="00000000">
      <w:pPr>
        <w:adjustRightInd w:val="0"/>
        <w:snapToGrid w:val="0"/>
        <w:spacing w:line="360" w:lineRule="auto"/>
        <w:ind w:firstLineChars="202" w:firstLine="485"/>
        <w:rPr>
          <w:rFonts w:eastAsia="宋体"/>
          <w:kern w:val="2"/>
          <w:sz w:val="24"/>
          <w:szCs w:val="24"/>
        </w:rPr>
      </w:pPr>
      <w:r>
        <w:rPr>
          <w:rFonts w:ascii="Cambria Math" w:eastAsia="宋体" w:hAnsi="Cambria Math" w:cs="Cambria Math"/>
          <w:kern w:val="2"/>
          <w:sz w:val="24"/>
          <w:szCs w:val="24"/>
        </w:rPr>
        <w:t>②</w:t>
      </w:r>
      <w:r>
        <w:rPr>
          <w:rFonts w:eastAsia="宋体"/>
          <w:kern w:val="2"/>
          <w:sz w:val="24"/>
          <w:szCs w:val="24"/>
        </w:rPr>
        <w:t>分项评分超出评分标准范围的；</w:t>
      </w:r>
    </w:p>
    <w:p w14:paraId="3C53CAF9" w14:textId="77777777" w:rsidR="00D72354" w:rsidRDefault="00000000">
      <w:pPr>
        <w:adjustRightInd w:val="0"/>
        <w:snapToGrid w:val="0"/>
        <w:spacing w:line="360" w:lineRule="auto"/>
        <w:ind w:firstLineChars="202" w:firstLine="485"/>
        <w:rPr>
          <w:rFonts w:eastAsia="宋体"/>
          <w:kern w:val="2"/>
          <w:sz w:val="24"/>
          <w:szCs w:val="24"/>
        </w:rPr>
      </w:pPr>
      <w:r>
        <w:rPr>
          <w:rFonts w:ascii="Cambria Math" w:eastAsia="宋体" w:hAnsi="Cambria Math" w:cs="Cambria Math"/>
          <w:kern w:val="2"/>
          <w:sz w:val="24"/>
          <w:szCs w:val="24"/>
        </w:rPr>
        <w:t>③</w:t>
      </w:r>
      <w:r>
        <w:rPr>
          <w:rFonts w:eastAsia="宋体"/>
          <w:kern w:val="2"/>
          <w:sz w:val="24"/>
          <w:szCs w:val="24"/>
        </w:rPr>
        <w:t>评标委员会成员对客观评审因素评分不一致的；</w:t>
      </w:r>
    </w:p>
    <w:p w14:paraId="759E8207" w14:textId="77777777" w:rsidR="00D72354" w:rsidRDefault="00000000">
      <w:pPr>
        <w:adjustRightInd w:val="0"/>
        <w:snapToGrid w:val="0"/>
        <w:spacing w:line="360" w:lineRule="auto"/>
        <w:ind w:firstLineChars="202" w:firstLine="485"/>
        <w:rPr>
          <w:rFonts w:eastAsia="宋体"/>
          <w:kern w:val="2"/>
          <w:sz w:val="24"/>
          <w:szCs w:val="24"/>
        </w:rPr>
      </w:pPr>
      <w:r>
        <w:rPr>
          <w:rFonts w:ascii="Cambria Math" w:eastAsia="宋体" w:hAnsi="Cambria Math" w:cs="Cambria Math"/>
          <w:kern w:val="2"/>
          <w:sz w:val="24"/>
          <w:szCs w:val="24"/>
        </w:rPr>
        <w:t>④</w:t>
      </w:r>
      <w:r>
        <w:rPr>
          <w:rFonts w:eastAsia="宋体"/>
          <w:kern w:val="2"/>
          <w:sz w:val="24"/>
          <w:szCs w:val="24"/>
        </w:rPr>
        <w:t>经评标委员会认定评分畸高、畸低的。</w:t>
      </w:r>
    </w:p>
    <w:p w14:paraId="5CEF42FF"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9</w:t>
      </w:r>
      <w:r>
        <w:rPr>
          <w:rFonts w:eastAsia="宋体"/>
          <w:kern w:val="2"/>
          <w:sz w:val="24"/>
          <w:szCs w:val="24"/>
        </w:rPr>
        <w:t>）处理与评标有关的其他事项。</w:t>
      </w:r>
    </w:p>
    <w:p w14:paraId="61EA2599"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3.</w:t>
      </w:r>
      <w:r>
        <w:rPr>
          <w:rFonts w:eastAsia="宋体"/>
          <w:kern w:val="2"/>
          <w:sz w:val="24"/>
          <w:szCs w:val="24"/>
        </w:rPr>
        <w:t>评标委员会负责具体评标事务：</w:t>
      </w:r>
    </w:p>
    <w:p w14:paraId="6EB14D2C"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1</w:t>
      </w:r>
      <w:r>
        <w:rPr>
          <w:rFonts w:eastAsia="宋体"/>
          <w:kern w:val="2"/>
          <w:sz w:val="24"/>
          <w:szCs w:val="24"/>
        </w:rPr>
        <w:t>）独立履行审查、评价合格投标人的投标文件是否符合招标文件的实质性要求并进行比较和评价；按照招标文件中规定的评标方法和标准，对投标文件进行评审，综合比较与评价并依据招标文件载明的评标方法直接确定中标人。</w:t>
      </w:r>
    </w:p>
    <w:p w14:paraId="22EA9516"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2</w:t>
      </w:r>
      <w:r>
        <w:rPr>
          <w:rFonts w:eastAsia="宋体"/>
          <w:kern w:val="2"/>
          <w:sz w:val="24"/>
          <w:szCs w:val="24"/>
        </w:rPr>
        <w:t>）对于投标文件中含义不明确、同类问题表述不一致或者有明显文字和计算错误的内容，评标委员会应当以书面形式要求投标人作出必要的澄清、说明或者补正。投标人的澄清、说明或者补正，应当采用书面形式由投标人代表签字，但不得超出招标文件的范围或者改变其实质性内容。</w:t>
      </w:r>
    </w:p>
    <w:p w14:paraId="1C662976"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3</w:t>
      </w:r>
      <w:r>
        <w:rPr>
          <w:rFonts w:eastAsia="宋体"/>
          <w:kern w:val="2"/>
          <w:sz w:val="24"/>
          <w:szCs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6515DC0"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4.</w:t>
      </w:r>
      <w:r>
        <w:rPr>
          <w:rFonts w:eastAsia="宋体"/>
          <w:kern w:val="2"/>
          <w:sz w:val="24"/>
          <w:szCs w:val="24"/>
        </w:rPr>
        <w:t>评标委员会成员独立履行以下职责与义务：</w:t>
      </w:r>
    </w:p>
    <w:p w14:paraId="4A8645F9"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1</w:t>
      </w:r>
      <w:r>
        <w:rPr>
          <w:rFonts w:eastAsia="宋体"/>
          <w:kern w:val="2"/>
          <w:sz w:val="24"/>
          <w:szCs w:val="24"/>
        </w:rPr>
        <w:t>）遵纪守法，客观、公正、廉洁地履行职责；</w:t>
      </w:r>
    </w:p>
    <w:p w14:paraId="1C373647"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2</w:t>
      </w:r>
      <w:r>
        <w:rPr>
          <w:rFonts w:eastAsia="宋体"/>
          <w:kern w:val="2"/>
          <w:sz w:val="24"/>
          <w:szCs w:val="24"/>
        </w:rPr>
        <w:t>）审查合格投标人的投标文件是否实质性响应招标文件要求，并做出评价；</w:t>
      </w:r>
    </w:p>
    <w:p w14:paraId="0D2A0CF3"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3</w:t>
      </w:r>
      <w:r>
        <w:rPr>
          <w:rFonts w:eastAsia="宋体"/>
          <w:kern w:val="2"/>
          <w:sz w:val="24"/>
          <w:szCs w:val="24"/>
        </w:rPr>
        <w:t>）按照招标文件规定的评标办法和评标标准进行评标，对评审意见承担个人责任；</w:t>
      </w:r>
    </w:p>
    <w:p w14:paraId="213F80E0"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4</w:t>
      </w:r>
      <w:r>
        <w:rPr>
          <w:rFonts w:eastAsia="宋体"/>
          <w:kern w:val="2"/>
          <w:sz w:val="24"/>
          <w:szCs w:val="24"/>
        </w:rPr>
        <w:t>）可以要求投标人对投标文件有关事项作出解释或澄清；</w:t>
      </w:r>
    </w:p>
    <w:p w14:paraId="1C3FC680"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5</w:t>
      </w:r>
      <w:r>
        <w:rPr>
          <w:rFonts w:eastAsia="宋体"/>
          <w:kern w:val="2"/>
          <w:sz w:val="24"/>
          <w:szCs w:val="24"/>
        </w:rPr>
        <w:t>）对评标过程和结果，以及投标人的商业秘密保密；</w:t>
      </w:r>
    </w:p>
    <w:p w14:paraId="55AEEE05"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6</w:t>
      </w:r>
      <w:r>
        <w:rPr>
          <w:rFonts w:eastAsia="宋体"/>
          <w:kern w:val="2"/>
          <w:sz w:val="24"/>
          <w:szCs w:val="24"/>
        </w:rPr>
        <w:t>）配合相关部门的投诉处理工作；</w:t>
      </w:r>
    </w:p>
    <w:p w14:paraId="32EE27A2" w14:textId="77777777" w:rsidR="00D72354" w:rsidRDefault="00000000">
      <w:pPr>
        <w:adjustRightInd w:val="0"/>
        <w:snapToGrid w:val="0"/>
        <w:spacing w:line="360" w:lineRule="auto"/>
        <w:ind w:firstLineChars="202" w:firstLine="485"/>
        <w:rPr>
          <w:rFonts w:eastAsia="宋体"/>
          <w:kern w:val="2"/>
          <w:sz w:val="24"/>
          <w:szCs w:val="24"/>
        </w:rPr>
      </w:pPr>
      <w:r>
        <w:rPr>
          <w:rFonts w:eastAsia="宋体"/>
          <w:kern w:val="2"/>
          <w:sz w:val="24"/>
          <w:szCs w:val="24"/>
        </w:rPr>
        <w:t>（</w:t>
      </w:r>
      <w:r>
        <w:rPr>
          <w:rFonts w:eastAsia="宋体"/>
          <w:kern w:val="2"/>
          <w:sz w:val="24"/>
          <w:szCs w:val="24"/>
        </w:rPr>
        <w:t>7</w:t>
      </w:r>
      <w:r>
        <w:rPr>
          <w:rFonts w:eastAsia="宋体"/>
          <w:kern w:val="2"/>
          <w:sz w:val="24"/>
          <w:szCs w:val="24"/>
        </w:rPr>
        <w:t>）配合采购人或采购代理机构答复投标人提出的质疑。</w:t>
      </w:r>
    </w:p>
    <w:p w14:paraId="75734851"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5.</w:t>
      </w:r>
      <w:r>
        <w:rPr>
          <w:rFonts w:eastAsia="宋体"/>
          <w:kern w:val="2"/>
          <w:sz w:val="24"/>
          <w:szCs w:val="24"/>
        </w:rPr>
        <w:t>除采购人代表、评标现场组织人员外，采购人的其他工作人员以及与评标工作无关的人员不得进入评标现场；有关人员对评标情况以及在评标过程中获悉的国家秘密、</w:t>
      </w:r>
      <w:r>
        <w:rPr>
          <w:rFonts w:eastAsia="宋体"/>
          <w:kern w:val="2"/>
          <w:sz w:val="24"/>
          <w:szCs w:val="24"/>
        </w:rPr>
        <w:lastRenderedPageBreak/>
        <w:t>商业秘密负有保密责任。</w:t>
      </w:r>
    </w:p>
    <w:p w14:paraId="62AA3CCA"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6.</w:t>
      </w:r>
      <w:r>
        <w:rPr>
          <w:rFonts w:eastAsia="宋体"/>
          <w:kern w:val="2"/>
          <w:sz w:val="24"/>
          <w:szCs w:val="24"/>
        </w:rPr>
        <w:t>开标后直到公告项目成交结果发出中标通知书并授予中标人合同为止，凡属于评审、澄清、评价和比较投标的所有资料及有关授予合同等的相关信息，都不应向投标人或与评标无关的其他人泄露。</w:t>
      </w:r>
    </w:p>
    <w:p w14:paraId="37EB0AD8"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7.</w:t>
      </w:r>
      <w:r>
        <w:rPr>
          <w:rFonts w:eastAsia="宋体"/>
          <w:kern w:val="2"/>
          <w:sz w:val="24"/>
          <w:szCs w:val="24"/>
        </w:rPr>
        <w:t>评审期间，合格投标人的投标文件仍有可能被评标委员会根据规定判为无效投标。</w:t>
      </w:r>
    </w:p>
    <w:p w14:paraId="4F0BC4CE" w14:textId="77777777" w:rsidR="00D72354" w:rsidRDefault="00000000">
      <w:pPr>
        <w:adjustRightInd w:val="0"/>
        <w:snapToGrid w:val="0"/>
        <w:spacing w:line="360" w:lineRule="auto"/>
        <w:ind w:firstLineChars="202" w:firstLine="485"/>
        <w:rPr>
          <w:rFonts w:eastAsia="宋体"/>
          <w:kern w:val="2"/>
          <w:sz w:val="24"/>
          <w:szCs w:val="24"/>
        </w:rPr>
      </w:pPr>
      <w:r>
        <w:rPr>
          <w:rFonts w:eastAsia="宋体" w:hint="eastAsia"/>
          <w:kern w:val="2"/>
          <w:sz w:val="24"/>
          <w:szCs w:val="24"/>
        </w:rPr>
        <w:t>8.</w:t>
      </w:r>
      <w:r>
        <w:rPr>
          <w:rFonts w:eastAsia="宋体"/>
          <w:kern w:val="2"/>
          <w:sz w:val="24"/>
          <w:szCs w:val="24"/>
        </w:rPr>
        <w:t>在投标文件的评审、澄清、评价和比较以及授予合同的过程中，投标人对采购人和评标委员会成员有施加影响的任何行为，都将取消其可能的中标资格。</w:t>
      </w:r>
    </w:p>
    <w:p w14:paraId="1189DF7E" w14:textId="77777777" w:rsidR="00D72354" w:rsidRDefault="00000000">
      <w:pPr>
        <w:spacing w:line="360" w:lineRule="auto"/>
        <w:ind w:firstLine="482"/>
        <w:outlineLvl w:val="1"/>
        <w:rPr>
          <w:rFonts w:ascii="宋体" w:eastAsia="宋体" w:hAnsi="宋体" w:cs="宋体" w:hint="eastAsia"/>
          <w:b/>
          <w:bCs/>
          <w:sz w:val="24"/>
          <w:szCs w:val="24"/>
        </w:rPr>
      </w:pPr>
      <w:r>
        <w:rPr>
          <w:rFonts w:ascii="宋体" w:eastAsia="宋体" w:hAnsi="宋体" w:cs="宋体" w:hint="eastAsia"/>
          <w:b/>
          <w:bCs/>
          <w:color w:val="000000"/>
          <w:sz w:val="24"/>
          <w:szCs w:val="24"/>
        </w:rPr>
        <w:t>五、评审原</w:t>
      </w:r>
      <w:r>
        <w:rPr>
          <w:rFonts w:ascii="宋体" w:eastAsia="宋体" w:hAnsi="宋体" w:cs="宋体" w:hint="eastAsia"/>
          <w:b/>
          <w:bCs/>
          <w:sz w:val="24"/>
          <w:szCs w:val="24"/>
        </w:rPr>
        <w:t>则</w:t>
      </w:r>
    </w:p>
    <w:p w14:paraId="14854CF4" w14:textId="45FFBCE1" w:rsidR="00D72354" w:rsidRDefault="00000000" w:rsidP="00C8034A">
      <w:pPr>
        <w:widowControl/>
        <w:spacing w:line="360" w:lineRule="auto"/>
        <w:ind w:firstLine="480"/>
        <w:rPr>
          <w:rFonts w:ascii="宋体" w:eastAsia="宋体" w:hAnsi="宋体" w:cs="宋体" w:hint="eastAsia"/>
          <w:color w:val="000000"/>
          <w:sz w:val="24"/>
          <w:szCs w:val="24"/>
        </w:rPr>
      </w:pPr>
      <w:r>
        <w:rPr>
          <w:rFonts w:ascii="宋体" w:eastAsia="宋体" w:hAnsi="宋体" w:cs="宋体" w:hint="eastAsia"/>
          <w:sz w:val="24"/>
          <w:szCs w:val="24"/>
        </w:rPr>
        <w:t>1.</w:t>
      </w:r>
      <w:r>
        <w:rPr>
          <w:rFonts w:ascii="宋体" w:eastAsia="宋体" w:hAnsi="宋体" w:cs="宋体" w:hint="eastAsia"/>
          <w:color w:val="000000"/>
          <w:sz w:val="24"/>
          <w:szCs w:val="24"/>
        </w:rPr>
        <w:t>本项目采用</w:t>
      </w:r>
      <w:r>
        <w:rPr>
          <w:rFonts w:ascii="宋体" w:eastAsia="宋体" w:hAnsi="宋体" w:cs="宋体" w:hint="eastAsia"/>
          <w:b/>
          <w:color w:val="000000"/>
          <w:sz w:val="24"/>
          <w:szCs w:val="24"/>
          <w:u w:val="single"/>
        </w:rPr>
        <w:t>综合评分法</w:t>
      </w:r>
      <w:r>
        <w:rPr>
          <w:rFonts w:ascii="宋体" w:eastAsia="宋体" w:hAnsi="宋体" w:cs="宋体" w:hint="eastAsia"/>
          <w:color w:val="000000"/>
          <w:sz w:val="24"/>
          <w:szCs w:val="24"/>
        </w:rPr>
        <w:t>，即指投标文件满足本项目招标文件全部实质性要求，且按照评审因素的量化指标，经评审后得分最高的投标人推荐为中标人的评标方法。</w:t>
      </w:r>
    </w:p>
    <w:p w14:paraId="58E5DF5E" w14:textId="6C3B87A9" w:rsidR="00D72354" w:rsidRDefault="00C8034A">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2.评标委员会成员：对符合资格的投标人的投标文件进行符合性审查，以确定其是否满足招标文件的实质性要求；按照招标文件中规定的评标方法和标准，对符合性审查合格的投标文件进行价格和商务技术评估，综合比较与评价。</w:t>
      </w:r>
    </w:p>
    <w:p w14:paraId="05B6F1DE" w14:textId="4B0410C8" w:rsidR="00D72354" w:rsidRDefault="00C8034A">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3.评标委员会严格按照招标文件规定的要求、条件、评分标准，对投标人所提供的完整计划标的物的科学性、可行性、产品质量、服务质量的保证及承诺等实质性响应内容进行比较评价。</w:t>
      </w:r>
    </w:p>
    <w:p w14:paraId="56698785" w14:textId="2C5EC25A" w:rsidR="00D72354" w:rsidRDefault="00C8034A">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4.对投标文件的评审判定，只依据投标文件内容本身，不依靠开标后任何外来证明文件。</w:t>
      </w:r>
    </w:p>
    <w:p w14:paraId="2980EA29" w14:textId="77777777" w:rsidR="00D72354" w:rsidRDefault="00000000">
      <w:pPr>
        <w:spacing w:line="360" w:lineRule="auto"/>
        <w:ind w:firstLine="482"/>
        <w:outlineLvl w:val="1"/>
        <w:rPr>
          <w:rFonts w:ascii="宋体" w:eastAsia="宋体" w:hAnsi="宋体" w:cs="宋体" w:hint="eastAsia"/>
          <w:b/>
          <w:bCs/>
          <w:color w:val="000000"/>
          <w:sz w:val="24"/>
          <w:szCs w:val="24"/>
        </w:rPr>
      </w:pPr>
      <w:r>
        <w:rPr>
          <w:rFonts w:ascii="宋体" w:eastAsia="宋体" w:hAnsi="宋体" w:cs="宋体" w:hint="eastAsia"/>
          <w:b/>
          <w:bCs/>
          <w:color w:val="000000"/>
          <w:sz w:val="24"/>
          <w:szCs w:val="24"/>
        </w:rPr>
        <w:t>六、评审方法</w:t>
      </w:r>
    </w:p>
    <w:p w14:paraId="2CCC841A"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1、评标程序：</w:t>
      </w:r>
    </w:p>
    <w:p w14:paraId="3CF49431"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资格符合性评审——商务技术标评审——价格标评审——确定中标候选人。</w:t>
      </w:r>
    </w:p>
    <w:p w14:paraId="0DE5DEDD"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本次资格审查采用资格后审，各投标人资格审查通过后方能进入商务技术标的开标。先开商务技术标，商务技术标打分结束后再开价格标。</w:t>
      </w:r>
    </w:p>
    <w:p w14:paraId="46A38D91"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color w:val="000000"/>
          <w:sz w:val="24"/>
          <w:szCs w:val="24"/>
        </w:rPr>
        <w:t>2、评标委员会将仅对按本招标文件载明的方法与规定，为实质上响应招标文件要求的投标文件评审并进行评价和比</w:t>
      </w:r>
      <w:r w:rsidRPr="00C8034A">
        <w:rPr>
          <w:rFonts w:ascii="宋体" w:eastAsia="宋体" w:hAnsi="宋体" w:cs="宋体"/>
          <w:sz w:val="24"/>
          <w:szCs w:val="24"/>
        </w:rPr>
        <w:t>较。</w:t>
      </w:r>
    </w:p>
    <w:p w14:paraId="0B7ABFE2"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3、本次项目的商务技术标和价格标评审总分值为100分。两部分评审因素比重如下：</w:t>
      </w:r>
    </w:p>
    <w:p w14:paraId="7F1FEA29" w14:textId="77777777" w:rsidR="00C8034A" w:rsidRPr="00C8034A" w:rsidRDefault="00C8034A" w:rsidP="00C8034A">
      <w:pPr>
        <w:spacing w:line="360" w:lineRule="auto"/>
        <w:ind w:firstLine="482"/>
        <w:rPr>
          <w:rFonts w:ascii="宋体" w:eastAsia="宋体" w:hAnsi="宋体" w:cs="宋体" w:hint="eastAsia"/>
          <w:b/>
          <w:bCs/>
          <w:sz w:val="24"/>
          <w:szCs w:val="24"/>
        </w:rPr>
      </w:pPr>
      <w:r w:rsidRPr="00C8034A">
        <w:rPr>
          <w:rFonts w:ascii="宋体" w:eastAsia="宋体" w:hAnsi="宋体" w:cs="宋体"/>
          <w:b/>
          <w:bCs/>
          <w:sz w:val="24"/>
          <w:szCs w:val="24"/>
        </w:rPr>
        <w:t>商务技术标分值占总分值的比重为</w:t>
      </w:r>
      <w:r w:rsidRPr="00C8034A">
        <w:rPr>
          <w:rFonts w:ascii="宋体" w:eastAsia="宋体" w:hAnsi="宋体" w:cs="宋体"/>
          <w:b/>
          <w:bCs/>
          <w:sz w:val="24"/>
          <w:szCs w:val="24"/>
          <w:u w:val="single"/>
        </w:rPr>
        <w:t>75%</w:t>
      </w:r>
      <w:r w:rsidRPr="00C8034A">
        <w:rPr>
          <w:rFonts w:ascii="宋体" w:eastAsia="宋体" w:hAnsi="宋体" w:cs="宋体"/>
          <w:b/>
          <w:bCs/>
          <w:sz w:val="24"/>
          <w:szCs w:val="24"/>
        </w:rPr>
        <w:t>（权重）（计算结果均四舍五入保留两位小数）；</w:t>
      </w:r>
    </w:p>
    <w:p w14:paraId="0667156B" w14:textId="77777777" w:rsidR="00C8034A" w:rsidRPr="00C8034A" w:rsidRDefault="00C8034A" w:rsidP="00C8034A">
      <w:pPr>
        <w:spacing w:line="360" w:lineRule="auto"/>
        <w:ind w:firstLine="482"/>
        <w:rPr>
          <w:rFonts w:ascii="宋体" w:eastAsia="宋体" w:hAnsi="宋体" w:cs="宋体" w:hint="eastAsia"/>
          <w:b/>
          <w:bCs/>
          <w:sz w:val="24"/>
          <w:szCs w:val="24"/>
        </w:rPr>
      </w:pPr>
      <w:r w:rsidRPr="00C8034A">
        <w:rPr>
          <w:rFonts w:ascii="宋体" w:eastAsia="宋体" w:hAnsi="宋体" w:cs="宋体"/>
          <w:b/>
          <w:bCs/>
          <w:sz w:val="24"/>
          <w:szCs w:val="24"/>
        </w:rPr>
        <w:t>价格标分值占总分值的比重为</w:t>
      </w:r>
      <w:r w:rsidRPr="00C8034A">
        <w:rPr>
          <w:rFonts w:ascii="宋体" w:eastAsia="宋体" w:hAnsi="宋体" w:cs="宋体"/>
          <w:b/>
          <w:bCs/>
          <w:sz w:val="24"/>
          <w:szCs w:val="24"/>
          <w:u w:val="single"/>
        </w:rPr>
        <w:t>25%</w:t>
      </w:r>
      <w:r w:rsidRPr="00C8034A">
        <w:rPr>
          <w:rFonts w:ascii="宋体" w:eastAsia="宋体" w:hAnsi="宋体" w:cs="宋体"/>
          <w:b/>
          <w:bCs/>
          <w:sz w:val="24"/>
          <w:szCs w:val="24"/>
        </w:rPr>
        <w:t>（权重）（计算结果均四舍五入保留两位小</w:t>
      </w:r>
      <w:r w:rsidRPr="00C8034A">
        <w:rPr>
          <w:rFonts w:ascii="宋体" w:eastAsia="宋体" w:hAnsi="宋体" w:cs="宋体"/>
          <w:b/>
          <w:bCs/>
          <w:sz w:val="24"/>
          <w:szCs w:val="24"/>
        </w:rPr>
        <w:lastRenderedPageBreak/>
        <w:t xml:space="preserve">数）； </w:t>
      </w:r>
    </w:p>
    <w:p w14:paraId="3BAD5A5A"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4、评标委员会严格按照招标文件的要求、条件、评分标准，对投标人所提供服务的先进性、可靠性、售后服务承诺、质量保证承诺等实质性响应内容进行比较。</w:t>
      </w:r>
    </w:p>
    <w:p w14:paraId="046FF62E"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sz w:val="24"/>
          <w:szCs w:val="24"/>
        </w:rPr>
        <w:t>5、评标专家确定方式：在专家库中随机抽取。评标委员会各成员独立对每个进入打分程序的有效投标人的投标文件的商务技术部分</w:t>
      </w:r>
      <w:r w:rsidRPr="00C8034A">
        <w:rPr>
          <w:rFonts w:ascii="宋体" w:eastAsia="宋体" w:hAnsi="宋体" w:cs="宋体"/>
          <w:color w:val="000000"/>
          <w:sz w:val="24"/>
          <w:szCs w:val="24"/>
        </w:rPr>
        <w:t>以打分的形式进行评审和评价。</w:t>
      </w:r>
    </w:p>
    <w:p w14:paraId="56440120"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6、商务技术分按评委的算术平均值计算（计算结果均四舍五入保留两位小数）。</w:t>
      </w:r>
    </w:p>
    <w:p w14:paraId="09EC0E3B"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7、开启投标人的价格报价标，现场唱标后由投标人代表在苏采云系统确认。</w:t>
      </w:r>
    </w:p>
    <w:p w14:paraId="3FEAAC99"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8、投标人的价格标评审得分直接计算取得，并与其商务技术标得分相加为该投标人的综合得分（计算结果均四舍五入保留两位小数）。</w:t>
      </w:r>
    </w:p>
    <w:p w14:paraId="28EC4825"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9、评标结果按评审后得分由高到低顺序排列。综合评分得分相同的，按投标报价由低到高顺序排列。得分且投标报价相同的并列。投标文件满足招标文件全部实质性要求，且按照评审因素的量化指标评审得分最高的投标人为排名第一的中标候选人。</w:t>
      </w:r>
    </w:p>
    <w:p w14:paraId="0B986FC3" w14:textId="77777777" w:rsidR="00C8034A" w:rsidRPr="00C8034A" w:rsidRDefault="00C8034A" w:rsidP="00C8034A">
      <w:pPr>
        <w:spacing w:line="360" w:lineRule="auto"/>
        <w:ind w:firstLine="482"/>
        <w:rPr>
          <w:rFonts w:ascii="宋体" w:eastAsia="宋体" w:hAnsi="宋体" w:cs="宋体" w:hint="eastAsia"/>
          <w:b/>
          <w:bCs/>
          <w:color w:val="000000"/>
          <w:sz w:val="24"/>
          <w:szCs w:val="24"/>
        </w:rPr>
      </w:pPr>
      <w:r w:rsidRPr="00C8034A">
        <w:rPr>
          <w:rFonts w:ascii="宋体" w:eastAsia="宋体" w:hAnsi="宋体" w:cs="宋体"/>
          <w:b/>
          <w:bCs/>
          <w:color w:val="000000"/>
          <w:sz w:val="24"/>
          <w:szCs w:val="24"/>
        </w:rPr>
        <w:t>七、关于投标价格评审</w:t>
      </w:r>
    </w:p>
    <w:p w14:paraId="720447C8" w14:textId="77777777" w:rsidR="00C8034A" w:rsidRPr="00C8034A" w:rsidRDefault="00C8034A" w:rsidP="00C8034A">
      <w:pPr>
        <w:spacing w:line="360" w:lineRule="auto"/>
        <w:ind w:firstLine="482"/>
        <w:rPr>
          <w:rFonts w:ascii="宋体" w:eastAsia="宋体" w:hAnsi="宋体" w:cs="宋体" w:hint="eastAsia"/>
          <w:b/>
          <w:color w:val="000000"/>
          <w:sz w:val="24"/>
          <w:szCs w:val="24"/>
        </w:rPr>
      </w:pPr>
      <w:r w:rsidRPr="00C8034A">
        <w:rPr>
          <w:rFonts w:ascii="宋体" w:eastAsia="宋体" w:hAnsi="宋体" w:cs="宋体"/>
          <w:b/>
          <w:color w:val="000000"/>
          <w:sz w:val="24"/>
          <w:szCs w:val="24"/>
        </w:rPr>
        <w:t>1、针对投标价格实质响应的评审</w:t>
      </w:r>
    </w:p>
    <w:p w14:paraId="2942A97C" w14:textId="77777777" w:rsidR="00C8034A" w:rsidRPr="00152CE1"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color w:val="000000"/>
          <w:sz w:val="24"/>
          <w:szCs w:val="24"/>
        </w:rPr>
        <w:t>评标委员会将审查每份投标文件的报价是否实质上响应了招标文件的要求。实质上响应的投标应该是与招标文件要求的全部条款、条件和规格相符，没有重大偏离或保留。所谓重大偏离或保留是指实质上影响合同的服务范围，或者实质上与招标文件的要求不一致。纠正这些偏离或保留将会对其他实质上响应要求的投标人的竞争地位产生不公正的影响。如未实质上</w:t>
      </w:r>
      <w:r w:rsidRPr="00152CE1">
        <w:rPr>
          <w:rFonts w:ascii="宋体" w:eastAsia="宋体" w:hAnsi="宋体" w:cs="宋体"/>
          <w:sz w:val="24"/>
          <w:szCs w:val="24"/>
        </w:rPr>
        <w:t>响应，则按无效投标处理。</w:t>
      </w:r>
    </w:p>
    <w:p w14:paraId="7D6CCE30" w14:textId="77777777" w:rsidR="00C8034A" w:rsidRPr="00152CE1" w:rsidRDefault="00C8034A" w:rsidP="00C8034A">
      <w:pPr>
        <w:spacing w:line="360" w:lineRule="auto"/>
        <w:ind w:firstLine="482"/>
        <w:rPr>
          <w:rFonts w:ascii="宋体" w:eastAsia="宋体" w:hAnsi="宋体" w:cs="宋体" w:hint="eastAsia"/>
          <w:b/>
          <w:sz w:val="24"/>
          <w:szCs w:val="24"/>
        </w:rPr>
      </w:pPr>
      <w:r w:rsidRPr="00152CE1">
        <w:rPr>
          <w:rFonts w:ascii="宋体" w:eastAsia="宋体" w:hAnsi="宋体" w:cs="宋体"/>
          <w:b/>
          <w:sz w:val="24"/>
          <w:szCs w:val="24"/>
        </w:rPr>
        <w:t>2、针对投标价格合理性的评审</w:t>
      </w:r>
    </w:p>
    <w:p w14:paraId="39554A82" w14:textId="753CFCB0"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（1）采购评审中出现下列情形之一的，评审委员会应当启动异常低价投标（响应）审查程序（本条所指报价均为投标人原始总报价，不包含中小企业、本国产品价格扣除后的评审价）：</w:t>
      </w:r>
    </w:p>
    <w:p w14:paraId="18184049"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 xml:space="preserve">①投标（响应）报价低于全部通过符合性审查供应商投标（响应）报价平均值50%的，即投标（响应）报价&lt;全部通过符合性审查供应商投标（响应）报价平均值×50%； </w:t>
      </w:r>
    </w:p>
    <w:p w14:paraId="7566E8F0"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 xml:space="preserve">②投标（响应）报价低于通过符合性审查的次低报价供应商投标（响应）报价50%的，即投标（响应）报价&lt;通过符合性审查的次低报价供应商投标（响应）报价×50%； </w:t>
      </w:r>
    </w:p>
    <w:p w14:paraId="080336C7"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 xml:space="preserve">③投标（响应）报价低于采购项目最高限价45%的，即投标（响应）报价&lt;采购项目最高限价×45%； </w:t>
      </w:r>
    </w:p>
    <w:p w14:paraId="7E591FDE"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④评审委员会基于专业判断，认为供应商报价过低，有可能影响产品质量或者不</w:t>
      </w:r>
      <w:r w:rsidRPr="00152CE1">
        <w:rPr>
          <w:rFonts w:ascii="宋体" w:eastAsia="宋体" w:hAnsi="宋体" w:cs="宋体"/>
          <w:bCs/>
          <w:snapToGrid w:val="0"/>
          <w:sz w:val="24"/>
          <w:szCs w:val="24"/>
        </w:rPr>
        <w:lastRenderedPageBreak/>
        <w:t xml:space="preserve">能诚信履约的其他情形。 </w:t>
      </w:r>
    </w:p>
    <w:p w14:paraId="3C2894F7"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（2）评审委员会启动异常低价投标</w:t>
      </w:r>
      <w:proofErr w:type="gramStart"/>
      <w:r w:rsidRPr="00152CE1">
        <w:rPr>
          <w:rFonts w:ascii="宋体" w:eastAsia="宋体" w:hAnsi="宋体" w:cs="宋体"/>
          <w:bCs/>
          <w:snapToGrid w:val="0"/>
          <w:sz w:val="24"/>
          <w:szCs w:val="24"/>
        </w:rPr>
        <w:t>(响应)</w:t>
      </w:r>
      <w:proofErr w:type="gramEnd"/>
      <w:r w:rsidRPr="00152CE1">
        <w:rPr>
          <w:rFonts w:ascii="宋体" w:eastAsia="宋体" w:hAnsi="宋体" w:cs="宋体"/>
          <w:bCs/>
          <w:snapToGrid w:val="0"/>
          <w:sz w:val="24"/>
          <w:szCs w:val="24"/>
        </w:rPr>
        <w:t>审查后，属于上述情形的，应当要求相关供应商在评审现场30分钟内对投标（响应）价格作出解释，提供项目具体成本测算等与报价合理性相关的书面说明及必要的证明材料，包括但不限于原材料成本、人工成本、制造费用等。其中，属于第③项情形，投标人已随投标（响应）文件一并提交相关书面说明及必要的证明材料的，在评审现场可不再重复提交。</w:t>
      </w:r>
    </w:p>
    <w:p w14:paraId="7BE79162"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DC14BA4"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4）采购人、采购代理机构应当为评审小组在评审现场及时获取同类项目中标（中标）价格、类似产品市场价格水平、行业人工费用标准、国家有关部门指导行业协会发布的行业平均成本等相关信息资料提供便利。评审小组借助互联网等渠道查询相关信息的，应当严格遵守评审工作纪律，不得实施影响评审公正的行为。</w:t>
      </w:r>
    </w:p>
    <w:p w14:paraId="7B7FDA45" w14:textId="77777777" w:rsidR="004968BF" w:rsidRPr="00152CE1" w:rsidRDefault="004968BF" w:rsidP="004968BF">
      <w:pPr>
        <w:adjustRightInd w:val="0"/>
        <w:snapToGrid w:val="0"/>
        <w:spacing w:line="360" w:lineRule="auto"/>
        <w:ind w:firstLineChars="200" w:firstLine="480"/>
        <w:rPr>
          <w:rFonts w:ascii="宋体" w:eastAsia="宋体" w:hAnsi="宋体" w:cs="宋体" w:hint="eastAsia"/>
          <w:bCs/>
          <w:snapToGrid w:val="0"/>
          <w:sz w:val="24"/>
          <w:szCs w:val="24"/>
        </w:rPr>
      </w:pPr>
      <w:r w:rsidRPr="00152CE1">
        <w:rPr>
          <w:rFonts w:ascii="宋体" w:eastAsia="宋体" w:hAnsi="宋体" w:cs="宋体"/>
          <w:bCs/>
          <w:snapToGrid w:val="0"/>
          <w:sz w:val="24"/>
          <w:szCs w:val="24"/>
        </w:rPr>
        <w:t>（5）异常低价投标审查的启动原因、审查意见和审查结果应当在评审报告中记录，并随供应商提供的相关书面说明及证明材料，以及评审小组有关互联网浏览、查询历史一并归档。</w:t>
      </w:r>
    </w:p>
    <w:p w14:paraId="712B1190" w14:textId="77777777" w:rsidR="00C8034A" w:rsidRPr="00152CE1" w:rsidRDefault="00C8034A" w:rsidP="00C8034A">
      <w:pPr>
        <w:spacing w:line="360" w:lineRule="auto"/>
        <w:ind w:firstLine="482"/>
        <w:outlineLvl w:val="1"/>
        <w:rPr>
          <w:rFonts w:ascii="宋体" w:eastAsia="宋体" w:hAnsi="宋体" w:cs="宋体" w:hint="eastAsia"/>
          <w:sz w:val="24"/>
          <w:szCs w:val="24"/>
        </w:rPr>
      </w:pPr>
      <w:r w:rsidRPr="00152CE1">
        <w:rPr>
          <w:rFonts w:ascii="宋体" w:eastAsia="宋体" w:hAnsi="宋体" w:cs="宋体"/>
          <w:b/>
          <w:bCs/>
          <w:sz w:val="24"/>
          <w:szCs w:val="24"/>
        </w:rPr>
        <w:t xml:space="preserve">八、评审评分项 </w:t>
      </w:r>
    </w:p>
    <w:p w14:paraId="1C4DA75E" w14:textId="77777777" w:rsidR="00C8034A" w:rsidRPr="00152CE1" w:rsidRDefault="00C8034A" w:rsidP="00C8034A">
      <w:pPr>
        <w:spacing w:line="360" w:lineRule="auto"/>
        <w:ind w:firstLine="482"/>
        <w:contextualSpacing/>
        <w:rPr>
          <w:rFonts w:ascii="宋体" w:eastAsia="宋体" w:hAnsi="宋体" w:cs="宋体" w:hint="eastAsia"/>
          <w:b/>
          <w:sz w:val="24"/>
          <w:szCs w:val="24"/>
        </w:rPr>
      </w:pPr>
      <w:r w:rsidRPr="00152CE1">
        <w:rPr>
          <w:rFonts w:ascii="宋体" w:eastAsia="宋体" w:hAnsi="宋体" w:cs="宋体"/>
          <w:b/>
          <w:sz w:val="24"/>
          <w:szCs w:val="24"/>
        </w:rPr>
        <w:t>（一）商务技术标评分：（75分）</w:t>
      </w:r>
    </w:p>
    <w:tbl>
      <w:tblPr>
        <w:tblW w:w="9753" w:type="dxa"/>
        <w:tblInd w:w="-147" w:type="dxa"/>
        <w:tblLayout w:type="fixed"/>
        <w:tblLook w:val="04A0" w:firstRow="1" w:lastRow="0" w:firstColumn="1" w:lastColumn="0" w:noHBand="0" w:noVBand="1"/>
      </w:tblPr>
      <w:tblGrid>
        <w:gridCol w:w="851"/>
        <w:gridCol w:w="1389"/>
        <w:gridCol w:w="567"/>
        <w:gridCol w:w="6946"/>
      </w:tblGrid>
      <w:tr w:rsidR="00C8034A" w:rsidRPr="00152CE1" w14:paraId="1105849A"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6A1A83E8" w14:textId="77777777" w:rsidR="00C8034A" w:rsidRPr="00152CE1" w:rsidRDefault="00C8034A" w:rsidP="00C8034A">
            <w:pPr>
              <w:widowControl/>
              <w:spacing w:line="278" w:lineRule="auto"/>
              <w:jc w:val="center"/>
              <w:rPr>
                <w:rFonts w:ascii="宋体" w:eastAsia="宋体" w:hAnsi="宋体" w:cs="宋体" w:hint="eastAsia"/>
                <w:b/>
                <w:bCs/>
                <w:sz w:val="24"/>
                <w:szCs w:val="24"/>
              </w:rPr>
            </w:pPr>
            <w:r w:rsidRPr="00152CE1">
              <w:rPr>
                <w:rFonts w:ascii="宋体" w:eastAsia="宋体" w:hAnsi="宋体" w:cs="宋体"/>
                <w:b/>
                <w:bCs/>
                <w:sz w:val="24"/>
                <w:szCs w:val="24"/>
                <w:lang w:bidi="ar"/>
              </w:rPr>
              <w:t>序号</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1643556B" w14:textId="77777777" w:rsidR="00C8034A" w:rsidRPr="00152CE1" w:rsidRDefault="00C8034A" w:rsidP="00C8034A">
            <w:pPr>
              <w:widowControl/>
              <w:spacing w:line="278" w:lineRule="auto"/>
              <w:jc w:val="center"/>
              <w:rPr>
                <w:rFonts w:ascii="宋体" w:eastAsia="宋体" w:hAnsi="宋体" w:cs="宋体" w:hint="eastAsia"/>
                <w:b/>
                <w:bCs/>
                <w:sz w:val="24"/>
                <w:szCs w:val="24"/>
              </w:rPr>
            </w:pPr>
            <w:r w:rsidRPr="00152CE1">
              <w:rPr>
                <w:rFonts w:ascii="宋体" w:eastAsia="宋体" w:hAnsi="宋体" w:cs="宋体"/>
                <w:b/>
                <w:bCs/>
                <w:sz w:val="24"/>
                <w:szCs w:val="24"/>
                <w:lang w:bidi="ar"/>
              </w:rPr>
              <w:t>评分点名称</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030A032" w14:textId="77777777" w:rsidR="00C8034A" w:rsidRPr="00152CE1" w:rsidRDefault="00C8034A" w:rsidP="00C8034A">
            <w:pPr>
              <w:widowControl/>
              <w:spacing w:line="278" w:lineRule="auto"/>
              <w:jc w:val="center"/>
              <w:rPr>
                <w:rFonts w:ascii="宋体" w:eastAsia="宋体" w:hAnsi="宋体" w:cs="宋体" w:hint="eastAsia"/>
                <w:b/>
                <w:bCs/>
                <w:sz w:val="24"/>
                <w:szCs w:val="24"/>
              </w:rPr>
            </w:pPr>
            <w:r w:rsidRPr="00152CE1">
              <w:rPr>
                <w:rFonts w:ascii="宋体" w:eastAsia="宋体" w:hAnsi="宋体" w:cs="宋体"/>
                <w:b/>
                <w:bCs/>
                <w:sz w:val="24"/>
                <w:szCs w:val="24"/>
                <w:lang w:bidi="ar"/>
              </w:rPr>
              <w:t>分值</w:t>
            </w:r>
          </w:p>
        </w:tc>
        <w:tc>
          <w:tcPr>
            <w:tcW w:w="6946" w:type="dxa"/>
            <w:tcBorders>
              <w:top w:val="single" w:sz="4" w:space="0" w:color="000000"/>
              <w:left w:val="single" w:sz="4" w:space="0" w:color="000000"/>
              <w:bottom w:val="single" w:sz="4" w:space="0" w:color="000000"/>
              <w:right w:val="single" w:sz="4" w:space="0" w:color="000000"/>
            </w:tcBorders>
            <w:vAlign w:val="center"/>
          </w:tcPr>
          <w:p w14:paraId="547E6C17" w14:textId="77777777" w:rsidR="00C8034A" w:rsidRPr="00152CE1" w:rsidRDefault="00C8034A" w:rsidP="00C8034A">
            <w:pPr>
              <w:widowControl/>
              <w:spacing w:line="278" w:lineRule="auto"/>
              <w:jc w:val="center"/>
              <w:rPr>
                <w:rFonts w:ascii="宋体" w:eastAsia="宋体" w:hAnsi="宋体" w:cs="宋体" w:hint="eastAsia"/>
                <w:b/>
                <w:bCs/>
                <w:sz w:val="24"/>
                <w:szCs w:val="24"/>
              </w:rPr>
            </w:pPr>
            <w:r w:rsidRPr="00152CE1">
              <w:rPr>
                <w:rFonts w:ascii="宋体" w:eastAsia="宋体" w:hAnsi="宋体" w:cs="宋体"/>
                <w:b/>
                <w:bCs/>
                <w:sz w:val="24"/>
                <w:szCs w:val="24"/>
                <w:lang w:bidi="ar"/>
              </w:rPr>
              <w:t>评审标准</w:t>
            </w:r>
          </w:p>
        </w:tc>
      </w:tr>
      <w:tr w:rsidR="00C8034A" w:rsidRPr="00152CE1" w14:paraId="604F37DC"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1BBCBE0C" w14:textId="77777777" w:rsidR="00C8034A" w:rsidRPr="00152CE1" w:rsidRDefault="00C8034A" w:rsidP="00C8034A">
            <w:pPr>
              <w:widowControl/>
              <w:spacing w:line="278" w:lineRule="auto"/>
              <w:jc w:val="center"/>
              <w:rPr>
                <w:rFonts w:ascii="宋体" w:eastAsia="宋体" w:hAnsi="宋体" w:cs="宋体" w:hint="eastAsia"/>
                <w:b/>
                <w:bCs/>
                <w:sz w:val="24"/>
                <w:szCs w:val="24"/>
                <w:lang w:bidi="ar"/>
              </w:rPr>
            </w:pPr>
            <w:r w:rsidRPr="00152CE1">
              <w:rPr>
                <w:rFonts w:ascii="宋体" w:eastAsia="宋体" w:hAnsi="宋体" w:cs="宋体"/>
                <w:b/>
                <w:bCs/>
                <w:sz w:val="24"/>
                <w:szCs w:val="24"/>
                <w:lang w:bidi="ar"/>
              </w:rPr>
              <w:t>1</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32D38B62" w14:textId="77777777" w:rsidR="00C8034A" w:rsidRPr="00152CE1" w:rsidRDefault="00C8034A" w:rsidP="00C8034A">
            <w:pPr>
              <w:widowControl/>
              <w:spacing w:line="278" w:lineRule="auto"/>
              <w:jc w:val="center"/>
              <w:rPr>
                <w:rFonts w:ascii="宋体" w:eastAsia="宋体" w:hAnsi="宋体" w:cs="宋体" w:hint="eastAsia"/>
                <w:b/>
                <w:bCs/>
                <w:sz w:val="24"/>
                <w:szCs w:val="24"/>
                <w:lang w:bidi="ar"/>
              </w:rPr>
            </w:pPr>
            <w:r w:rsidRPr="00152CE1">
              <w:rPr>
                <w:rFonts w:ascii="宋体" w:eastAsia="宋体" w:hAnsi="宋体" w:cs="宋体"/>
                <w:b/>
                <w:bCs/>
                <w:sz w:val="24"/>
                <w:szCs w:val="24"/>
                <w:lang w:bidi="ar"/>
              </w:rPr>
              <w:t>技术分</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896EAD7" w14:textId="77777777" w:rsidR="00C8034A" w:rsidRPr="00152CE1" w:rsidRDefault="00C8034A" w:rsidP="00C8034A">
            <w:pPr>
              <w:widowControl/>
              <w:spacing w:line="278" w:lineRule="auto"/>
              <w:jc w:val="center"/>
              <w:rPr>
                <w:rFonts w:ascii="宋体" w:eastAsia="宋体" w:hAnsi="宋体" w:cs="宋体" w:hint="eastAsia"/>
                <w:b/>
                <w:bCs/>
                <w:sz w:val="24"/>
                <w:szCs w:val="24"/>
                <w:lang w:bidi="ar"/>
              </w:rPr>
            </w:pPr>
            <w:r w:rsidRPr="00152CE1">
              <w:rPr>
                <w:rFonts w:ascii="宋体" w:eastAsia="宋体" w:hAnsi="宋体" w:cs="宋体"/>
                <w:b/>
                <w:bCs/>
                <w:sz w:val="24"/>
                <w:szCs w:val="24"/>
                <w:lang w:bidi="ar"/>
              </w:rPr>
              <w:t>38</w:t>
            </w:r>
          </w:p>
        </w:tc>
        <w:tc>
          <w:tcPr>
            <w:tcW w:w="6946" w:type="dxa"/>
            <w:tcBorders>
              <w:top w:val="single" w:sz="4" w:space="0" w:color="000000"/>
              <w:left w:val="single" w:sz="4" w:space="0" w:color="000000"/>
              <w:bottom w:val="single" w:sz="4" w:space="0" w:color="000000"/>
              <w:right w:val="single" w:sz="4" w:space="0" w:color="000000"/>
            </w:tcBorders>
            <w:vAlign w:val="center"/>
          </w:tcPr>
          <w:p w14:paraId="50BC3BCE" w14:textId="77777777" w:rsidR="00C8034A" w:rsidRPr="00152CE1" w:rsidRDefault="00C8034A" w:rsidP="00C8034A">
            <w:pPr>
              <w:widowControl/>
              <w:spacing w:line="278" w:lineRule="auto"/>
              <w:jc w:val="center"/>
              <w:rPr>
                <w:rFonts w:ascii="宋体" w:eastAsia="宋体" w:hAnsi="宋体" w:cs="宋体" w:hint="eastAsia"/>
                <w:sz w:val="24"/>
                <w:szCs w:val="24"/>
                <w:lang w:bidi="ar"/>
              </w:rPr>
            </w:pPr>
          </w:p>
        </w:tc>
      </w:tr>
      <w:tr w:rsidR="00C8034A" w:rsidRPr="00152CE1" w14:paraId="22A52FF5"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5A1ECD95"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1.1</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6AC1C516"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服务方案</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6B2D5C7"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6</w:t>
            </w:r>
          </w:p>
        </w:tc>
        <w:tc>
          <w:tcPr>
            <w:tcW w:w="6946" w:type="dxa"/>
            <w:tcBorders>
              <w:top w:val="single" w:sz="4" w:space="0" w:color="000000"/>
              <w:left w:val="single" w:sz="4" w:space="0" w:color="000000"/>
              <w:bottom w:val="single" w:sz="4" w:space="0" w:color="000000"/>
              <w:right w:val="single" w:sz="4" w:space="0" w:color="000000"/>
            </w:tcBorders>
            <w:vAlign w:val="center"/>
          </w:tcPr>
          <w:p w14:paraId="35C005A4" w14:textId="77777777" w:rsidR="00C8034A" w:rsidRPr="00152CE1" w:rsidRDefault="00C8034A" w:rsidP="00C8034A">
            <w:pPr>
              <w:widowControl/>
              <w:spacing w:line="279" w:lineRule="auto"/>
              <w:ind w:firstLine="480"/>
              <w:jc w:val="left"/>
              <w:rPr>
                <w:rFonts w:ascii="宋体" w:eastAsia="宋体" w:hAnsi="宋体" w:cs="等线" w:hint="eastAsia"/>
                <w:sz w:val="24"/>
                <w:szCs w:val="24"/>
              </w:rPr>
            </w:pPr>
            <w:r w:rsidRPr="00152CE1">
              <w:rPr>
                <w:rFonts w:ascii="宋体" w:eastAsia="宋体" w:hAnsi="宋体" w:cs="等线"/>
                <w:sz w:val="24"/>
                <w:szCs w:val="24"/>
                <w:lang w:bidi="ar"/>
              </w:rPr>
              <w:t>包括项目整体分析，管理模式、特点，管理设想、计划，总体模式及配套措施完整、细致，建立完整的工作台帐、工作信息收集、反馈等客户质量保证措施，横向比较，方案全面完整与采购需求相吻合的得6分，方案较完整的得4分，方案较完整且欠缺深度的得2分，方案简单且没有实质性内容的得1分，未提供方案的不得分。最高6分。</w:t>
            </w:r>
          </w:p>
        </w:tc>
      </w:tr>
      <w:tr w:rsidR="00C8034A" w:rsidRPr="00152CE1" w14:paraId="4CCEE11F"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362D9981"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1.2</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0E66B8FE"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管理制度</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5D3948F"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6</w:t>
            </w:r>
          </w:p>
        </w:tc>
        <w:tc>
          <w:tcPr>
            <w:tcW w:w="6946" w:type="dxa"/>
            <w:tcBorders>
              <w:top w:val="single" w:sz="4" w:space="0" w:color="000000"/>
              <w:left w:val="single" w:sz="4" w:space="0" w:color="000000"/>
              <w:bottom w:val="single" w:sz="4" w:space="0" w:color="000000"/>
              <w:right w:val="single" w:sz="4" w:space="0" w:color="000000"/>
            </w:tcBorders>
            <w:vAlign w:val="center"/>
          </w:tcPr>
          <w:p w14:paraId="70F6F2D6" w14:textId="77777777" w:rsidR="00C8034A" w:rsidRPr="00152CE1" w:rsidRDefault="00C8034A" w:rsidP="00C8034A">
            <w:pPr>
              <w:widowControl/>
              <w:spacing w:line="279"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机构设立、运作流程、保安服务管理的制度、安全管理等各项规章制度及档案资料建立管理情况，横向比较，管理制度全面清晰的得6分，管理制度较完整但缺项漏项的得4分，管理制度</w:t>
            </w:r>
            <w:r w:rsidRPr="00152CE1">
              <w:rPr>
                <w:rFonts w:ascii="宋体" w:eastAsia="宋体" w:hAnsi="宋体" w:cs="等线"/>
                <w:sz w:val="24"/>
                <w:szCs w:val="24"/>
                <w:lang w:bidi="ar"/>
              </w:rPr>
              <w:lastRenderedPageBreak/>
              <w:t>简单的得2分，管理制度缺失且没有实质性内容的得1分，未提供管理制度的不得分。最高6分。</w:t>
            </w:r>
          </w:p>
        </w:tc>
      </w:tr>
      <w:tr w:rsidR="00C8034A" w:rsidRPr="00152CE1" w14:paraId="721F12C6"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379F32F6"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lastRenderedPageBreak/>
              <w:t>1.3</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7172D2E4"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人员配置及培训方案</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D1178A0"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6</w:t>
            </w:r>
          </w:p>
        </w:tc>
        <w:tc>
          <w:tcPr>
            <w:tcW w:w="6946" w:type="dxa"/>
            <w:tcBorders>
              <w:top w:val="single" w:sz="4" w:space="0" w:color="000000"/>
              <w:left w:val="single" w:sz="4" w:space="0" w:color="000000"/>
              <w:bottom w:val="single" w:sz="4" w:space="0" w:color="000000"/>
              <w:right w:val="single" w:sz="4" w:space="0" w:color="000000"/>
            </w:tcBorders>
            <w:vAlign w:val="center"/>
          </w:tcPr>
          <w:p w14:paraId="024D7F73" w14:textId="77777777" w:rsidR="00C8034A" w:rsidRPr="00152CE1" w:rsidRDefault="00C8034A" w:rsidP="00C8034A">
            <w:pPr>
              <w:widowControl/>
              <w:spacing w:line="279"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投标人针对本项目实际情况提供人员配置表及培训方案（详细的年度培训计划及支持方案），横向比较，人员配置情况与采购需求完全匹配且培训方案详细的得6分，人员配置情况与采购需求有不符或者培训方案不够详细的得4分，人员配置情况与采购需求有不符的且培训方案不够详细的得2分，人员配置情况与采购需求有严重出入的得1分，未提供人员配置表或者培训方案的不得分。最高6分。</w:t>
            </w:r>
          </w:p>
        </w:tc>
      </w:tr>
      <w:tr w:rsidR="00C8034A" w:rsidRPr="00152CE1" w14:paraId="2E0599C7"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2D203862"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1.4</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481FDB25"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物资配置</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9270897"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3</w:t>
            </w:r>
          </w:p>
        </w:tc>
        <w:tc>
          <w:tcPr>
            <w:tcW w:w="6946" w:type="dxa"/>
            <w:tcBorders>
              <w:top w:val="single" w:sz="4" w:space="0" w:color="000000"/>
              <w:left w:val="single" w:sz="4" w:space="0" w:color="000000"/>
              <w:bottom w:val="single" w:sz="4" w:space="0" w:color="000000"/>
              <w:right w:val="single" w:sz="4" w:space="0" w:color="000000"/>
            </w:tcBorders>
            <w:vAlign w:val="center"/>
          </w:tcPr>
          <w:p w14:paraId="39813CC8" w14:textId="77777777" w:rsidR="00C8034A" w:rsidRPr="00152CE1" w:rsidRDefault="00C8034A" w:rsidP="00C8034A">
            <w:pPr>
              <w:widowControl/>
              <w:spacing w:line="279"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投标人根据采购需求为本项目配置保安服务岗位装备并形成装备配置表，投入装备种类和数量与本项目相适应的且有装备管理制度的得3分，缺少保安服务工作必要装备种类的得 2分，既缺少装备种类又没有装备管理制度的得1分，未提供装备配置表的不得分（需提供具体装备清单，否则不得分）。最高3分。</w:t>
            </w:r>
          </w:p>
        </w:tc>
      </w:tr>
      <w:tr w:rsidR="00C8034A" w:rsidRPr="00152CE1" w14:paraId="411C7D79"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27E927F5"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1.5</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36AEB27A"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进场交接方案</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701CF4E" w14:textId="77777777" w:rsidR="00C8034A" w:rsidRPr="00152CE1" w:rsidRDefault="00C8034A" w:rsidP="00C8034A">
            <w:pPr>
              <w:widowControl/>
              <w:spacing w:line="278" w:lineRule="auto"/>
              <w:jc w:val="center"/>
              <w:rPr>
                <w:rFonts w:ascii="宋体" w:eastAsia="宋体" w:hAnsi="宋体" w:cs="等线" w:hint="eastAsia"/>
                <w:sz w:val="24"/>
                <w:szCs w:val="24"/>
              </w:rPr>
            </w:pPr>
            <w:r w:rsidRPr="00152CE1">
              <w:rPr>
                <w:rFonts w:ascii="宋体" w:eastAsia="宋体" w:hAnsi="宋体" w:cs="等线"/>
                <w:sz w:val="24"/>
                <w:szCs w:val="24"/>
                <w:lang w:bidi="ar"/>
              </w:rPr>
              <w:t>3</w:t>
            </w:r>
          </w:p>
        </w:tc>
        <w:tc>
          <w:tcPr>
            <w:tcW w:w="6946" w:type="dxa"/>
            <w:tcBorders>
              <w:top w:val="single" w:sz="4" w:space="0" w:color="000000"/>
              <w:left w:val="single" w:sz="4" w:space="0" w:color="000000"/>
              <w:bottom w:val="single" w:sz="4" w:space="0" w:color="000000"/>
              <w:right w:val="single" w:sz="4" w:space="0" w:color="000000"/>
            </w:tcBorders>
            <w:vAlign w:val="center"/>
          </w:tcPr>
          <w:p w14:paraId="4B7ACD22" w14:textId="77777777" w:rsidR="00C8034A" w:rsidRPr="00152CE1" w:rsidRDefault="00C8034A" w:rsidP="00C8034A">
            <w:pPr>
              <w:widowControl/>
              <w:spacing w:line="279"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投标人提供人员、设备进退场交接方案，横向比较，方案全面完整得3分，方案较完整但欠缺深度的得2分，方案简单且没有实质性内容的得1分，未提供方案的不得分。最高3分。</w:t>
            </w:r>
          </w:p>
        </w:tc>
      </w:tr>
      <w:tr w:rsidR="00C8034A" w:rsidRPr="00152CE1" w14:paraId="3F723C4D"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7D0668EA"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1.6</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79F3D0AA"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活动保障</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9990D1C"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4</w:t>
            </w:r>
          </w:p>
        </w:tc>
        <w:tc>
          <w:tcPr>
            <w:tcW w:w="6946" w:type="dxa"/>
            <w:tcBorders>
              <w:top w:val="single" w:sz="4" w:space="0" w:color="000000"/>
              <w:left w:val="single" w:sz="4" w:space="0" w:color="000000"/>
              <w:bottom w:val="single" w:sz="4" w:space="0" w:color="000000"/>
              <w:right w:val="single" w:sz="4" w:space="0" w:color="000000"/>
            </w:tcBorders>
            <w:vAlign w:val="center"/>
          </w:tcPr>
          <w:p w14:paraId="1F98AEAF" w14:textId="77777777" w:rsidR="00C8034A" w:rsidRPr="00152CE1" w:rsidRDefault="00C8034A" w:rsidP="00C8034A">
            <w:pPr>
              <w:widowControl/>
              <w:rPr>
                <w:rFonts w:ascii="宋体" w:eastAsia="宋体" w:hAnsi="宋体" w:cs="等线" w:hint="eastAsia"/>
                <w:sz w:val="24"/>
                <w:szCs w:val="24"/>
                <w:lang w:bidi="ar"/>
              </w:rPr>
            </w:pPr>
            <w:r w:rsidRPr="00152CE1">
              <w:rPr>
                <w:rFonts w:ascii="宋体" w:eastAsia="宋体" w:hAnsi="宋体" w:cs="宋体"/>
                <w:sz w:val="24"/>
                <w:szCs w:val="24"/>
              </w:rPr>
              <w:t>投标人结合本项目实际场景，针对大型节庆、会议、公务接待等重大活动制定专项安保保障方案。方案体系全面详实、人员配置合理、组织计划周密、保障措施针对性强、贴合项目实际、可落地性极强的，得4分；方案整体完整，覆盖核心保障内容，能够满足常规活动需求，但细节不够细化、针对性一般的，得3分；方案内容不完善，人员安排、组织计划或保障措施存在缺失，整体可行性偏弱的，得2分；方案内容简略空洞，无实质性组织计划和保障举措，不具备实际参考价值的，得1分；未提供活动保障方案的，本项不得分。本项最高4分。</w:t>
            </w:r>
          </w:p>
        </w:tc>
      </w:tr>
      <w:tr w:rsidR="00C8034A" w:rsidRPr="00152CE1" w14:paraId="5A3AE761"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1C802FD0"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1.7</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7CB7103B"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应急预案</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5F6A730" w14:textId="177D253A"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6</w:t>
            </w:r>
          </w:p>
        </w:tc>
        <w:tc>
          <w:tcPr>
            <w:tcW w:w="6946" w:type="dxa"/>
            <w:tcBorders>
              <w:top w:val="single" w:sz="4" w:space="0" w:color="000000"/>
              <w:left w:val="single" w:sz="4" w:space="0" w:color="000000"/>
              <w:bottom w:val="single" w:sz="4" w:space="0" w:color="000000"/>
              <w:right w:val="single" w:sz="4" w:space="0" w:color="000000"/>
            </w:tcBorders>
            <w:vAlign w:val="center"/>
          </w:tcPr>
          <w:p w14:paraId="3278AABD" w14:textId="77777777" w:rsidR="00C8034A" w:rsidRPr="00152CE1" w:rsidRDefault="00C8034A" w:rsidP="00C8034A">
            <w:pPr>
              <w:widowControl/>
              <w:rPr>
                <w:rFonts w:ascii="宋体" w:eastAsia="宋体" w:hAnsi="宋体" w:cs="等线" w:hint="eastAsia"/>
                <w:sz w:val="24"/>
                <w:szCs w:val="24"/>
                <w:lang w:bidi="ar"/>
              </w:rPr>
            </w:pPr>
            <w:r w:rsidRPr="00152CE1">
              <w:rPr>
                <w:rFonts w:ascii="宋体" w:eastAsia="宋体" w:hAnsi="宋体" w:cs="宋体"/>
                <w:sz w:val="24"/>
                <w:szCs w:val="24"/>
              </w:rPr>
              <w:t>投标人结合本项目实际场景，针对性制定各类突发事件专项应急预案。方案体系完整、覆盖全面、流程清晰、处置措施科学可行，贴合项目安保实际、具备极强实操性的，得6分；方案整体完整、核心预案齐全，基本满足项目应急需求，但细节完善度、针对性一般的，得4分；方案内容不够完善、部分场景缺失，深度不足、实操性偏弱的，得2分；方案内容简略空洞，缺乏实质性处置流程与应对措施，参考价值低的，得1分；未提供应急预案的，本项不得分。本项最高6分。</w:t>
            </w:r>
          </w:p>
        </w:tc>
      </w:tr>
      <w:tr w:rsidR="00C8034A" w:rsidRPr="00C8034A" w14:paraId="6A1DED64"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20CB6276" w14:textId="77777777" w:rsidR="00C8034A" w:rsidRPr="00C8034A" w:rsidRDefault="00C8034A" w:rsidP="00C8034A">
            <w:pPr>
              <w:widowControl/>
              <w:spacing w:line="278" w:lineRule="auto"/>
              <w:jc w:val="center"/>
              <w:rPr>
                <w:rFonts w:ascii="宋体" w:eastAsia="宋体" w:hAnsi="宋体" w:cs="等线" w:hint="eastAsia"/>
                <w:color w:val="000000"/>
                <w:sz w:val="24"/>
                <w:szCs w:val="24"/>
              </w:rPr>
            </w:pPr>
            <w:r w:rsidRPr="00C8034A">
              <w:rPr>
                <w:rFonts w:ascii="宋体" w:eastAsia="宋体" w:hAnsi="宋体" w:cs="等线"/>
                <w:color w:val="000000"/>
                <w:sz w:val="24"/>
                <w:szCs w:val="24"/>
                <w:lang w:bidi="ar"/>
              </w:rPr>
              <w:t>1.8</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358D03C3" w14:textId="77777777" w:rsidR="00C8034A" w:rsidRPr="00C8034A" w:rsidRDefault="00C8034A" w:rsidP="00C8034A">
            <w:pPr>
              <w:widowControl/>
              <w:spacing w:line="278" w:lineRule="auto"/>
              <w:jc w:val="center"/>
              <w:rPr>
                <w:rFonts w:ascii="宋体" w:eastAsia="宋体" w:hAnsi="宋体" w:cs="等线" w:hint="eastAsia"/>
                <w:color w:val="000000"/>
                <w:sz w:val="24"/>
                <w:szCs w:val="24"/>
              </w:rPr>
            </w:pPr>
            <w:r w:rsidRPr="00C8034A">
              <w:rPr>
                <w:rFonts w:ascii="宋体" w:eastAsia="宋体" w:hAnsi="宋体" w:cs="等线"/>
                <w:color w:val="000000"/>
                <w:sz w:val="24"/>
                <w:szCs w:val="24"/>
                <w:lang w:bidi="ar"/>
              </w:rPr>
              <w:t>合理化建议</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DD620D5" w14:textId="77777777" w:rsidR="00C8034A" w:rsidRPr="00C8034A" w:rsidRDefault="00C8034A" w:rsidP="00C8034A">
            <w:pPr>
              <w:widowControl/>
              <w:spacing w:line="278" w:lineRule="auto"/>
              <w:jc w:val="center"/>
              <w:rPr>
                <w:rFonts w:ascii="宋体" w:eastAsia="宋体" w:hAnsi="宋体" w:cs="等线" w:hint="eastAsia"/>
                <w:sz w:val="24"/>
                <w:szCs w:val="24"/>
              </w:rPr>
            </w:pPr>
            <w:r w:rsidRPr="00C8034A">
              <w:rPr>
                <w:rFonts w:ascii="宋体" w:eastAsia="宋体" w:hAnsi="宋体" w:cs="等线"/>
                <w:sz w:val="24"/>
                <w:szCs w:val="24"/>
                <w:lang w:bidi="ar"/>
              </w:rPr>
              <w:t>4</w:t>
            </w:r>
          </w:p>
        </w:tc>
        <w:tc>
          <w:tcPr>
            <w:tcW w:w="6946" w:type="dxa"/>
            <w:tcBorders>
              <w:top w:val="single" w:sz="4" w:space="0" w:color="000000"/>
              <w:left w:val="single" w:sz="4" w:space="0" w:color="000000"/>
              <w:bottom w:val="single" w:sz="4" w:space="0" w:color="000000"/>
              <w:right w:val="single" w:sz="4" w:space="0" w:color="000000"/>
            </w:tcBorders>
            <w:vAlign w:val="center"/>
          </w:tcPr>
          <w:p w14:paraId="1AB69925" w14:textId="77777777" w:rsidR="00C8034A" w:rsidRPr="00C8034A" w:rsidRDefault="00C8034A" w:rsidP="00C8034A">
            <w:pPr>
              <w:widowControl/>
              <w:spacing w:line="279" w:lineRule="auto"/>
              <w:ind w:firstLine="480"/>
              <w:jc w:val="left"/>
              <w:rPr>
                <w:rFonts w:ascii="宋体" w:eastAsia="宋体" w:hAnsi="宋体" w:cs="等线" w:hint="eastAsia"/>
                <w:sz w:val="24"/>
                <w:szCs w:val="24"/>
                <w:lang w:bidi="ar"/>
              </w:rPr>
            </w:pPr>
            <w:r w:rsidRPr="00C8034A">
              <w:rPr>
                <w:rFonts w:ascii="宋体" w:eastAsia="宋体" w:hAnsi="宋体" w:cs="等线"/>
                <w:sz w:val="24"/>
                <w:szCs w:val="24"/>
                <w:lang w:bidi="ar"/>
              </w:rPr>
              <w:t>在满足招标文件要求的基础上，能根据业主需求，通过自身管理经验提出合理化建议或能合理展现供应商的专业管理特色和经验的，合理化建议可行性高的得4分，可行性一般的得2分，可行性低的得1分，未提供合理化建议的不得分。最高4分。</w:t>
            </w:r>
          </w:p>
        </w:tc>
      </w:tr>
      <w:tr w:rsidR="00C8034A" w:rsidRPr="00C8034A" w14:paraId="5F2495C0"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19290413" w14:textId="77777777" w:rsidR="00C8034A" w:rsidRPr="00C8034A" w:rsidRDefault="00C8034A" w:rsidP="00C8034A">
            <w:pPr>
              <w:widowControl/>
              <w:spacing w:line="278" w:lineRule="auto"/>
              <w:ind w:right="241"/>
              <w:jc w:val="right"/>
              <w:rPr>
                <w:rFonts w:ascii="宋体" w:eastAsia="宋体" w:hAnsi="宋体" w:cs="等线" w:hint="eastAsia"/>
                <w:b/>
                <w:bCs/>
                <w:color w:val="000000"/>
                <w:sz w:val="24"/>
                <w:szCs w:val="24"/>
                <w:lang w:bidi="ar"/>
              </w:rPr>
            </w:pPr>
            <w:r w:rsidRPr="00C8034A">
              <w:rPr>
                <w:rFonts w:ascii="宋体" w:eastAsia="宋体" w:hAnsi="宋体" w:cs="等线"/>
                <w:b/>
                <w:bCs/>
                <w:color w:val="000000"/>
                <w:sz w:val="24"/>
                <w:szCs w:val="24"/>
                <w:lang w:bidi="ar"/>
              </w:rPr>
              <w:t>2</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558E1236" w14:textId="77777777" w:rsidR="00C8034A" w:rsidRPr="00C8034A" w:rsidRDefault="00C8034A" w:rsidP="00C8034A">
            <w:pPr>
              <w:widowControl/>
              <w:spacing w:line="278" w:lineRule="auto"/>
              <w:jc w:val="center"/>
              <w:rPr>
                <w:rFonts w:ascii="宋体" w:eastAsia="宋体" w:hAnsi="宋体" w:cs="等线" w:hint="eastAsia"/>
                <w:b/>
                <w:bCs/>
                <w:color w:val="000000"/>
                <w:sz w:val="24"/>
                <w:szCs w:val="24"/>
                <w:lang w:bidi="ar"/>
              </w:rPr>
            </w:pPr>
            <w:r w:rsidRPr="00C8034A">
              <w:rPr>
                <w:rFonts w:ascii="宋体" w:eastAsia="宋体" w:hAnsi="宋体" w:cs="等线"/>
                <w:b/>
                <w:bCs/>
                <w:color w:val="000000"/>
                <w:sz w:val="24"/>
                <w:szCs w:val="24"/>
                <w:lang w:bidi="ar"/>
              </w:rPr>
              <w:t>商务分</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65D7C21" w14:textId="77777777" w:rsidR="00C8034A" w:rsidRPr="00C8034A" w:rsidRDefault="00C8034A" w:rsidP="00C8034A">
            <w:pPr>
              <w:widowControl/>
              <w:spacing w:line="278" w:lineRule="auto"/>
              <w:jc w:val="center"/>
              <w:rPr>
                <w:rFonts w:ascii="宋体" w:eastAsia="宋体" w:hAnsi="宋体" w:cs="等线" w:hint="eastAsia"/>
                <w:b/>
                <w:bCs/>
                <w:sz w:val="24"/>
                <w:szCs w:val="24"/>
                <w:lang w:bidi="ar"/>
              </w:rPr>
            </w:pPr>
            <w:r w:rsidRPr="00C8034A">
              <w:rPr>
                <w:rFonts w:ascii="宋体" w:eastAsia="宋体" w:hAnsi="宋体" w:cs="等线"/>
                <w:b/>
                <w:bCs/>
                <w:sz w:val="24"/>
                <w:szCs w:val="24"/>
                <w:lang w:bidi="ar"/>
              </w:rPr>
              <w:t>37</w:t>
            </w:r>
          </w:p>
        </w:tc>
        <w:tc>
          <w:tcPr>
            <w:tcW w:w="6946" w:type="dxa"/>
            <w:tcBorders>
              <w:top w:val="single" w:sz="4" w:space="0" w:color="000000"/>
              <w:left w:val="single" w:sz="4" w:space="0" w:color="000000"/>
              <w:bottom w:val="single" w:sz="4" w:space="0" w:color="000000"/>
              <w:right w:val="single" w:sz="4" w:space="0" w:color="000000"/>
            </w:tcBorders>
            <w:vAlign w:val="center"/>
          </w:tcPr>
          <w:p w14:paraId="0B6FE804" w14:textId="77777777" w:rsidR="00C8034A" w:rsidRPr="00C8034A" w:rsidRDefault="00C8034A" w:rsidP="00C8034A">
            <w:pPr>
              <w:widowControl/>
              <w:spacing w:line="278" w:lineRule="auto"/>
              <w:jc w:val="left"/>
              <w:rPr>
                <w:rFonts w:ascii="宋体" w:eastAsia="宋体" w:hAnsi="宋体" w:cs="等线" w:hint="eastAsia"/>
                <w:sz w:val="24"/>
                <w:szCs w:val="24"/>
                <w:lang w:bidi="ar"/>
              </w:rPr>
            </w:pPr>
          </w:p>
        </w:tc>
      </w:tr>
      <w:tr w:rsidR="00C8034A" w:rsidRPr="00C8034A" w14:paraId="7499AB95"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1991DEB6" w14:textId="77777777" w:rsidR="00C8034A" w:rsidRPr="00C8034A" w:rsidRDefault="00C8034A" w:rsidP="00C8034A">
            <w:pPr>
              <w:widowControl/>
              <w:spacing w:line="278" w:lineRule="auto"/>
              <w:jc w:val="center"/>
              <w:rPr>
                <w:rFonts w:ascii="宋体" w:eastAsia="宋体" w:hAnsi="宋体" w:cs="等线" w:hint="eastAsia"/>
                <w:color w:val="000000"/>
                <w:sz w:val="24"/>
                <w:szCs w:val="24"/>
                <w:lang w:bidi="ar"/>
              </w:rPr>
            </w:pPr>
            <w:r w:rsidRPr="00C8034A">
              <w:rPr>
                <w:rFonts w:ascii="宋体" w:eastAsia="宋体" w:hAnsi="宋体" w:cs="等线"/>
                <w:color w:val="000000"/>
                <w:sz w:val="24"/>
                <w:szCs w:val="24"/>
                <w:lang w:bidi="ar"/>
              </w:rPr>
              <w:lastRenderedPageBreak/>
              <w:t>2.1</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0C19BE8B" w14:textId="77777777" w:rsidR="00C8034A" w:rsidRPr="00C8034A" w:rsidRDefault="00C8034A" w:rsidP="00C8034A">
            <w:pPr>
              <w:widowControl/>
              <w:spacing w:line="278" w:lineRule="auto"/>
              <w:jc w:val="center"/>
              <w:rPr>
                <w:rFonts w:ascii="宋体" w:eastAsia="宋体" w:hAnsi="宋体" w:cs="等线" w:hint="eastAsia"/>
                <w:color w:val="000000"/>
                <w:sz w:val="24"/>
                <w:szCs w:val="24"/>
                <w:lang w:bidi="ar"/>
              </w:rPr>
            </w:pPr>
            <w:r w:rsidRPr="00C8034A">
              <w:rPr>
                <w:rFonts w:ascii="宋体" w:eastAsia="宋体" w:hAnsi="宋体" w:cs="等线"/>
                <w:color w:val="000000"/>
                <w:sz w:val="24"/>
                <w:szCs w:val="24"/>
                <w:lang w:bidi="ar"/>
              </w:rPr>
              <w:t>体系认证</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2AF867A" w14:textId="77777777" w:rsidR="00C8034A" w:rsidRPr="00C8034A" w:rsidRDefault="00C8034A" w:rsidP="00C8034A">
            <w:pPr>
              <w:widowControl/>
              <w:spacing w:line="278" w:lineRule="auto"/>
              <w:jc w:val="center"/>
              <w:rPr>
                <w:rFonts w:ascii="宋体" w:eastAsia="宋体" w:hAnsi="宋体" w:cs="等线" w:hint="eastAsia"/>
                <w:sz w:val="24"/>
                <w:szCs w:val="24"/>
                <w:highlight w:val="yellow"/>
                <w:lang w:bidi="ar"/>
              </w:rPr>
            </w:pPr>
            <w:r w:rsidRPr="00C8034A">
              <w:rPr>
                <w:rFonts w:ascii="宋体" w:eastAsia="宋体" w:hAnsi="宋体" w:cs="等线"/>
                <w:sz w:val="24"/>
                <w:szCs w:val="24"/>
                <w:lang w:bidi="ar"/>
              </w:rPr>
              <w:t>10</w:t>
            </w:r>
          </w:p>
        </w:tc>
        <w:tc>
          <w:tcPr>
            <w:tcW w:w="6946" w:type="dxa"/>
            <w:tcBorders>
              <w:top w:val="single" w:sz="4" w:space="0" w:color="000000"/>
              <w:left w:val="single" w:sz="4" w:space="0" w:color="000000"/>
              <w:bottom w:val="single" w:sz="4" w:space="0" w:color="000000"/>
              <w:right w:val="single" w:sz="4" w:space="0" w:color="000000"/>
            </w:tcBorders>
            <w:vAlign w:val="center"/>
          </w:tcPr>
          <w:p w14:paraId="32C6E810"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1、投标人提供在有效期内的质量管理体系认证证书，得2分；</w:t>
            </w:r>
          </w:p>
          <w:p w14:paraId="13C17D50"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2、投标人提供在有效期内的社会责任管理体系认证证书，得2分；</w:t>
            </w:r>
          </w:p>
          <w:p w14:paraId="00F13531"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3、投标人提供在有效期内的保安服务管理体系认证证书，得2分；</w:t>
            </w:r>
          </w:p>
          <w:p w14:paraId="40924515"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4、投标人提供在有效期内的诚信管理体系证书，得2分；</w:t>
            </w:r>
          </w:p>
          <w:p w14:paraId="46711DE2"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5、投标人提供在有效期内的职业健康安全管理体系认证证书，得2分。</w:t>
            </w:r>
          </w:p>
          <w:p w14:paraId="7C943194"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本项最高10分。</w:t>
            </w:r>
          </w:p>
          <w:p w14:paraId="5C3EE9BC" w14:textId="77777777" w:rsidR="00C8034A" w:rsidRPr="00152CE1" w:rsidRDefault="00C8034A" w:rsidP="00C8034A">
            <w:pPr>
              <w:widowControl/>
              <w:spacing w:line="278"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rPr>
              <w:t>注：提供证书扫描件及在中国国家认证认可监督管理委员会网站http://www.cnca.gov.cn/查询页面完整截图（或在全国认证认可信息公共服务平台http://cx.cnca.cn/CertECloud/index/index/page查询页面完整截图，否则不得分。</w:t>
            </w:r>
          </w:p>
        </w:tc>
      </w:tr>
      <w:tr w:rsidR="00C8034A" w:rsidRPr="00C8034A" w14:paraId="3CB9A06D"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46586E9C"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2.2</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49983DB3"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派驻本项目保安人员</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083CC7F" w14:textId="77777777" w:rsidR="00C8034A" w:rsidRPr="00152CE1" w:rsidRDefault="00C8034A" w:rsidP="00C8034A">
            <w:pPr>
              <w:widowControl/>
              <w:spacing w:line="278" w:lineRule="auto"/>
              <w:jc w:val="center"/>
              <w:rPr>
                <w:rFonts w:ascii="宋体" w:eastAsia="宋体" w:hAnsi="宋体" w:cs="等线" w:hint="eastAsia"/>
                <w:sz w:val="24"/>
                <w:szCs w:val="24"/>
                <w:lang w:bidi="ar"/>
              </w:rPr>
            </w:pPr>
            <w:r w:rsidRPr="00152CE1">
              <w:rPr>
                <w:rFonts w:ascii="宋体" w:eastAsia="宋体" w:hAnsi="宋体" w:cs="等线"/>
                <w:sz w:val="24"/>
                <w:szCs w:val="24"/>
                <w:lang w:bidi="ar"/>
              </w:rPr>
              <w:t>10</w:t>
            </w:r>
          </w:p>
        </w:tc>
        <w:tc>
          <w:tcPr>
            <w:tcW w:w="6946" w:type="dxa"/>
            <w:tcBorders>
              <w:top w:val="single" w:sz="4" w:space="0" w:color="000000"/>
              <w:left w:val="single" w:sz="4" w:space="0" w:color="000000"/>
              <w:bottom w:val="single" w:sz="4" w:space="0" w:color="000000"/>
              <w:right w:val="single" w:sz="4" w:space="0" w:color="000000"/>
            </w:tcBorders>
            <w:vAlign w:val="center"/>
          </w:tcPr>
          <w:p w14:paraId="0B49277D" w14:textId="6CA33D1A" w:rsidR="00C8034A" w:rsidRPr="00152CE1" w:rsidRDefault="00C8034A" w:rsidP="00C8034A">
            <w:pPr>
              <w:widowControl/>
              <w:ind w:firstLine="480"/>
              <w:jc w:val="left"/>
              <w:rPr>
                <w:rFonts w:ascii="宋体" w:eastAsia="宋体" w:hAnsi="宋体" w:cs="等线" w:hint="eastAsia"/>
                <w:sz w:val="24"/>
                <w:szCs w:val="24"/>
                <w:lang w:bidi="ar"/>
                <w14:ligatures w14:val="standardContextual"/>
              </w:rPr>
            </w:pPr>
            <w:r w:rsidRPr="00152CE1">
              <w:rPr>
                <w:rFonts w:ascii="宋体" w:eastAsia="宋体" w:hAnsi="宋体" w:cs="等线"/>
                <w:sz w:val="24"/>
                <w:szCs w:val="24"/>
                <w:lang w:bidi="ar"/>
                <w14:ligatures w14:val="standardContextual"/>
              </w:rPr>
              <w:t>1、</w:t>
            </w:r>
            <w:r w:rsidR="00E742F4" w:rsidRPr="00152CE1">
              <w:rPr>
                <w:rFonts w:ascii="宋体" w:eastAsia="宋体" w:hAnsi="宋体" w:cs="等线" w:hint="eastAsia"/>
                <w:sz w:val="24"/>
                <w:szCs w:val="24"/>
                <w:lang w:bidi="ar"/>
                <w14:ligatures w14:val="standardContextual"/>
              </w:rPr>
              <w:t>保安队长</w:t>
            </w:r>
            <w:r w:rsidRPr="00152CE1">
              <w:rPr>
                <w:rFonts w:ascii="宋体" w:eastAsia="宋体" w:hAnsi="宋体" w:cs="等线"/>
                <w:sz w:val="24"/>
                <w:szCs w:val="24"/>
                <w:lang w:bidi="ar"/>
                <w14:ligatures w14:val="standardContextual"/>
              </w:rPr>
              <w:t>具有五级及以上</w:t>
            </w:r>
            <w:bookmarkStart w:id="37" w:name="OLE_LINK13"/>
            <w:r w:rsidRPr="00152CE1">
              <w:rPr>
                <w:rFonts w:ascii="宋体" w:eastAsia="宋体" w:hAnsi="宋体" w:cs="等线"/>
                <w:sz w:val="24"/>
                <w:szCs w:val="24"/>
                <w:lang w:bidi="ar"/>
                <w14:ligatures w14:val="standardContextual"/>
              </w:rPr>
              <w:t>消防设施操作员证</w:t>
            </w:r>
            <w:bookmarkEnd w:id="37"/>
            <w:r w:rsidRPr="00152CE1">
              <w:rPr>
                <w:rFonts w:ascii="宋体" w:eastAsia="宋体" w:hAnsi="宋体" w:cs="等线"/>
                <w:sz w:val="24"/>
                <w:szCs w:val="24"/>
                <w:lang w:bidi="ar"/>
                <w14:ligatures w14:val="standardContextual"/>
              </w:rPr>
              <w:t>或五级及以上建（构）筑消防员证得1分；具有本科学历得2分、大专学历得1分（学历需提供学历证及学信网证明材料），学历项最高得2分，不累计计分；具有救护员证得1分。</w:t>
            </w:r>
            <w:bookmarkStart w:id="38" w:name="OLE_LINK10"/>
            <w:r w:rsidRPr="00152CE1">
              <w:rPr>
                <w:rFonts w:ascii="宋体" w:eastAsia="宋体" w:hAnsi="宋体" w:cs="等线"/>
                <w:sz w:val="24"/>
                <w:szCs w:val="24"/>
                <w:lang w:bidi="ar"/>
                <w14:ligatures w14:val="standardContextual"/>
              </w:rPr>
              <w:t>本项最高得4分。</w:t>
            </w:r>
            <w:bookmarkEnd w:id="38"/>
          </w:p>
          <w:p w14:paraId="107CA9EC" w14:textId="77777777" w:rsidR="00C8034A" w:rsidRPr="00152CE1" w:rsidRDefault="00C8034A" w:rsidP="00C8034A">
            <w:pPr>
              <w:widowControl/>
              <w:ind w:firstLine="480"/>
              <w:jc w:val="left"/>
              <w:rPr>
                <w:rFonts w:ascii="宋体" w:eastAsia="宋体" w:hAnsi="宋体" w:cs="等线" w:hint="eastAsia"/>
                <w:sz w:val="24"/>
                <w:szCs w:val="24"/>
                <w:lang w:bidi="ar"/>
                <w14:ligatures w14:val="standardContextual"/>
              </w:rPr>
            </w:pPr>
            <w:r w:rsidRPr="00152CE1">
              <w:rPr>
                <w:rFonts w:ascii="宋体" w:eastAsia="宋体" w:hAnsi="宋体" w:cs="等线"/>
                <w:sz w:val="24"/>
                <w:szCs w:val="24"/>
                <w:lang w:bidi="ar"/>
                <w14:ligatures w14:val="standardContextual"/>
              </w:rPr>
              <w:t>2、派驻本项目保安人员（保安队长除外）具有救护员证有1个得1分，最高得2分；具有退役军人证的有1个得1分，最高得3分。本项最高得5分。</w:t>
            </w:r>
          </w:p>
          <w:p w14:paraId="198F8F77" w14:textId="77777777" w:rsidR="00C8034A" w:rsidRPr="00152CE1" w:rsidRDefault="00C8034A" w:rsidP="00C8034A">
            <w:pPr>
              <w:widowControl/>
              <w:ind w:firstLine="480"/>
              <w:jc w:val="left"/>
              <w:rPr>
                <w:rFonts w:ascii="宋体" w:eastAsia="宋体" w:hAnsi="宋体" w:cs="等线" w:hint="eastAsia"/>
                <w:sz w:val="24"/>
                <w:szCs w:val="24"/>
                <w:lang w:bidi="ar"/>
                <w14:ligatures w14:val="standardContextual"/>
              </w:rPr>
            </w:pPr>
            <w:r w:rsidRPr="00152CE1">
              <w:rPr>
                <w:rFonts w:ascii="宋体" w:eastAsia="宋体" w:hAnsi="宋体" w:cs="等线"/>
                <w:sz w:val="24"/>
                <w:szCs w:val="24"/>
                <w:lang w:bidi="ar"/>
                <w14:ligatures w14:val="standardContextual"/>
              </w:rPr>
              <w:t>3、派驻本项目保安人员（保安队长、消防控制室及微型消防站保安人员除外）具有四级及以上消防设施操作员证或四级及以上建（构）筑消防员证有1个得1分。本项最高得1分。</w:t>
            </w:r>
          </w:p>
          <w:p w14:paraId="337F7BB5" w14:textId="77777777" w:rsidR="00C8034A" w:rsidRPr="00152CE1" w:rsidRDefault="00C8034A" w:rsidP="00C8034A">
            <w:pPr>
              <w:widowControl/>
              <w:spacing w:line="279" w:lineRule="auto"/>
              <w:ind w:firstLine="480"/>
              <w:jc w:val="left"/>
              <w:rPr>
                <w:rFonts w:ascii="宋体" w:eastAsia="宋体" w:hAnsi="宋体" w:cs="等线" w:hint="eastAsia"/>
                <w:sz w:val="24"/>
                <w:szCs w:val="24"/>
                <w:lang w:bidi="ar"/>
              </w:rPr>
            </w:pPr>
            <w:r w:rsidRPr="00152CE1">
              <w:rPr>
                <w:rFonts w:ascii="宋体" w:eastAsia="宋体" w:hAnsi="宋体" w:cs="等线"/>
                <w:sz w:val="24"/>
                <w:szCs w:val="24"/>
                <w:lang w:bidi="ar"/>
                <w14:ligatures w14:val="standardContextual"/>
              </w:rPr>
              <w:t>上述1、2、3项须提供相应证书扫描件外，另需提供社保机构出具并盖章的供应商为上述人员缴纳的在此次采购项目公告前六个月内任意一个月的社保证明文件扫描件进行评审，</w:t>
            </w:r>
            <w:r w:rsidRPr="00152CE1">
              <w:rPr>
                <w:rFonts w:ascii="宋体" w:eastAsia="宋体" w:hAnsi="宋体" w:cs="等线"/>
                <w:b/>
                <w:bCs/>
                <w:sz w:val="24"/>
                <w:szCs w:val="24"/>
                <w:lang w:bidi="ar"/>
                <w14:ligatures w14:val="standardContextual"/>
              </w:rPr>
              <w:t>并承诺人员实际到岗（承诺函格式自拟）</w:t>
            </w:r>
            <w:r w:rsidRPr="00152CE1">
              <w:rPr>
                <w:rFonts w:ascii="宋体" w:eastAsia="宋体" w:hAnsi="宋体" w:cs="等线"/>
                <w:sz w:val="24"/>
                <w:szCs w:val="24"/>
                <w:lang w:bidi="ar"/>
                <w14:ligatures w14:val="standardContextual"/>
              </w:rPr>
              <w:t>，未提供或提供不全不得分。本项最高得 10 分。</w:t>
            </w:r>
          </w:p>
        </w:tc>
      </w:tr>
      <w:tr w:rsidR="00C8034A" w:rsidRPr="00C8034A" w14:paraId="48D22CEC"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384C4EFD" w14:textId="77777777" w:rsidR="00C8034A" w:rsidRPr="00C8034A" w:rsidRDefault="00C8034A" w:rsidP="00C8034A">
            <w:pPr>
              <w:widowControl/>
              <w:spacing w:line="278" w:lineRule="auto"/>
              <w:jc w:val="center"/>
              <w:rPr>
                <w:rFonts w:ascii="宋体" w:eastAsia="宋体" w:hAnsi="宋体" w:cs="等线" w:hint="eastAsia"/>
                <w:sz w:val="24"/>
                <w:szCs w:val="24"/>
                <w:lang w:bidi="ar"/>
              </w:rPr>
            </w:pPr>
            <w:r w:rsidRPr="00C8034A">
              <w:rPr>
                <w:rFonts w:ascii="宋体" w:eastAsia="宋体" w:hAnsi="宋体" w:cs="等线"/>
                <w:sz w:val="24"/>
                <w:szCs w:val="24"/>
                <w:lang w:bidi="ar"/>
              </w:rPr>
              <w:t>2.3</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627F0E22" w14:textId="77777777" w:rsidR="00C8034A" w:rsidRPr="00C8034A" w:rsidRDefault="00C8034A" w:rsidP="00C8034A">
            <w:pPr>
              <w:widowControl/>
              <w:spacing w:line="278" w:lineRule="auto"/>
              <w:jc w:val="center"/>
              <w:rPr>
                <w:rFonts w:ascii="仿宋" w:eastAsia="仿宋" w:hAnsi="仿宋" w:cs="仿宋" w:hint="eastAsia"/>
                <w:sz w:val="24"/>
                <w:szCs w:val="24"/>
                <w:lang w:bidi="ar"/>
              </w:rPr>
            </w:pPr>
            <w:r w:rsidRPr="00C8034A">
              <w:rPr>
                <w:rFonts w:ascii="宋体" w:eastAsia="宋体" w:hAnsi="宋体" w:cs="等线"/>
                <w:sz w:val="24"/>
                <w:szCs w:val="24"/>
                <w:lang w:bidi="ar"/>
              </w:rPr>
              <w:t>规范用工</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F4E2078" w14:textId="77777777" w:rsidR="00C8034A" w:rsidRPr="00C8034A" w:rsidRDefault="00C8034A" w:rsidP="00C8034A">
            <w:pPr>
              <w:widowControl/>
              <w:spacing w:line="278" w:lineRule="auto"/>
              <w:jc w:val="center"/>
              <w:rPr>
                <w:rFonts w:ascii="宋体" w:eastAsia="宋体" w:hAnsi="宋体" w:cs="等线" w:hint="eastAsia"/>
                <w:sz w:val="24"/>
                <w:szCs w:val="24"/>
                <w:highlight w:val="yellow"/>
                <w:lang w:bidi="ar"/>
              </w:rPr>
            </w:pPr>
            <w:r w:rsidRPr="00C8034A">
              <w:rPr>
                <w:rFonts w:ascii="宋体" w:eastAsia="宋体" w:hAnsi="宋体" w:cs="等线"/>
                <w:sz w:val="24"/>
                <w:szCs w:val="24"/>
                <w:lang w:bidi="ar"/>
              </w:rPr>
              <w:t>3</w:t>
            </w:r>
          </w:p>
        </w:tc>
        <w:tc>
          <w:tcPr>
            <w:tcW w:w="6946" w:type="dxa"/>
            <w:tcBorders>
              <w:top w:val="single" w:sz="4" w:space="0" w:color="000000"/>
              <w:left w:val="single" w:sz="4" w:space="0" w:color="000000"/>
              <w:bottom w:val="single" w:sz="4" w:space="0" w:color="000000"/>
              <w:right w:val="single" w:sz="4" w:space="0" w:color="000000"/>
            </w:tcBorders>
            <w:vAlign w:val="center"/>
          </w:tcPr>
          <w:p w14:paraId="33406792" w14:textId="77777777" w:rsidR="00C8034A" w:rsidRPr="00C8034A" w:rsidRDefault="00C8034A" w:rsidP="00C8034A">
            <w:pPr>
              <w:widowControl/>
              <w:spacing w:line="279" w:lineRule="auto"/>
              <w:ind w:firstLine="480"/>
              <w:jc w:val="left"/>
              <w:rPr>
                <w:rFonts w:ascii="宋体" w:eastAsia="宋体" w:hAnsi="宋体" w:cs="等线" w:hint="eastAsia"/>
                <w:sz w:val="24"/>
                <w:szCs w:val="24"/>
                <w:highlight w:val="yellow"/>
                <w:lang w:bidi="ar"/>
              </w:rPr>
            </w:pPr>
            <w:r w:rsidRPr="00C8034A">
              <w:rPr>
                <w:rFonts w:ascii="宋体" w:eastAsia="宋体" w:hAnsi="宋体" w:cs="等线"/>
                <w:sz w:val="24"/>
                <w:szCs w:val="24"/>
                <w:lang w:bidi="ar"/>
              </w:rPr>
              <w:t>履行合同期内，依法规范用工（相关人员的招收、培训、劳动合同签订、工资待遇、参加社保等）的承诺。提供承诺得3分，未提供或提供不全不得分。</w:t>
            </w:r>
          </w:p>
        </w:tc>
      </w:tr>
      <w:tr w:rsidR="00C8034A" w:rsidRPr="00C8034A" w14:paraId="32A319BD"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42122E41" w14:textId="77777777" w:rsidR="00C8034A" w:rsidRPr="00C8034A" w:rsidRDefault="00C8034A" w:rsidP="00C8034A">
            <w:pPr>
              <w:widowControl/>
              <w:spacing w:line="278" w:lineRule="auto"/>
              <w:jc w:val="center"/>
              <w:rPr>
                <w:rFonts w:ascii="宋体" w:eastAsia="宋体" w:hAnsi="宋体" w:cs="等线" w:hint="eastAsia"/>
                <w:sz w:val="24"/>
                <w:szCs w:val="24"/>
                <w:lang w:bidi="ar"/>
              </w:rPr>
            </w:pPr>
            <w:r w:rsidRPr="00C8034A">
              <w:rPr>
                <w:rFonts w:ascii="宋体" w:eastAsia="宋体" w:hAnsi="宋体" w:cs="等线"/>
                <w:sz w:val="24"/>
                <w:szCs w:val="24"/>
                <w:lang w:bidi="ar"/>
              </w:rPr>
              <w:t>2.4</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4E854941" w14:textId="77777777" w:rsidR="00C8034A" w:rsidRPr="00C8034A" w:rsidRDefault="00C8034A" w:rsidP="005920B5">
            <w:pPr>
              <w:widowControl/>
              <w:spacing w:line="278" w:lineRule="auto"/>
              <w:jc w:val="left"/>
              <w:rPr>
                <w:rFonts w:ascii="宋体" w:eastAsia="宋体" w:hAnsi="宋体" w:cs="等线" w:hint="eastAsia"/>
                <w:sz w:val="24"/>
                <w:szCs w:val="24"/>
                <w:lang w:bidi="ar"/>
              </w:rPr>
            </w:pPr>
            <w:r w:rsidRPr="00C8034A">
              <w:rPr>
                <w:rFonts w:ascii="宋体" w:eastAsia="宋体" w:hAnsi="宋体" w:cs="等线"/>
                <w:sz w:val="24"/>
                <w:szCs w:val="24"/>
                <w:lang w:bidi="ar"/>
              </w:rPr>
              <w:t>类似业绩</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A58340D" w14:textId="77777777" w:rsidR="00C8034A" w:rsidRPr="00C8034A" w:rsidRDefault="00C8034A" w:rsidP="00C8034A">
            <w:pPr>
              <w:widowControl/>
              <w:spacing w:line="278" w:lineRule="auto"/>
              <w:jc w:val="center"/>
              <w:rPr>
                <w:rFonts w:ascii="宋体" w:eastAsia="宋体" w:hAnsi="宋体" w:cs="等线" w:hint="eastAsia"/>
                <w:sz w:val="24"/>
                <w:szCs w:val="24"/>
                <w:lang w:bidi="ar"/>
              </w:rPr>
            </w:pPr>
            <w:r w:rsidRPr="00C8034A">
              <w:rPr>
                <w:rFonts w:ascii="宋体" w:eastAsia="宋体" w:hAnsi="宋体" w:cs="等线"/>
                <w:sz w:val="24"/>
                <w:szCs w:val="24"/>
                <w:lang w:bidi="ar"/>
              </w:rPr>
              <w:t>10</w:t>
            </w:r>
          </w:p>
        </w:tc>
        <w:tc>
          <w:tcPr>
            <w:tcW w:w="6946" w:type="dxa"/>
            <w:tcBorders>
              <w:top w:val="single" w:sz="4" w:space="0" w:color="000000"/>
              <w:left w:val="single" w:sz="4" w:space="0" w:color="000000"/>
              <w:bottom w:val="single" w:sz="4" w:space="0" w:color="000000"/>
              <w:right w:val="single" w:sz="4" w:space="0" w:color="000000"/>
            </w:tcBorders>
            <w:vAlign w:val="center"/>
          </w:tcPr>
          <w:p w14:paraId="54D1D713" w14:textId="77777777" w:rsidR="00C8034A" w:rsidRPr="00C8034A" w:rsidRDefault="00C8034A" w:rsidP="00C8034A">
            <w:pPr>
              <w:widowControl/>
              <w:spacing w:line="279" w:lineRule="auto"/>
              <w:ind w:firstLine="480"/>
              <w:jc w:val="left"/>
              <w:rPr>
                <w:rFonts w:ascii="宋体" w:eastAsia="宋体" w:hAnsi="宋体" w:cs="等线" w:hint="eastAsia"/>
                <w:sz w:val="24"/>
                <w:szCs w:val="24"/>
                <w:lang w:bidi="ar"/>
              </w:rPr>
            </w:pPr>
            <w:r w:rsidRPr="00C8034A">
              <w:rPr>
                <w:rFonts w:ascii="宋体" w:eastAsia="宋体" w:hAnsi="宋体" w:cs="等线"/>
                <w:sz w:val="24"/>
                <w:szCs w:val="24"/>
                <w:lang w:bidi="ar"/>
              </w:rPr>
              <w:t>投标供应商自2023年1月1日至今（以合同签订日期为准）承接的保安服务含消防控制室值班服务业绩（单独保安服务项目须明确包含消控值班服务内容；综合物业管理服务项目须同时包含保安服务与消控值班服务，且合同中独立列项）。每提供一个业绩得2分，最高得10分。同一服务单位（含关联分支机构、分校区）的合同不重复得分。</w:t>
            </w:r>
          </w:p>
          <w:p w14:paraId="1134D384" w14:textId="77777777" w:rsidR="00C8034A" w:rsidRPr="00C8034A" w:rsidRDefault="00C8034A" w:rsidP="00C8034A">
            <w:pPr>
              <w:widowControl/>
              <w:spacing w:line="279" w:lineRule="auto"/>
              <w:ind w:firstLine="480"/>
              <w:jc w:val="left"/>
              <w:rPr>
                <w:rFonts w:ascii="宋体" w:eastAsia="宋体" w:hAnsi="宋体" w:cs="等线" w:hint="eastAsia"/>
                <w:sz w:val="24"/>
                <w:szCs w:val="24"/>
                <w:lang w:bidi="ar"/>
              </w:rPr>
            </w:pPr>
            <w:r w:rsidRPr="00C8034A">
              <w:rPr>
                <w:rFonts w:ascii="宋体" w:eastAsia="宋体" w:hAnsi="宋体" w:cs="等线"/>
                <w:sz w:val="24"/>
                <w:szCs w:val="24"/>
                <w:lang w:bidi="ar"/>
              </w:rPr>
              <w:t>每个业绩案例须同时提供</w:t>
            </w:r>
            <w:r w:rsidRPr="00C8034A">
              <w:rPr>
                <w:rFonts w:ascii="宋体" w:eastAsia="宋体" w:hAnsi="宋体" w:cs="等线"/>
                <w:color w:val="FF0000"/>
                <w:sz w:val="24"/>
                <w:szCs w:val="24"/>
                <w:lang w:bidi="ar"/>
              </w:rPr>
              <w:t>①</w:t>
            </w:r>
            <w:r w:rsidRPr="00C8034A">
              <w:rPr>
                <w:rFonts w:ascii="宋体" w:eastAsia="宋体" w:hAnsi="宋体" w:cs="等线"/>
                <w:sz w:val="24"/>
                <w:szCs w:val="24"/>
                <w:lang w:bidi="ar"/>
              </w:rPr>
              <w:t>完整有效合同②服务期内不少于</w:t>
            </w:r>
            <w:r w:rsidRPr="00C8034A">
              <w:rPr>
                <w:rFonts w:ascii="宋体" w:eastAsia="宋体" w:hAnsi="宋体" w:cs="等线"/>
                <w:sz w:val="24"/>
                <w:szCs w:val="24"/>
                <w:lang w:bidi="ar"/>
              </w:rPr>
              <w:lastRenderedPageBreak/>
              <w:t>一个月服务费用结算发票（复印件加盖公章），提供不全或不提供均不得分。</w:t>
            </w:r>
          </w:p>
        </w:tc>
      </w:tr>
      <w:tr w:rsidR="00C8034A" w:rsidRPr="00C8034A" w14:paraId="351501C3" w14:textId="77777777" w:rsidTr="005920B5">
        <w:trPr>
          <w:trHeight w:val="567"/>
        </w:trPr>
        <w:tc>
          <w:tcPr>
            <w:tcW w:w="851" w:type="dxa"/>
            <w:tcBorders>
              <w:top w:val="single" w:sz="4" w:space="0" w:color="000000"/>
              <w:left w:val="single" w:sz="4" w:space="0" w:color="000000"/>
              <w:bottom w:val="single" w:sz="4" w:space="0" w:color="000000"/>
              <w:right w:val="single" w:sz="4" w:space="0" w:color="000000"/>
            </w:tcBorders>
            <w:noWrap/>
            <w:vAlign w:val="center"/>
          </w:tcPr>
          <w:p w14:paraId="361F36A3" w14:textId="77777777" w:rsidR="00C8034A" w:rsidRPr="00C8034A" w:rsidRDefault="00C8034A" w:rsidP="00C8034A">
            <w:pPr>
              <w:widowControl/>
              <w:spacing w:line="278" w:lineRule="auto"/>
              <w:jc w:val="center"/>
              <w:rPr>
                <w:rFonts w:ascii="宋体" w:eastAsia="宋体" w:hAnsi="宋体" w:cs="等线" w:hint="eastAsia"/>
                <w:color w:val="000000"/>
                <w:sz w:val="24"/>
                <w:szCs w:val="24"/>
                <w:lang w:bidi="ar"/>
              </w:rPr>
            </w:pPr>
            <w:r w:rsidRPr="00C8034A">
              <w:rPr>
                <w:rFonts w:ascii="宋体" w:eastAsia="宋体" w:hAnsi="宋体" w:cs="等线"/>
                <w:color w:val="000000"/>
                <w:sz w:val="24"/>
                <w:szCs w:val="24"/>
                <w:lang w:bidi="ar"/>
              </w:rPr>
              <w:lastRenderedPageBreak/>
              <w:t>2.5</w:t>
            </w:r>
          </w:p>
        </w:tc>
        <w:tc>
          <w:tcPr>
            <w:tcW w:w="1389" w:type="dxa"/>
            <w:tcBorders>
              <w:top w:val="single" w:sz="4" w:space="0" w:color="000000"/>
              <w:left w:val="single" w:sz="4" w:space="0" w:color="000000"/>
              <w:bottom w:val="single" w:sz="4" w:space="0" w:color="000000"/>
              <w:right w:val="single" w:sz="4" w:space="0" w:color="000000"/>
            </w:tcBorders>
            <w:noWrap/>
            <w:vAlign w:val="center"/>
          </w:tcPr>
          <w:p w14:paraId="667FCFEC" w14:textId="77777777" w:rsidR="00C8034A" w:rsidRPr="00C8034A" w:rsidRDefault="00C8034A" w:rsidP="00C8034A">
            <w:pPr>
              <w:widowControl/>
              <w:spacing w:line="278" w:lineRule="auto"/>
              <w:jc w:val="center"/>
              <w:rPr>
                <w:rFonts w:ascii="宋体" w:eastAsia="宋体" w:hAnsi="宋体" w:cs="等线" w:hint="eastAsia"/>
                <w:color w:val="000000"/>
                <w:sz w:val="24"/>
                <w:szCs w:val="24"/>
                <w:lang w:bidi="ar"/>
              </w:rPr>
            </w:pPr>
            <w:r w:rsidRPr="00C8034A">
              <w:rPr>
                <w:rFonts w:ascii="宋体" w:eastAsia="宋体" w:hAnsi="宋体" w:cs="等线"/>
                <w:color w:val="000000"/>
                <w:sz w:val="24"/>
                <w:szCs w:val="24"/>
                <w:lang w:bidi="ar"/>
              </w:rPr>
              <w:t>相关保险</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058803A" w14:textId="77777777" w:rsidR="00C8034A" w:rsidRPr="00C8034A" w:rsidRDefault="00C8034A" w:rsidP="00C8034A">
            <w:pPr>
              <w:widowControl/>
              <w:spacing w:line="278" w:lineRule="auto"/>
              <w:jc w:val="center"/>
              <w:rPr>
                <w:rFonts w:ascii="宋体" w:eastAsia="宋体" w:hAnsi="宋体" w:cs="等线" w:hint="eastAsia"/>
                <w:color w:val="000000"/>
                <w:sz w:val="24"/>
                <w:szCs w:val="24"/>
              </w:rPr>
            </w:pPr>
            <w:r w:rsidRPr="00C8034A">
              <w:rPr>
                <w:rFonts w:ascii="宋体" w:eastAsia="宋体" w:hAnsi="宋体" w:cs="等线"/>
                <w:color w:val="000000"/>
                <w:sz w:val="24"/>
                <w:szCs w:val="24"/>
                <w:lang w:bidi="ar"/>
              </w:rPr>
              <w:t>4</w:t>
            </w:r>
          </w:p>
        </w:tc>
        <w:tc>
          <w:tcPr>
            <w:tcW w:w="6946" w:type="dxa"/>
            <w:tcBorders>
              <w:top w:val="single" w:sz="4" w:space="0" w:color="000000"/>
              <w:left w:val="single" w:sz="4" w:space="0" w:color="000000"/>
              <w:bottom w:val="single" w:sz="4" w:space="0" w:color="000000"/>
              <w:right w:val="single" w:sz="4" w:space="0" w:color="000000"/>
            </w:tcBorders>
            <w:vAlign w:val="center"/>
          </w:tcPr>
          <w:p w14:paraId="6E3C15B2" w14:textId="77777777" w:rsidR="00C8034A" w:rsidRPr="00416E5F" w:rsidRDefault="00C8034A" w:rsidP="005920B5">
            <w:pPr>
              <w:widowControl/>
              <w:spacing w:line="279" w:lineRule="auto"/>
              <w:jc w:val="left"/>
              <w:rPr>
                <w:rFonts w:ascii="宋体" w:eastAsia="宋体" w:hAnsi="宋体" w:cs="等线" w:hint="eastAsia"/>
                <w:sz w:val="24"/>
                <w:szCs w:val="24"/>
                <w:lang w:bidi="ar"/>
              </w:rPr>
            </w:pPr>
            <w:r w:rsidRPr="00C8034A">
              <w:rPr>
                <w:rFonts w:ascii="宋体" w:eastAsia="宋体" w:hAnsi="宋体" w:cs="等线"/>
                <w:color w:val="000000"/>
                <w:sz w:val="24"/>
                <w:szCs w:val="24"/>
                <w:lang w:bidi="ar"/>
              </w:rPr>
              <w:t>投标单位为本投标单位的从业人员</w:t>
            </w:r>
            <w:r w:rsidRPr="00416E5F">
              <w:rPr>
                <w:rFonts w:ascii="宋体" w:eastAsia="宋体" w:hAnsi="宋体" w:cs="等线"/>
                <w:sz w:val="24"/>
                <w:szCs w:val="24"/>
                <w:lang w:bidi="ar"/>
              </w:rPr>
              <w:t>购买团体意外险或者雇主责任险，保险期限不低于1年，在有效期内。</w:t>
            </w:r>
          </w:p>
          <w:p w14:paraId="12194BB2" w14:textId="77777777" w:rsidR="00C8034A" w:rsidRPr="00416E5F" w:rsidRDefault="00C8034A" w:rsidP="005920B5">
            <w:pPr>
              <w:widowControl/>
              <w:spacing w:line="279" w:lineRule="auto"/>
              <w:jc w:val="left"/>
              <w:rPr>
                <w:rFonts w:ascii="宋体" w:eastAsia="宋体" w:hAnsi="宋体" w:cs="等线" w:hint="eastAsia"/>
                <w:sz w:val="24"/>
                <w:szCs w:val="24"/>
                <w:lang w:bidi="ar"/>
              </w:rPr>
            </w:pPr>
            <w:r w:rsidRPr="00416E5F">
              <w:rPr>
                <w:rFonts w:ascii="宋体" w:eastAsia="宋体" w:hAnsi="宋体" w:cs="等线"/>
                <w:sz w:val="24"/>
                <w:szCs w:val="24"/>
                <w:lang w:bidi="ar"/>
              </w:rPr>
              <w:t>50人及以上个人保额大于等于80万元得4分；</w:t>
            </w:r>
          </w:p>
          <w:p w14:paraId="6F79B338" w14:textId="77777777" w:rsidR="00C8034A" w:rsidRPr="00416E5F" w:rsidRDefault="00C8034A" w:rsidP="005920B5">
            <w:pPr>
              <w:widowControl/>
              <w:spacing w:line="279" w:lineRule="auto"/>
              <w:jc w:val="left"/>
              <w:rPr>
                <w:rFonts w:ascii="宋体" w:eastAsia="宋体" w:hAnsi="宋体" w:cs="等线" w:hint="eastAsia"/>
                <w:sz w:val="24"/>
                <w:szCs w:val="24"/>
                <w:lang w:bidi="ar"/>
              </w:rPr>
            </w:pPr>
            <w:r w:rsidRPr="00416E5F">
              <w:rPr>
                <w:rFonts w:ascii="宋体" w:eastAsia="宋体" w:hAnsi="宋体" w:cs="等线"/>
                <w:sz w:val="24"/>
                <w:szCs w:val="24"/>
                <w:lang w:bidi="ar"/>
              </w:rPr>
              <w:t>50人及以上个人保额大于等于50万元小于80万元得3分；</w:t>
            </w:r>
          </w:p>
          <w:p w14:paraId="2ADD5718" w14:textId="77777777" w:rsidR="00C8034A" w:rsidRPr="00416E5F" w:rsidRDefault="00C8034A" w:rsidP="005920B5">
            <w:pPr>
              <w:widowControl/>
              <w:spacing w:line="279" w:lineRule="auto"/>
              <w:jc w:val="left"/>
              <w:rPr>
                <w:rFonts w:ascii="宋体" w:eastAsia="宋体" w:hAnsi="宋体" w:cs="等线" w:hint="eastAsia"/>
                <w:sz w:val="24"/>
                <w:szCs w:val="24"/>
                <w:lang w:bidi="ar"/>
              </w:rPr>
            </w:pPr>
            <w:r w:rsidRPr="00416E5F">
              <w:rPr>
                <w:rFonts w:ascii="宋体" w:eastAsia="宋体" w:hAnsi="宋体" w:cs="等线"/>
                <w:sz w:val="24"/>
                <w:szCs w:val="24"/>
                <w:lang w:bidi="ar"/>
              </w:rPr>
              <w:t>50人及以上个人保额大于等于30万元小于50万元得2分；</w:t>
            </w:r>
          </w:p>
          <w:p w14:paraId="0862EEFE" w14:textId="77777777" w:rsidR="00C8034A" w:rsidRPr="00416E5F" w:rsidRDefault="00C8034A" w:rsidP="005920B5">
            <w:pPr>
              <w:widowControl/>
              <w:spacing w:line="279" w:lineRule="auto"/>
              <w:jc w:val="left"/>
              <w:rPr>
                <w:rFonts w:ascii="宋体" w:eastAsia="宋体" w:hAnsi="宋体" w:cs="等线" w:hint="eastAsia"/>
                <w:sz w:val="24"/>
                <w:szCs w:val="24"/>
                <w:lang w:bidi="ar"/>
              </w:rPr>
            </w:pPr>
            <w:r w:rsidRPr="00416E5F">
              <w:rPr>
                <w:rFonts w:ascii="宋体" w:eastAsia="宋体" w:hAnsi="宋体" w:cs="等线"/>
                <w:sz w:val="24"/>
                <w:szCs w:val="24"/>
                <w:lang w:bidi="ar"/>
              </w:rPr>
              <w:t>50人及以上个人保额大于等于20万元小于30万元得1分。</w:t>
            </w:r>
          </w:p>
          <w:p w14:paraId="56772D63" w14:textId="77777777" w:rsidR="00C8034A" w:rsidRPr="00C8034A" w:rsidRDefault="00C8034A" w:rsidP="005920B5">
            <w:pPr>
              <w:widowControl/>
              <w:spacing w:line="279" w:lineRule="auto"/>
              <w:jc w:val="left"/>
              <w:rPr>
                <w:rFonts w:ascii="宋体" w:eastAsia="宋体" w:hAnsi="宋体" w:cs="等线" w:hint="eastAsia"/>
                <w:color w:val="000000"/>
                <w:sz w:val="24"/>
                <w:szCs w:val="24"/>
              </w:rPr>
            </w:pPr>
            <w:r w:rsidRPr="00416E5F">
              <w:rPr>
                <w:rFonts w:ascii="宋体" w:eastAsia="宋体" w:hAnsi="宋体" w:cs="等线"/>
                <w:sz w:val="24"/>
                <w:szCs w:val="24"/>
                <w:lang w:bidi="ar"/>
              </w:rPr>
              <w:t>（提供保险公司出具的证明材料复印件，达不到人数标准或未提供不得分）。最高得4分。</w:t>
            </w:r>
          </w:p>
        </w:tc>
      </w:tr>
    </w:tbl>
    <w:p w14:paraId="24AFAAE5" w14:textId="77777777" w:rsidR="00C8034A" w:rsidRPr="00C8034A" w:rsidRDefault="00C8034A" w:rsidP="004968BF">
      <w:pPr>
        <w:spacing w:line="440" w:lineRule="exact"/>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注：1、上述投标文件中，证书或证明必须提供扫描件（加盖投标人公章），如发现弄虚作假的，将按照本招标文件相关条款规定予以处理。</w:t>
      </w:r>
    </w:p>
    <w:p w14:paraId="023BE492" w14:textId="77777777" w:rsidR="00C8034A" w:rsidRPr="00C8034A" w:rsidRDefault="00C8034A" w:rsidP="004968BF">
      <w:pPr>
        <w:spacing w:line="440" w:lineRule="exact"/>
        <w:ind w:firstLine="960"/>
        <w:rPr>
          <w:rFonts w:ascii="宋体" w:eastAsia="宋体" w:hAnsi="宋体" w:cs="宋体" w:hint="eastAsia"/>
          <w:sz w:val="24"/>
          <w:szCs w:val="24"/>
        </w:rPr>
      </w:pPr>
      <w:r w:rsidRPr="00C8034A">
        <w:rPr>
          <w:rFonts w:ascii="宋体" w:eastAsia="宋体" w:hAnsi="宋体" w:cs="宋体"/>
          <w:color w:val="000000"/>
          <w:sz w:val="24"/>
          <w:szCs w:val="24"/>
        </w:rPr>
        <w:t>2、评委依据招标文件载明的方法</w:t>
      </w:r>
      <w:r w:rsidRPr="00C8034A">
        <w:rPr>
          <w:rFonts w:ascii="宋体" w:eastAsia="宋体" w:hAnsi="宋体" w:cs="宋体"/>
          <w:sz w:val="24"/>
          <w:szCs w:val="24"/>
        </w:rPr>
        <w:t>评分，评分四舍五入精确到小数点后两位。</w:t>
      </w:r>
    </w:p>
    <w:p w14:paraId="4EBC6332" w14:textId="77777777" w:rsidR="00C8034A" w:rsidRPr="00C8034A" w:rsidRDefault="00C8034A" w:rsidP="004968BF">
      <w:pPr>
        <w:spacing w:line="440" w:lineRule="exact"/>
        <w:ind w:firstLine="482"/>
        <w:contextualSpacing/>
        <w:rPr>
          <w:rFonts w:ascii="宋体" w:eastAsia="宋体" w:hAnsi="宋体" w:cs="宋体" w:hint="eastAsia"/>
          <w:b/>
          <w:sz w:val="24"/>
          <w:szCs w:val="24"/>
        </w:rPr>
      </w:pPr>
      <w:r w:rsidRPr="00C8034A">
        <w:rPr>
          <w:rFonts w:ascii="宋体" w:eastAsia="宋体" w:hAnsi="宋体" w:cs="宋体"/>
          <w:b/>
          <w:sz w:val="24"/>
          <w:szCs w:val="24"/>
        </w:rPr>
        <w:t>（二）</w:t>
      </w:r>
      <w:r w:rsidRPr="00C8034A">
        <w:rPr>
          <w:rFonts w:ascii="宋体" w:eastAsia="宋体" w:hAnsi="宋体" w:cs="宋体"/>
          <w:b/>
          <w:sz w:val="24"/>
          <w:szCs w:val="24"/>
          <w:lang w:val="zh-CN"/>
        </w:rPr>
        <w:t>价格标</w:t>
      </w:r>
      <w:r w:rsidRPr="00C8034A">
        <w:rPr>
          <w:rFonts w:ascii="宋体" w:eastAsia="宋体" w:hAnsi="宋体" w:cs="宋体"/>
          <w:b/>
          <w:sz w:val="24"/>
          <w:szCs w:val="24"/>
        </w:rPr>
        <w:t>评分：（25分）</w:t>
      </w:r>
    </w:p>
    <w:p w14:paraId="2C364AD0" w14:textId="77777777" w:rsidR="00C8034A" w:rsidRPr="00C8034A" w:rsidRDefault="00C8034A" w:rsidP="004968BF">
      <w:pPr>
        <w:spacing w:line="440" w:lineRule="exact"/>
        <w:ind w:firstLine="482"/>
        <w:contextualSpacing/>
        <w:rPr>
          <w:rFonts w:ascii="宋体" w:eastAsia="宋体" w:hAnsi="宋体" w:cs="宋体" w:hint="eastAsia"/>
          <w:b/>
          <w:bCs/>
          <w:sz w:val="24"/>
          <w:szCs w:val="24"/>
        </w:rPr>
      </w:pPr>
      <w:r w:rsidRPr="00C8034A">
        <w:rPr>
          <w:rFonts w:ascii="宋体" w:eastAsia="宋体" w:hAnsi="宋体" w:cs="宋体"/>
          <w:b/>
          <w:sz w:val="24"/>
          <w:szCs w:val="24"/>
        </w:rPr>
        <w:t>1、本次项目最高限价为</w:t>
      </w:r>
      <w:r w:rsidRPr="00C8034A">
        <w:rPr>
          <w:rFonts w:ascii="宋体" w:eastAsia="宋体" w:hAnsi="宋体" w:cs="宋体"/>
          <w:b/>
          <w:sz w:val="24"/>
          <w:szCs w:val="24"/>
          <w:u w:val="single"/>
        </w:rPr>
        <w:t>72万元/年，</w:t>
      </w:r>
      <w:r w:rsidRPr="00C8034A">
        <w:rPr>
          <w:rFonts w:ascii="宋体" w:eastAsia="宋体" w:hAnsi="宋体" w:cs="宋体"/>
          <w:b/>
          <w:bCs/>
          <w:sz w:val="24"/>
          <w:szCs w:val="24"/>
        </w:rPr>
        <w:t>报价超过最高限价的为无效投标。</w:t>
      </w:r>
    </w:p>
    <w:p w14:paraId="39E0C948" w14:textId="77777777" w:rsidR="00C8034A" w:rsidRPr="00C8034A" w:rsidRDefault="00C8034A" w:rsidP="004968BF">
      <w:pPr>
        <w:spacing w:line="440" w:lineRule="exact"/>
        <w:ind w:firstLine="480"/>
        <w:contextualSpacing/>
        <w:rPr>
          <w:rFonts w:ascii="宋体" w:eastAsia="宋体" w:hAnsi="宋体" w:cs="宋体" w:hint="eastAsia"/>
          <w:b/>
          <w:bCs/>
          <w:sz w:val="24"/>
          <w:szCs w:val="24"/>
        </w:rPr>
      </w:pPr>
      <w:r w:rsidRPr="00C8034A">
        <w:rPr>
          <w:rFonts w:ascii="宋体" w:eastAsia="宋体" w:hAnsi="宋体" w:cs="宋体"/>
          <w:b/>
          <w:bCs/>
          <w:sz w:val="24"/>
          <w:szCs w:val="24"/>
        </w:rPr>
        <w:t>2、满足招标文件要求且投标报价最低的报价为评标基准价，其价格标得分为满分25分。</w:t>
      </w:r>
    </w:p>
    <w:p w14:paraId="7F96A013" w14:textId="77777777" w:rsidR="00C8034A" w:rsidRPr="00C8034A" w:rsidRDefault="00C8034A" w:rsidP="004968BF">
      <w:pPr>
        <w:spacing w:line="440" w:lineRule="exact"/>
        <w:ind w:firstLine="480"/>
        <w:contextualSpacing/>
        <w:rPr>
          <w:rFonts w:ascii="宋体" w:eastAsia="宋体" w:hAnsi="宋体" w:cs="宋体" w:hint="eastAsia"/>
          <w:b/>
          <w:bCs/>
          <w:color w:val="000000"/>
          <w:sz w:val="24"/>
          <w:szCs w:val="24"/>
        </w:rPr>
      </w:pPr>
      <w:r w:rsidRPr="00C8034A">
        <w:rPr>
          <w:rFonts w:ascii="宋体" w:eastAsia="宋体" w:hAnsi="宋体" w:cs="宋体"/>
          <w:b/>
          <w:bCs/>
          <w:sz w:val="24"/>
          <w:szCs w:val="24"/>
        </w:rPr>
        <w:t>3、其他投标人的价格标得分按照下列公式计</w:t>
      </w:r>
      <w:r w:rsidRPr="00C8034A">
        <w:rPr>
          <w:rFonts w:ascii="宋体" w:eastAsia="宋体" w:hAnsi="宋体" w:cs="宋体"/>
          <w:b/>
          <w:bCs/>
          <w:color w:val="000000"/>
          <w:sz w:val="24"/>
          <w:szCs w:val="24"/>
        </w:rPr>
        <w:t>算（计算结果四舍五入保留两位小数）：</w:t>
      </w:r>
    </w:p>
    <w:p w14:paraId="5087FFB3" w14:textId="77777777" w:rsidR="00C8034A" w:rsidRPr="00C8034A" w:rsidRDefault="00C8034A" w:rsidP="004968BF">
      <w:pPr>
        <w:spacing w:line="440" w:lineRule="exact"/>
        <w:ind w:firstLine="480"/>
        <w:contextualSpacing/>
        <w:rPr>
          <w:rFonts w:ascii="宋体" w:eastAsia="宋体" w:hAnsi="宋体" w:cs="宋体" w:hint="eastAsia"/>
          <w:b/>
          <w:bCs/>
          <w:color w:val="000000"/>
          <w:sz w:val="24"/>
          <w:szCs w:val="24"/>
          <w:u w:val="single"/>
        </w:rPr>
      </w:pPr>
      <w:r w:rsidRPr="00C8034A">
        <w:rPr>
          <w:rFonts w:ascii="宋体" w:eastAsia="宋体" w:hAnsi="宋体" w:cs="宋体"/>
          <w:b/>
          <w:bCs/>
          <w:color w:val="000000"/>
          <w:sz w:val="24"/>
          <w:szCs w:val="24"/>
          <w:u w:val="single"/>
        </w:rPr>
        <w:t>价格标得分=（评标基准价/投标报价）×25%×100</w:t>
      </w:r>
    </w:p>
    <w:p w14:paraId="0C69472E" w14:textId="3FB6EE2A" w:rsidR="00C8034A" w:rsidRPr="00C8034A" w:rsidRDefault="00C8034A" w:rsidP="004968BF">
      <w:pPr>
        <w:spacing w:line="440" w:lineRule="exact"/>
        <w:ind w:firstLine="480"/>
        <w:rPr>
          <w:rFonts w:ascii="宋体" w:eastAsia="宋体" w:hAnsi="宋体" w:cs="宋体" w:hint="eastAsia"/>
          <w:b/>
          <w:color w:val="000000"/>
          <w:sz w:val="24"/>
          <w:szCs w:val="24"/>
        </w:rPr>
      </w:pPr>
      <w:r w:rsidRPr="00C8034A">
        <w:rPr>
          <w:rFonts w:ascii="宋体" w:eastAsia="宋体" w:hAnsi="宋体" w:cs="宋体"/>
          <w:b/>
          <w:color w:val="000000"/>
          <w:sz w:val="24"/>
          <w:szCs w:val="24"/>
        </w:rPr>
        <w:t>（三）采购政策功能落实</w:t>
      </w:r>
    </w:p>
    <w:p w14:paraId="3DDC5853" w14:textId="77777777" w:rsidR="00C8034A" w:rsidRPr="00C8034A" w:rsidRDefault="00C8034A" w:rsidP="004968BF">
      <w:pPr>
        <w:spacing w:line="440" w:lineRule="exact"/>
        <w:ind w:firstLine="480"/>
        <w:jc w:val="left"/>
        <w:rPr>
          <w:rFonts w:ascii="宋体" w:eastAsia="宋体" w:hAnsi="宋体" w:cs="宋体" w:hint="eastAsia"/>
          <w:b/>
          <w:bCs/>
          <w:color w:val="000000"/>
          <w:sz w:val="24"/>
          <w:szCs w:val="24"/>
        </w:rPr>
      </w:pPr>
      <w:r w:rsidRPr="00C8034A">
        <w:rPr>
          <w:rFonts w:ascii="宋体" w:eastAsia="宋体" w:hAnsi="宋体" w:cs="宋体"/>
          <w:color w:val="000000"/>
          <w:sz w:val="24"/>
          <w:szCs w:val="24"/>
        </w:rPr>
        <w:t>专门面向中小企业采购的项目或者采购包，不再执行价格评审优惠的扶持政策。</w:t>
      </w:r>
    </w:p>
    <w:p w14:paraId="49352CDD" w14:textId="77777777" w:rsidR="00C8034A" w:rsidRPr="00C8034A" w:rsidRDefault="00C8034A" w:rsidP="004968BF">
      <w:pPr>
        <w:spacing w:line="440" w:lineRule="exact"/>
        <w:ind w:firstLine="480"/>
        <w:rPr>
          <w:rFonts w:ascii="宋体" w:eastAsia="宋体" w:hAnsi="宋体" w:cs="宋体" w:hint="eastAsia"/>
          <w:b/>
          <w:sz w:val="24"/>
          <w:szCs w:val="24"/>
        </w:rPr>
      </w:pPr>
      <w:r w:rsidRPr="00C8034A">
        <w:rPr>
          <w:rFonts w:ascii="宋体" w:eastAsia="宋体" w:hAnsi="宋体" w:cs="宋体"/>
          <w:b/>
          <w:sz w:val="24"/>
          <w:szCs w:val="24"/>
        </w:rPr>
        <w:t>（四）中标人的确定</w:t>
      </w:r>
    </w:p>
    <w:p w14:paraId="1806E36B" w14:textId="77777777" w:rsidR="00C8034A" w:rsidRPr="00001C67" w:rsidRDefault="00C8034A" w:rsidP="004968BF">
      <w:pPr>
        <w:spacing w:line="440" w:lineRule="exact"/>
        <w:ind w:firstLine="480"/>
        <w:rPr>
          <w:rFonts w:ascii="宋体" w:eastAsia="宋体" w:hAnsi="宋体" w:cs="宋体" w:hint="eastAsia"/>
          <w:b/>
          <w:color w:val="000000"/>
          <w:sz w:val="24"/>
          <w:szCs w:val="24"/>
        </w:rPr>
      </w:pPr>
      <w:r w:rsidRPr="00C8034A">
        <w:rPr>
          <w:rFonts w:ascii="宋体" w:eastAsia="宋体" w:hAnsi="宋体" w:cs="宋体"/>
          <w:sz w:val="24"/>
          <w:szCs w:val="24"/>
        </w:rPr>
        <w:t>评委会汇总各评委评分后，按照综合得分从高到低的顺序推荐前三名中标候选人，得分相同的，按投标报价由低到高顺序排列。得分且投标报价相同的并列。投标文件满足招标文件全部实质性要求，且按照评审因素的量化指标评审得分最高的投标人为排</w:t>
      </w:r>
      <w:r w:rsidRPr="00001C67">
        <w:rPr>
          <w:rFonts w:ascii="宋体" w:eastAsia="宋体" w:hAnsi="宋体" w:cs="宋体"/>
          <w:sz w:val="24"/>
          <w:szCs w:val="24"/>
        </w:rPr>
        <w:t>名第一的中标候选人，并编写评标报告。</w:t>
      </w:r>
    </w:p>
    <w:p w14:paraId="5B4F3E23" w14:textId="77777777" w:rsidR="00C8034A" w:rsidRPr="00C8034A" w:rsidRDefault="00C8034A" w:rsidP="00001C67">
      <w:pPr>
        <w:spacing w:line="440" w:lineRule="exact"/>
        <w:ind w:firstLine="480"/>
        <w:rPr>
          <w:rFonts w:ascii="宋体" w:eastAsia="宋体" w:hAnsi="宋体" w:cs="宋体" w:hint="eastAsia"/>
          <w:b/>
          <w:color w:val="000000"/>
          <w:sz w:val="24"/>
          <w:szCs w:val="24"/>
        </w:rPr>
      </w:pPr>
      <w:r w:rsidRPr="00C8034A">
        <w:rPr>
          <w:rFonts w:ascii="宋体" w:eastAsia="宋体" w:hAnsi="宋体" w:cs="宋体"/>
          <w:b/>
          <w:color w:val="000000"/>
          <w:sz w:val="24"/>
          <w:szCs w:val="24"/>
        </w:rPr>
        <w:t>采购人委托评标委员会直接确定排名第一的中标候选人为中标人。</w:t>
      </w:r>
    </w:p>
    <w:p w14:paraId="0A0F9C62" w14:textId="77777777" w:rsidR="00C8034A" w:rsidRPr="00001C67" w:rsidRDefault="00C8034A" w:rsidP="00001C67">
      <w:pPr>
        <w:spacing w:line="440" w:lineRule="exact"/>
        <w:ind w:firstLine="480"/>
        <w:rPr>
          <w:rFonts w:ascii="宋体" w:eastAsia="宋体" w:hAnsi="宋体" w:cs="宋体" w:hint="eastAsia"/>
          <w:b/>
          <w:color w:val="000000"/>
          <w:sz w:val="24"/>
          <w:szCs w:val="24"/>
        </w:rPr>
      </w:pPr>
      <w:r w:rsidRPr="00C8034A">
        <w:rPr>
          <w:rFonts w:ascii="宋体" w:eastAsia="宋体" w:hAnsi="宋体" w:cs="宋体"/>
          <w:b/>
          <w:color w:val="000000"/>
          <w:sz w:val="24"/>
          <w:szCs w:val="24"/>
        </w:rPr>
        <w:t>当排名第一的中标候选人放弃中标、因不可抗力不能履行合同、不按照招标文件要求提交履约保证金，或者被查实存在影响中标结果的违法行为等情形，不符</w:t>
      </w:r>
      <w:r w:rsidRPr="00001C67">
        <w:rPr>
          <w:rFonts w:ascii="宋体" w:eastAsia="宋体" w:hAnsi="宋体" w:cs="宋体"/>
          <w:b/>
          <w:color w:val="000000"/>
          <w:sz w:val="24"/>
          <w:szCs w:val="24"/>
        </w:rPr>
        <w:t>合中标条件的，采购人可以按照评标委员会提出的中标候选人名单排序依次确定其他中标候选人为中标人，也可以重新招标。</w:t>
      </w:r>
    </w:p>
    <w:p w14:paraId="13EF2303" w14:textId="77777777" w:rsidR="00C8034A" w:rsidRPr="00C8034A" w:rsidRDefault="00C8034A" w:rsidP="00001C67">
      <w:pPr>
        <w:spacing w:line="440" w:lineRule="exact"/>
        <w:ind w:firstLine="480"/>
        <w:rPr>
          <w:rFonts w:ascii="宋体" w:eastAsia="宋体" w:hAnsi="宋体" w:cs="宋体" w:hint="eastAsia"/>
          <w:b/>
          <w:color w:val="000000"/>
          <w:sz w:val="24"/>
          <w:szCs w:val="24"/>
        </w:rPr>
      </w:pPr>
      <w:r w:rsidRPr="00C8034A">
        <w:rPr>
          <w:rFonts w:ascii="宋体" w:eastAsia="宋体" w:hAnsi="宋体" w:cs="宋体"/>
          <w:b/>
          <w:color w:val="000000"/>
          <w:sz w:val="24"/>
          <w:szCs w:val="24"/>
        </w:rPr>
        <w:t>九、评标争议</w:t>
      </w:r>
    </w:p>
    <w:p w14:paraId="581EE189" w14:textId="77777777" w:rsidR="00C8034A" w:rsidRPr="00C8034A" w:rsidRDefault="00C8034A" w:rsidP="00C8034A">
      <w:pPr>
        <w:spacing w:line="360" w:lineRule="auto"/>
        <w:ind w:firstLine="482"/>
        <w:rPr>
          <w:rFonts w:ascii="宋体" w:eastAsia="宋体" w:hAnsi="宋体" w:cs="宋体" w:hint="eastAsia"/>
          <w:color w:val="000000"/>
          <w:sz w:val="24"/>
          <w:szCs w:val="24"/>
        </w:rPr>
      </w:pPr>
      <w:r w:rsidRPr="00C8034A">
        <w:rPr>
          <w:rFonts w:ascii="宋体" w:eastAsia="宋体" w:hAnsi="宋体" w:cs="宋体"/>
          <w:color w:val="000000"/>
          <w:sz w:val="24"/>
          <w:szCs w:val="24"/>
        </w:rPr>
        <w:lastRenderedPageBreak/>
        <w:t>评标时评委对评标的细则若有争议，由评标委员会评委集体讨论确定，并对未尽情况有最终解释权。</w:t>
      </w:r>
    </w:p>
    <w:p w14:paraId="33BF2E7F" w14:textId="77777777" w:rsidR="00C8034A" w:rsidRPr="00C8034A" w:rsidRDefault="00C8034A" w:rsidP="00C8034A">
      <w:pPr>
        <w:spacing w:line="360" w:lineRule="auto"/>
        <w:ind w:firstLine="480"/>
        <w:rPr>
          <w:rFonts w:ascii="宋体" w:eastAsia="宋体" w:hAnsi="宋体" w:cs="宋体" w:hint="eastAsia"/>
          <w:b/>
          <w:color w:val="000000"/>
          <w:sz w:val="24"/>
          <w:szCs w:val="24"/>
        </w:rPr>
      </w:pPr>
      <w:r w:rsidRPr="00C8034A">
        <w:rPr>
          <w:rFonts w:ascii="宋体" w:eastAsia="宋体" w:hAnsi="宋体" w:cs="宋体"/>
          <w:b/>
          <w:color w:val="000000"/>
          <w:sz w:val="24"/>
          <w:szCs w:val="24"/>
        </w:rPr>
        <w:t>十、落标原因</w:t>
      </w:r>
    </w:p>
    <w:p w14:paraId="48677CED" w14:textId="77777777" w:rsidR="00C8034A" w:rsidRPr="00C8034A" w:rsidRDefault="00C8034A" w:rsidP="00C8034A">
      <w:pPr>
        <w:spacing w:line="360" w:lineRule="auto"/>
        <w:ind w:firstLine="482"/>
        <w:rPr>
          <w:rFonts w:ascii="宋体" w:eastAsia="宋体" w:hAnsi="宋体" w:cs="宋体" w:hint="eastAsia"/>
          <w:color w:val="000000"/>
          <w:sz w:val="24"/>
          <w:szCs w:val="24"/>
        </w:rPr>
      </w:pPr>
      <w:r w:rsidRPr="00C8034A">
        <w:rPr>
          <w:rFonts w:ascii="宋体" w:eastAsia="宋体" w:hAnsi="宋体" w:cs="宋体"/>
          <w:color w:val="000000"/>
          <w:sz w:val="24"/>
          <w:szCs w:val="24"/>
        </w:rPr>
        <w:t>评标委员会不对落标的投标人做落标原因的解释。</w:t>
      </w:r>
    </w:p>
    <w:p w14:paraId="135CA487" w14:textId="77777777" w:rsidR="00D72354" w:rsidRPr="00C8034A" w:rsidRDefault="00D72354">
      <w:pPr>
        <w:spacing w:line="360" w:lineRule="auto"/>
        <w:ind w:firstLine="480"/>
        <w:jc w:val="left"/>
        <w:rPr>
          <w:rFonts w:ascii="宋体" w:eastAsia="宋体" w:hAnsi="宋体" w:cs="宋体" w:hint="eastAsia"/>
          <w:color w:val="000000"/>
          <w:szCs w:val="21"/>
        </w:rPr>
        <w:sectPr w:rsidR="00D72354" w:rsidRPr="00C8034A" w:rsidSect="00C325B8">
          <w:headerReference w:type="default" r:id="rId15"/>
          <w:footerReference w:type="default" r:id="rId16"/>
          <w:pgSz w:w="11905" w:h="16838"/>
          <w:pgMar w:top="1418" w:right="1418" w:bottom="1418" w:left="1418" w:header="851" w:footer="992" w:gutter="0"/>
          <w:pgNumType w:start="1"/>
          <w:cols w:space="1701"/>
          <w:docGrid w:linePitch="360"/>
        </w:sectPr>
      </w:pPr>
    </w:p>
    <w:p w14:paraId="64209972" w14:textId="77777777" w:rsidR="00D72354" w:rsidRDefault="00000000">
      <w:pPr>
        <w:tabs>
          <w:tab w:val="left" w:pos="1050"/>
          <w:tab w:val="right" w:leader="dot" w:pos="9402"/>
        </w:tabs>
        <w:spacing w:line="360" w:lineRule="auto"/>
        <w:jc w:val="center"/>
        <w:outlineLvl w:val="0"/>
        <w:rPr>
          <w:rFonts w:ascii="宋体" w:eastAsia="宋体" w:hAnsi="宋体" w:cs="宋体" w:hint="eastAsia"/>
          <w:b/>
          <w:color w:val="000000"/>
          <w:sz w:val="36"/>
          <w:szCs w:val="36"/>
        </w:rPr>
      </w:pPr>
      <w:bookmarkStart w:id="39" w:name="_Toc363573857"/>
      <w:bookmarkStart w:id="40" w:name="_Toc363573859"/>
      <w:bookmarkEnd w:id="24"/>
      <w:r>
        <w:rPr>
          <w:rFonts w:ascii="宋体" w:eastAsia="宋体" w:hAnsi="宋体" w:cs="宋体" w:hint="eastAsia"/>
          <w:b/>
          <w:color w:val="000000"/>
          <w:sz w:val="36"/>
          <w:szCs w:val="36"/>
        </w:rPr>
        <w:lastRenderedPageBreak/>
        <w:t>第五章合同主要条款</w:t>
      </w:r>
    </w:p>
    <w:p w14:paraId="5E580EE0" w14:textId="77777777" w:rsidR="00C8034A" w:rsidRPr="00C8034A" w:rsidRDefault="00C8034A" w:rsidP="00C8034A">
      <w:pPr>
        <w:spacing w:line="360" w:lineRule="auto"/>
        <w:ind w:firstLine="480"/>
        <w:jc w:val="center"/>
        <w:rPr>
          <w:rFonts w:ascii="宋体" w:eastAsia="宋体" w:hAnsi="宋体" w:cs="宋体" w:hint="eastAsia"/>
          <w:color w:val="000000"/>
          <w:sz w:val="24"/>
          <w:szCs w:val="24"/>
        </w:rPr>
      </w:pPr>
      <w:bookmarkStart w:id="41" w:name="OLE_LINK20"/>
      <w:bookmarkEnd w:id="39"/>
      <w:r w:rsidRPr="00C8034A">
        <w:rPr>
          <w:rFonts w:ascii="宋体" w:eastAsia="宋体" w:hAnsi="宋体" w:cs="宋体"/>
          <w:color w:val="000000"/>
          <w:sz w:val="24"/>
          <w:szCs w:val="24"/>
        </w:rPr>
        <w:t>南通师范高等专科学校2027年度</w:t>
      </w:r>
      <w:r w:rsidRPr="00C8034A">
        <w:rPr>
          <w:rFonts w:ascii="宋体" w:eastAsia="宋体" w:hAnsi="宋体" w:cs="宋体"/>
          <w:b/>
          <w:color w:val="000000"/>
          <w:sz w:val="24"/>
          <w:szCs w:val="24"/>
          <w:u w:val="single"/>
        </w:rPr>
        <w:t>如皋校区</w:t>
      </w:r>
      <w:r w:rsidRPr="00C8034A">
        <w:rPr>
          <w:rFonts w:ascii="宋体" w:eastAsia="宋体" w:hAnsi="宋体" w:cs="宋体"/>
          <w:color w:val="000000"/>
          <w:sz w:val="24"/>
          <w:szCs w:val="24"/>
        </w:rPr>
        <w:t>保安服务采购项目</w:t>
      </w:r>
      <w:bookmarkEnd w:id="41"/>
      <w:r w:rsidRPr="00C8034A">
        <w:rPr>
          <w:rFonts w:ascii="宋体" w:eastAsia="宋体" w:hAnsi="宋体" w:cs="宋体"/>
          <w:color w:val="000000"/>
          <w:sz w:val="24"/>
          <w:szCs w:val="24"/>
        </w:rPr>
        <w:t>合同</w:t>
      </w:r>
    </w:p>
    <w:p w14:paraId="733F88B4" w14:textId="77777777" w:rsidR="00C8034A" w:rsidRPr="00C8034A" w:rsidRDefault="00C8034A" w:rsidP="00C8034A">
      <w:pPr>
        <w:spacing w:line="360" w:lineRule="auto"/>
        <w:ind w:firstLine="480"/>
        <w:jc w:val="center"/>
        <w:rPr>
          <w:rFonts w:ascii="宋体" w:eastAsia="宋体" w:hAnsi="宋体" w:cs="宋体" w:hint="eastAsia"/>
          <w:color w:val="000000"/>
          <w:sz w:val="24"/>
          <w:szCs w:val="24"/>
        </w:rPr>
      </w:pPr>
      <w:r w:rsidRPr="00C8034A">
        <w:rPr>
          <w:rFonts w:ascii="宋体" w:eastAsia="宋体" w:hAnsi="宋体" w:cs="宋体"/>
          <w:color w:val="000000"/>
          <w:sz w:val="24"/>
          <w:szCs w:val="24"/>
        </w:rPr>
        <w:t>（最终以实际签订合同为准）</w:t>
      </w:r>
    </w:p>
    <w:p w14:paraId="676C5FB8" w14:textId="77777777" w:rsidR="00C8034A" w:rsidRPr="00C8034A" w:rsidRDefault="00C8034A" w:rsidP="00C8034A">
      <w:pPr>
        <w:spacing w:line="360" w:lineRule="auto"/>
        <w:rPr>
          <w:rFonts w:ascii="宋体" w:eastAsia="宋体" w:hAnsi="宋体" w:hint="eastAsia"/>
          <w:sz w:val="24"/>
          <w:szCs w:val="24"/>
          <w:u w:val="single"/>
        </w:rPr>
      </w:pPr>
      <w:r w:rsidRPr="00C8034A">
        <w:rPr>
          <w:rFonts w:ascii="宋体" w:eastAsia="宋体" w:hAnsi="宋体"/>
          <w:sz w:val="24"/>
          <w:szCs w:val="24"/>
        </w:rPr>
        <w:t>甲方：</w:t>
      </w:r>
    </w:p>
    <w:p w14:paraId="43A0F946" w14:textId="77777777" w:rsidR="00C8034A" w:rsidRPr="00C8034A" w:rsidRDefault="00C8034A" w:rsidP="00C8034A">
      <w:pPr>
        <w:spacing w:line="360" w:lineRule="auto"/>
        <w:jc w:val="left"/>
        <w:rPr>
          <w:rFonts w:ascii="宋体" w:eastAsia="宋体" w:hAnsi="宋体" w:cs="Arial" w:hint="eastAsia"/>
          <w:sz w:val="24"/>
          <w:szCs w:val="24"/>
        </w:rPr>
      </w:pPr>
      <w:r w:rsidRPr="00C8034A">
        <w:rPr>
          <w:rFonts w:ascii="宋体" w:eastAsia="宋体" w:hAnsi="宋体" w:cs="Arial"/>
          <w:sz w:val="24"/>
          <w:szCs w:val="24"/>
        </w:rPr>
        <w:t>乙方：</w:t>
      </w:r>
    </w:p>
    <w:p w14:paraId="1187CDB2" w14:textId="77777777" w:rsidR="00C8034A" w:rsidRPr="00C8034A" w:rsidRDefault="00C8034A" w:rsidP="00C8034A">
      <w:pPr>
        <w:spacing w:line="360" w:lineRule="auto"/>
        <w:ind w:firstLine="480"/>
        <w:rPr>
          <w:rFonts w:ascii="宋体" w:eastAsia="宋体" w:hAnsi="宋体" w:cs="Arial" w:hint="eastAsia"/>
          <w:sz w:val="24"/>
          <w:szCs w:val="24"/>
        </w:rPr>
      </w:pPr>
      <w:r w:rsidRPr="00C8034A">
        <w:rPr>
          <w:rFonts w:ascii="宋体" w:eastAsia="宋体" w:hAnsi="宋体" w:cs="Arial"/>
          <w:sz w:val="24"/>
          <w:szCs w:val="24"/>
        </w:rPr>
        <w:t>根据《中华人民共和国民法典》及有关法律法规的规定，南通</w:t>
      </w:r>
      <w:r w:rsidRPr="00C8034A">
        <w:rPr>
          <w:rFonts w:ascii="宋体" w:eastAsia="宋体" w:hAnsi="宋体" w:cs="宋体"/>
          <w:sz w:val="24"/>
          <w:szCs w:val="24"/>
        </w:rPr>
        <w:t>师范高等专科学校2027年度如皋校区保安服务采购项目</w:t>
      </w:r>
      <w:r w:rsidRPr="00C8034A">
        <w:rPr>
          <w:rFonts w:ascii="宋体" w:eastAsia="宋体" w:hAnsi="宋体" w:cs="Arial"/>
          <w:sz w:val="24"/>
          <w:szCs w:val="24"/>
        </w:rPr>
        <w:t>的招标文件及乙方的响应文件、乙方在招标过程中所作的其他承诺、声明、书面澄清等，甲乙双方就甲方委托乙方从事学校保安管理服务工作，签订本合同。</w:t>
      </w:r>
    </w:p>
    <w:p w14:paraId="21EAE249"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一、项目概况</w:t>
      </w:r>
    </w:p>
    <w:p w14:paraId="4AF7BBF9" w14:textId="77777777" w:rsidR="00C8034A" w:rsidRPr="00C8034A" w:rsidRDefault="00C8034A" w:rsidP="00C8034A">
      <w:pPr>
        <w:spacing w:line="360" w:lineRule="auto"/>
        <w:ind w:firstLine="480"/>
        <w:rPr>
          <w:rFonts w:ascii="宋体" w:eastAsia="宋体" w:hAnsi="宋体" w:cs="仿宋" w:hint="eastAsia"/>
          <w:sz w:val="24"/>
          <w:szCs w:val="24"/>
        </w:rPr>
      </w:pPr>
      <w:r w:rsidRPr="00C8034A">
        <w:rPr>
          <w:rFonts w:ascii="宋体" w:eastAsia="宋体" w:hAnsi="宋体" w:cs="仿宋"/>
          <w:sz w:val="24"/>
          <w:szCs w:val="24"/>
        </w:rPr>
        <w:t>1.如皋校区位于如皋市城区，有大门3处（其中南北门含消防控制室和微型消防站），安防监控中心1个。本项目服务范围包含校园门卫安保、巡逻安保、安防监控室和消防控制室值班及与校园安全保卫相关的工作等。</w:t>
      </w:r>
      <w:r w:rsidRPr="00C8034A">
        <w:rPr>
          <w:rFonts w:ascii="宋体" w:eastAsia="宋体" w:hAnsi="宋体" w:cs="仿宋"/>
          <w:b/>
          <w:sz w:val="24"/>
          <w:szCs w:val="24"/>
          <w:u w:val="single"/>
        </w:rPr>
        <w:t>本项目服务期为三年，首次合同签订一年</w:t>
      </w:r>
      <w:r w:rsidRPr="00C8034A">
        <w:rPr>
          <w:rFonts w:ascii="宋体" w:eastAsia="宋体" w:hAnsi="宋体" w:cs="仿宋"/>
          <w:sz w:val="24"/>
          <w:szCs w:val="24"/>
        </w:rPr>
        <w:t>，服务期内甲方按照招标文件的要求、乙方投标文件的响应及甲方的管理规范和相关制度对乙方的服务质量进行考核。</w:t>
      </w:r>
      <w:r w:rsidRPr="00C8034A">
        <w:rPr>
          <w:rFonts w:ascii="宋体" w:eastAsia="宋体" w:hAnsi="宋体" w:cs="仿宋"/>
          <w:sz w:val="24"/>
          <w:szCs w:val="24"/>
          <w:u w:val="single"/>
        </w:rPr>
        <w:t>考核合格，甲方可以与乙方续签合同，每次续签合同期为一年，单续签不得超过两次；考核不合格的，甲方可以重新组织招标采购。</w:t>
      </w:r>
    </w:p>
    <w:p w14:paraId="1CF314CE" w14:textId="77777777" w:rsidR="00C8034A" w:rsidRPr="00C8034A" w:rsidRDefault="00C8034A" w:rsidP="00C8034A">
      <w:pPr>
        <w:spacing w:line="360" w:lineRule="auto"/>
        <w:ind w:firstLine="480"/>
        <w:rPr>
          <w:rFonts w:ascii="宋体" w:eastAsia="宋体" w:hAnsi="宋体" w:cs="仿宋" w:hint="eastAsia"/>
          <w:sz w:val="24"/>
          <w:szCs w:val="24"/>
        </w:rPr>
      </w:pPr>
      <w:r w:rsidRPr="00C8034A">
        <w:rPr>
          <w:rFonts w:ascii="宋体" w:eastAsia="宋体" w:hAnsi="宋体" w:cs="仿宋"/>
          <w:sz w:val="24"/>
          <w:szCs w:val="24"/>
        </w:rPr>
        <w:t>2.本次合同期限：一年。</w:t>
      </w:r>
      <w:r w:rsidRPr="00C8034A">
        <w:rPr>
          <w:rFonts w:ascii="宋体" w:eastAsia="宋体" w:hAnsi="宋体" w:cs="仿宋"/>
          <w:bCs/>
          <w:sz w:val="24"/>
          <w:szCs w:val="24"/>
        </w:rPr>
        <w:t>服务期限自_____年___月___日起，结束日期为_____年___月___日。在合同有效期内一方不得擅自变更或中止此项合同，如未经双方同意，擅自变更或中止合同的一方负违约责任。此项合同需终止或续签，应在协议期内提前一个月以书面形式通知对方。</w:t>
      </w:r>
    </w:p>
    <w:p w14:paraId="3471D20B" w14:textId="77777777" w:rsidR="00C8034A" w:rsidRPr="00C8034A" w:rsidRDefault="00C8034A" w:rsidP="00C8034A">
      <w:pPr>
        <w:spacing w:line="360" w:lineRule="auto"/>
        <w:ind w:firstLine="480"/>
        <w:rPr>
          <w:rFonts w:ascii="宋体" w:eastAsia="宋体" w:hAnsi="宋体" w:cs="仿宋" w:hint="eastAsia"/>
          <w:bCs/>
          <w:sz w:val="24"/>
          <w:szCs w:val="24"/>
        </w:rPr>
      </w:pPr>
      <w:r w:rsidRPr="00C8034A">
        <w:rPr>
          <w:rFonts w:ascii="宋体" w:eastAsia="宋体" w:hAnsi="宋体" w:cs="仿宋"/>
          <w:bCs/>
          <w:sz w:val="24"/>
          <w:szCs w:val="24"/>
        </w:rPr>
        <w:t>3.服务范围：</w:t>
      </w:r>
      <w:r w:rsidRPr="00C8034A">
        <w:rPr>
          <w:rFonts w:ascii="宋体" w:eastAsia="宋体" w:hAnsi="宋体" w:cs="仿宋"/>
          <w:sz w:val="24"/>
          <w:szCs w:val="24"/>
        </w:rPr>
        <w:t>包含校园门卫安保、巡逻安保、安防监控室和消防控制室值班及与校园安全保卫相关的工作等</w:t>
      </w:r>
      <w:r w:rsidRPr="00C8034A">
        <w:rPr>
          <w:rFonts w:ascii="宋体" w:eastAsia="宋体" w:hAnsi="宋体" w:cs="仿宋"/>
          <w:bCs/>
          <w:sz w:val="24"/>
          <w:szCs w:val="24"/>
        </w:rPr>
        <w:t>。</w:t>
      </w:r>
    </w:p>
    <w:p w14:paraId="0D93B41C"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二、合同价格及费用结算</w:t>
      </w:r>
    </w:p>
    <w:p w14:paraId="76714DEA" w14:textId="77777777" w:rsidR="00C8034A" w:rsidRPr="00C8034A" w:rsidRDefault="00C8034A" w:rsidP="00C8034A">
      <w:pPr>
        <w:spacing w:line="360" w:lineRule="auto"/>
        <w:ind w:firstLine="480"/>
        <w:jc w:val="left"/>
        <w:rPr>
          <w:rFonts w:ascii="宋体" w:eastAsia="宋体" w:hAnsi="宋体" w:cs="Arial" w:hint="eastAsia"/>
          <w:sz w:val="24"/>
          <w:szCs w:val="24"/>
        </w:rPr>
      </w:pPr>
      <w:r w:rsidRPr="00C8034A">
        <w:rPr>
          <w:rFonts w:ascii="宋体" w:eastAsia="宋体" w:hAnsi="宋体" w:cs="Arial"/>
          <w:sz w:val="24"/>
          <w:szCs w:val="24"/>
        </w:rPr>
        <w:t>1.合同总价：</w:t>
      </w:r>
      <w:r w:rsidRPr="00C8034A">
        <w:rPr>
          <w:rFonts w:ascii="宋体" w:eastAsia="宋体" w:hAnsi="宋体" w:cs="Arial"/>
          <w:sz w:val="24"/>
          <w:szCs w:val="24"/>
          <w:u w:val="single"/>
        </w:rPr>
        <w:t>（大写）</w:t>
      </w:r>
      <w:r w:rsidRPr="00C8034A">
        <w:rPr>
          <w:rFonts w:ascii="宋体" w:eastAsia="宋体" w:hAnsi="宋体" w:cs="Arial"/>
          <w:sz w:val="24"/>
          <w:szCs w:val="24"/>
        </w:rPr>
        <w:t>，人民币</w:t>
      </w:r>
      <w:r w:rsidRPr="00C8034A">
        <w:rPr>
          <w:rFonts w:ascii="宋体" w:eastAsia="宋体" w:hAnsi="宋体" w:cs="Arial"/>
          <w:sz w:val="24"/>
          <w:szCs w:val="24"/>
          <w:u w:val="single"/>
        </w:rPr>
        <w:t>（小写）¥       元/年</w:t>
      </w:r>
      <w:r w:rsidRPr="00C8034A">
        <w:rPr>
          <w:rFonts w:ascii="宋体" w:eastAsia="宋体" w:hAnsi="宋体" w:cs="Arial"/>
          <w:sz w:val="24"/>
          <w:szCs w:val="24"/>
        </w:rPr>
        <w:t>。（合同价格明细详见</w:t>
      </w:r>
      <w:r w:rsidRPr="00C8034A">
        <w:rPr>
          <w:rFonts w:ascii="宋体" w:eastAsia="宋体" w:hAnsi="宋体" w:cs="宋体"/>
          <w:sz w:val="24"/>
          <w:szCs w:val="24"/>
        </w:rPr>
        <w:t>综合单价报价表</w:t>
      </w:r>
      <w:r w:rsidRPr="00C8034A">
        <w:rPr>
          <w:rFonts w:ascii="宋体" w:eastAsia="宋体" w:hAnsi="宋体" w:cs="Arial"/>
          <w:sz w:val="24"/>
          <w:szCs w:val="24"/>
        </w:rPr>
        <w:t>）</w:t>
      </w:r>
    </w:p>
    <w:p w14:paraId="73C70F9A" w14:textId="77777777" w:rsidR="00C8034A" w:rsidRPr="00C8034A" w:rsidRDefault="00C8034A" w:rsidP="00C8034A">
      <w:pPr>
        <w:spacing w:line="360" w:lineRule="auto"/>
        <w:ind w:firstLine="480"/>
        <w:rPr>
          <w:rFonts w:ascii="宋体" w:eastAsia="宋体" w:hAnsi="宋体" w:cs="仿宋" w:hint="eastAsia"/>
          <w:bCs/>
          <w:sz w:val="24"/>
          <w:szCs w:val="24"/>
        </w:rPr>
      </w:pPr>
      <w:bookmarkStart w:id="42" w:name="_Hlk213316127"/>
      <w:r w:rsidRPr="00C8034A">
        <w:rPr>
          <w:rFonts w:ascii="宋体" w:eastAsia="宋体" w:hAnsi="宋体"/>
          <w:sz w:val="24"/>
          <w:szCs w:val="24"/>
        </w:rPr>
        <w:t>以上价格为一年服务期的费用，包括但不限于：</w:t>
      </w:r>
      <w:r w:rsidRPr="00C8034A">
        <w:rPr>
          <w:rFonts w:ascii="宋体" w:eastAsia="宋体" w:hAnsi="宋体" w:cs="仿宋"/>
          <w:bCs/>
          <w:sz w:val="24"/>
          <w:szCs w:val="24"/>
        </w:rPr>
        <w:t>乙方为甲方提供服务的所有服务管理费用、规定耗材、服装、办公设备、人员工资、加班、保险、劳保、利润、各种税费、政策性文件规定及合同包含的所有风险、责任等各项应有费用。</w:t>
      </w:r>
      <w:bookmarkEnd w:id="42"/>
    </w:p>
    <w:p w14:paraId="36AE820E" w14:textId="77777777" w:rsidR="00C8034A" w:rsidRPr="00C8034A" w:rsidRDefault="00C8034A" w:rsidP="00C8034A">
      <w:pPr>
        <w:spacing w:line="360" w:lineRule="auto"/>
        <w:ind w:firstLine="480"/>
        <w:rPr>
          <w:rFonts w:ascii="宋体" w:eastAsia="宋体" w:hAnsi="宋体" w:hint="eastAsia"/>
          <w:sz w:val="24"/>
          <w:szCs w:val="24"/>
        </w:rPr>
      </w:pPr>
      <w:r w:rsidRPr="00C8034A">
        <w:rPr>
          <w:rFonts w:ascii="宋体" w:eastAsia="宋体" w:hAnsi="宋体"/>
          <w:sz w:val="24"/>
          <w:szCs w:val="24"/>
        </w:rPr>
        <w:t>2.价格的调整</w:t>
      </w:r>
    </w:p>
    <w:p w14:paraId="5FC01758" w14:textId="77777777" w:rsidR="00C8034A" w:rsidRPr="00C8034A" w:rsidRDefault="00C8034A" w:rsidP="00C8034A">
      <w:pPr>
        <w:spacing w:line="360" w:lineRule="auto"/>
        <w:ind w:firstLine="480"/>
        <w:rPr>
          <w:rFonts w:ascii="宋体" w:eastAsia="宋体" w:hAnsi="宋体" w:cs="仿宋" w:hint="eastAsia"/>
          <w:bCs/>
          <w:sz w:val="24"/>
          <w:szCs w:val="24"/>
        </w:rPr>
      </w:pPr>
      <w:r w:rsidRPr="00C8034A">
        <w:rPr>
          <w:rFonts w:ascii="宋体" w:eastAsia="宋体" w:hAnsi="宋体" w:cs="仿宋"/>
          <w:bCs/>
          <w:sz w:val="24"/>
          <w:szCs w:val="24"/>
        </w:rPr>
        <w:t>在三年服务期内，国家或地方政府征收新的或额外的税收或调整税率、费用、调整最低</w:t>
      </w:r>
      <w:r w:rsidRPr="00C8034A">
        <w:rPr>
          <w:rFonts w:ascii="宋体" w:eastAsia="宋体" w:hAnsi="宋体" w:cs="仿宋"/>
          <w:bCs/>
          <w:sz w:val="24"/>
          <w:szCs w:val="24"/>
        </w:rPr>
        <w:lastRenderedPageBreak/>
        <w:t>工资标准、调整社保等时，乙方必须按照要求做出相应调整以符合国家法律、行政法规及政策规定。但甲方仍按中标综合月单价支付服务费用，不予调整。</w:t>
      </w:r>
    </w:p>
    <w:p w14:paraId="674C7703" w14:textId="77777777" w:rsidR="00C8034A" w:rsidRPr="00C8034A" w:rsidRDefault="00C8034A" w:rsidP="00C8034A">
      <w:pPr>
        <w:spacing w:line="360" w:lineRule="auto"/>
        <w:ind w:firstLine="480"/>
        <w:rPr>
          <w:rFonts w:ascii="宋体" w:eastAsia="宋体" w:hAnsi="宋体" w:hint="eastAsia"/>
          <w:sz w:val="24"/>
          <w:szCs w:val="24"/>
        </w:rPr>
      </w:pPr>
      <w:r w:rsidRPr="00C8034A">
        <w:rPr>
          <w:rFonts w:ascii="宋体" w:eastAsia="宋体" w:hAnsi="宋体"/>
          <w:sz w:val="24"/>
          <w:szCs w:val="24"/>
        </w:rPr>
        <w:t>3.付款方式</w:t>
      </w:r>
    </w:p>
    <w:p w14:paraId="7B7EAB71" w14:textId="77777777" w:rsidR="00C8034A" w:rsidRPr="00C8034A" w:rsidRDefault="00C8034A" w:rsidP="00C8034A">
      <w:pPr>
        <w:spacing w:line="360" w:lineRule="auto"/>
        <w:ind w:firstLine="480"/>
        <w:rPr>
          <w:rFonts w:ascii="宋体" w:eastAsia="宋体" w:hAnsi="宋体" w:cs="宋体" w:hint="eastAsia"/>
          <w:sz w:val="24"/>
          <w:szCs w:val="24"/>
          <w:lang w:val="zh-TW" w:eastAsia="zh-TW"/>
        </w:rPr>
      </w:pPr>
      <w:r w:rsidRPr="00C8034A">
        <w:rPr>
          <w:rFonts w:ascii="宋体" w:eastAsia="宋体" w:hAnsi="宋体" w:cs="宋体"/>
          <w:sz w:val="24"/>
          <w:szCs w:val="24"/>
          <w:lang w:val="zh-TW" w:eastAsia="zh-TW"/>
        </w:rPr>
        <w:t>合同生效后</w:t>
      </w:r>
      <w:r w:rsidRPr="00C8034A">
        <w:rPr>
          <w:rFonts w:ascii="宋体" w:eastAsia="宋体" w:hAnsi="宋体" w:cs="宋体"/>
          <w:sz w:val="24"/>
          <w:szCs w:val="24"/>
          <w:lang w:val="zh-TW"/>
        </w:rPr>
        <w:t>，在</w:t>
      </w:r>
      <w:r w:rsidRPr="00C8034A">
        <w:rPr>
          <w:rFonts w:ascii="宋体" w:eastAsia="宋体" w:hAnsi="宋体" w:cs="宋体"/>
          <w:sz w:val="24"/>
          <w:szCs w:val="24"/>
          <w:lang w:val="zh-TW" w:eastAsia="zh-TW"/>
        </w:rPr>
        <w:t>满足学校安保服务质量要求的前提下按季度支付，全年共4次，每次支付合同总价的25%。</w:t>
      </w:r>
    </w:p>
    <w:p w14:paraId="458409D5" w14:textId="77777777" w:rsidR="00C8034A" w:rsidRPr="00C8034A" w:rsidRDefault="00C8034A" w:rsidP="00C8034A">
      <w:pPr>
        <w:spacing w:line="360" w:lineRule="auto"/>
        <w:ind w:firstLine="480"/>
        <w:rPr>
          <w:rFonts w:ascii="宋体" w:eastAsia="宋体" w:hAnsi="宋体" w:cs="宋体" w:hint="eastAsia"/>
          <w:color w:val="000000"/>
          <w:sz w:val="24"/>
          <w:szCs w:val="24"/>
          <w:lang w:val="zh-TW"/>
        </w:rPr>
      </w:pPr>
      <w:r w:rsidRPr="00C8034A">
        <w:rPr>
          <w:rFonts w:ascii="宋体" w:eastAsia="宋体" w:hAnsi="宋体" w:cs="宋体"/>
          <w:sz w:val="24"/>
          <w:szCs w:val="24"/>
          <w:lang w:val="zh-TW"/>
        </w:rPr>
        <w:t>乙方</w:t>
      </w:r>
      <w:r w:rsidRPr="00C8034A">
        <w:rPr>
          <w:rFonts w:ascii="宋体" w:eastAsia="宋体" w:hAnsi="宋体" w:cs="宋体"/>
          <w:sz w:val="24"/>
          <w:szCs w:val="24"/>
          <w:lang w:val="zh-TW" w:eastAsia="zh-TW"/>
        </w:rPr>
        <w:t>应按时如</w:t>
      </w:r>
      <w:r w:rsidRPr="00C8034A">
        <w:rPr>
          <w:rFonts w:ascii="宋体" w:eastAsia="宋体" w:hAnsi="宋体" w:cs="宋体"/>
          <w:color w:val="000000"/>
          <w:sz w:val="24"/>
          <w:szCs w:val="24"/>
          <w:lang w:val="zh-TW" w:eastAsia="zh-TW"/>
        </w:rPr>
        <w:t>数按月给服务人员结算当月劳务费用，不能以任何理由拖欠工资。一经发现，</w:t>
      </w:r>
      <w:r w:rsidRPr="00C8034A">
        <w:rPr>
          <w:rFonts w:ascii="宋体" w:eastAsia="宋体" w:hAnsi="宋体" w:cs="宋体"/>
          <w:color w:val="000000"/>
          <w:sz w:val="24"/>
          <w:szCs w:val="24"/>
          <w:lang w:val="zh-TW"/>
        </w:rPr>
        <w:t>甲方</w:t>
      </w:r>
      <w:r w:rsidRPr="00C8034A">
        <w:rPr>
          <w:rFonts w:ascii="宋体" w:eastAsia="宋体" w:hAnsi="宋体" w:cs="宋体"/>
          <w:color w:val="000000"/>
          <w:sz w:val="24"/>
          <w:szCs w:val="24"/>
          <w:lang w:val="zh-TW" w:eastAsia="zh-TW"/>
        </w:rPr>
        <w:t>有权立即终止合同并扣除履约保证金。</w:t>
      </w:r>
    </w:p>
    <w:p w14:paraId="757A0CEA" w14:textId="77777777" w:rsidR="00C8034A" w:rsidRPr="00C8034A" w:rsidRDefault="00C8034A" w:rsidP="00C8034A">
      <w:pPr>
        <w:spacing w:line="360" w:lineRule="auto"/>
        <w:ind w:firstLine="480"/>
        <w:rPr>
          <w:rFonts w:ascii="宋体" w:eastAsia="宋体" w:hAnsi="宋体" w:cs="宋体" w:hint="eastAsia"/>
          <w:color w:val="000000"/>
          <w:sz w:val="24"/>
          <w:szCs w:val="24"/>
          <w:lang w:val="zh-TW"/>
        </w:rPr>
      </w:pPr>
      <w:r w:rsidRPr="00C8034A">
        <w:rPr>
          <w:rFonts w:ascii="宋体" w:eastAsia="宋体" w:hAnsi="宋体" w:cs="宋体"/>
          <w:color w:val="000000"/>
          <w:sz w:val="24"/>
          <w:szCs w:val="24"/>
          <w:lang w:val="zh-TW"/>
        </w:rPr>
        <w:t>三、考核</w:t>
      </w:r>
    </w:p>
    <w:p w14:paraId="664E535C" w14:textId="77777777" w:rsidR="00C8034A" w:rsidRPr="00C8034A" w:rsidRDefault="00C8034A" w:rsidP="00C8034A">
      <w:pPr>
        <w:spacing w:line="440" w:lineRule="exact"/>
        <w:ind w:firstLine="562"/>
        <w:jc w:val="center"/>
        <w:rPr>
          <w:rFonts w:ascii="宋体" w:eastAsia="宋体" w:hAnsi="宋体" w:hint="eastAsia"/>
          <w:color w:val="000000"/>
          <w:sz w:val="24"/>
          <w:szCs w:val="24"/>
        </w:rPr>
      </w:pPr>
      <w:r w:rsidRPr="00C8034A">
        <w:rPr>
          <w:rFonts w:ascii="宋体" w:eastAsia="宋体" w:hAnsi="宋体"/>
          <w:color w:val="000000"/>
          <w:sz w:val="24"/>
          <w:szCs w:val="24"/>
        </w:rPr>
        <w:t>南通师范高等专科学校校园安保服务考核评分表</w:t>
      </w:r>
    </w:p>
    <w:tbl>
      <w:tblPr>
        <w:tblpPr w:vertAnchor="text" w:tblpY="1"/>
        <w:tblW w:w="90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56"/>
        <w:gridCol w:w="1235"/>
        <w:gridCol w:w="2914"/>
        <w:gridCol w:w="2494"/>
        <w:gridCol w:w="456"/>
        <w:gridCol w:w="657"/>
        <w:gridCol w:w="850"/>
      </w:tblGrid>
      <w:tr w:rsidR="00C8034A" w:rsidRPr="00C8034A" w14:paraId="2521BDF9" w14:textId="77777777" w:rsidTr="00F525DF">
        <w:trPr>
          <w:trHeight w:val="202"/>
        </w:trPr>
        <w:tc>
          <w:tcPr>
            <w:tcW w:w="456" w:type="dxa"/>
            <w:tcBorders>
              <w:top w:val="single" w:sz="8" w:space="0" w:color="auto"/>
              <w:left w:val="single" w:sz="8" w:space="0" w:color="auto"/>
              <w:bottom w:val="single" w:sz="8" w:space="0" w:color="auto"/>
              <w:right w:val="single" w:sz="8" w:space="0" w:color="auto"/>
            </w:tcBorders>
            <w:shd w:val="clear" w:color="auto" w:fill="C0C0C0"/>
            <w:tcMar>
              <w:left w:w="108" w:type="dxa"/>
              <w:right w:w="108" w:type="dxa"/>
            </w:tcMar>
            <w:vAlign w:val="center"/>
          </w:tcPr>
          <w:p w14:paraId="65E0CF0E"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序号</w:t>
            </w:r>
          </w:p>
        </w:tc>
        <w:tc>
          <w:tcPr>
            <w:tcW w:w="1235"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7C7435BB"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考核项目</w:t>
            </w:r>
          </w:p>
        </w:tc>
        <w:tc>
          <w:tcPr>
            <w:tcW w:w="2914"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113E4B7C"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考核内容</w:t>
            </w:r>
          </w:p>
        </w:tc>
        <w:tc>
          <w:tcPr>
            <w:tcW w:w="2494"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1DE293F7"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考核评分标准</w:t>
            </w:r>
          </w:p>
        </w:tc>
        <w:tc>
          <w:tcPr>
            <w:tcW w:w="456"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18531BE3"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分值</w:t>
            </w:r>
          </w:p>
        </w:tc>
        <w:tc>
          <w:tcPr>
            <w:tcW w:w="657"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47618CEF"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考核</w:t>
            </w:r>
          </w:p>
          <w:p w14:paraId="046892E1"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得分</w:t>
            </w:r>
          </w:p>
        </w:tc>
        <w:tc>
          <w:tcPr>
            <w:tcW w:w="850" w:type="dxa"/>
            <w:tcBorders>
              <w:top w:val="single" w:sz="8" w:space="0" w:color="auto"/>
              <w:left w:val="nil"/>
              <w:bottom w:val="single" w:sz="8" w:space="0" w:color="auto"/>
              <w:right w:val="single" w:sz="8" w:space="0" w:color="auto"/>
            </w:tcBorders>
            <w:shd w:val="clear" w:color="auto" w:fill="C0C0C0"/>
            <w:tcMar>
              <w:left w:w="108" w:type="dxa"/>
              <w:right w:w="108" w:type="dxa"/>
            </w:tcMar>
            <w:vAlign w:val="center"/>
          </w:tcPr>
          <w:p w14:paraId="3AD7845A"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扣分</w:t>
            </w:r>
          </w:p>
          <w:p w14:paraId="78FD3686" w14:textId="77777777" w:rsidR="00C8034A" w:rsidRPr="00C8034A" w:rsidRDefault="00C8034A" w:rsidP="00C8034A">
            <w:pPr>
              <w:spacing w:line="440" w:lineRule="exact"/>
              <w:ind w:left="-130" w:right="-130"/>
              <w:jc w:val="center"/>
              <w:rPr>
                <w:rFonts w:ascii="宋体" w:eastAsia="宋体" w:hAnsi="宋体" w:hint="eastAsia"/>
                <w:color w:val="000000"/>
                <w:sz w:val="24"/>
                <w:szCs w:val="24"/>
              </w:rPr>
            </w:pPr>
            <w:r w:rsidRPr="00C8034A">
              <w:rPr>
                <w:rFonts w:ascii="宋体" w:eastAsia="宋体" w:hAnsi="宋体"/>
                <w:color w:val="000000"/>
                <w:sz w:val="24"/>
                <w:szCs w:val="24"/>
              </w:rPr>
              <w:t>说明</w:t>
            </w:r>
          </w:p>
        </w:tc>
      </w:tr>
      <w:tr w:rsidR="00C8034A" w:rsidRPr="00C8034A" w14:paraId="2D2252EE"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1A81C6B6"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一</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7FB0F201"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基础管理（40分）</w:t>
            </w:r>
          </w:p>
        </w:tc>
        <w:tc>
          <w:tcPr>
            <w:tcW w:w="2914" w:type="dxa"/>
            <w:tcBorders>
              <w:top w:val="nil"/>
              <w:left w:val="nil"/>
              <w:bottom w:val="single" w:sz="8" w:space="0" w:color="auto"/>
              <w:right w:val="single" w:sz="8" w:space="0" w:color="auto"/>
            </w:tcBorders>
            <w:tcMar>
              <w:left w:w="108" w:type="dxa"/>
              <w:right w:w="108" w:type="dxa"/>
            </w:tcMar>
            <w:vAlign w:val="center"/>
          </w:tcPr>
          <w:p w14:paraId="424111EA"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1.统一着装，佩戴明显标志，无着便装上班的行为。保安器械装备齐全有效。</w:t>
            </w:r>
          </w:p>
        </w:tc>
        <w:tc>
          <w:tcPr>
            <w:tcW w:w="2494" w:type="dxa"/>
            <w:tcBorders>
              <w:top w:val="nil"/>
              <w:left w:val="nil"/>
              <w:bottom w:val="single" w:sz="8" w:space="0" w:color="auto"/>
              <w:right w:val="single" w:sz="8" w:space="0" w:color="auto"/>
            </w:tcBorders>
            <w:tcMar>
              <w:left w:w="108" w:type="dxa"/>
              <w:right w:w="108" w:type="dxa"/>
            </w:tcMar>
            <w:vAlign w:val="center"/>
          </w:tcPr>
          <w:p w14:paraId="55591A18"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未按要求着装或未佩戴标志或装备不齐扣0.5分。</w:t>
            </w:r>
          </w:p>
        </w:tc>
        <w:tc>
          <w:tcPr>
            <w:tcW w:w="456" w:type="dxa"/>
            <w:tcBorders>
              <w:top w:val="nil"/>
              <w:left w:val="nil"/>
              <w:bottom w:val="single" w:sz="8" w:space="0" w:color="auto"/>
              <w:right w:val="single" w:sz="8" w:space="0" w:color="auto"/>
            </w:tcBorders>
            <w:tcMar>
              <w:left w:w="108" w:type="dxa"/>
              <w:right w:w="108" w:type="dxa"/>
            </w:tcMar>
            <w:vAlign w:val="center"/>
          </w:tcPr>
          <w:p w14:paraId="564AEDA0"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5</w:t>
            </w:r>
          </w:p>
        </w:tc>
        <w:tc>
          <w:tcPr>
            <w:tcW w:w="657" w:type="dxa"/>
            <w:tcBorders>
              <w:top w:val="nil"/>
              <w:left w:val="nil"/>
              <w:bottom w:val="single" w:sz="8" w:space="0" w:color="auto"/>
              <w:right w:val="single" w:sz="8" w:space="0" w:color="auto"/>
            </w:tcBorders>
            <w:tcMar>
              <w:left w:w="108" w:type="dxa"/>
              <w:right w:w="108" w:type="dxa"/>
            </w:tcMar>
            <w:vAlign w:val="center"/>
          </w:tcPr>
          <w:p w14:paraId="138AE3FA"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5258A0EC"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23233869"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18D43C18"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21123113"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51F15CE6"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2.言谈举止规范，态度亲和。无粗话、无与校方及家长、学生争吵的行为。</w:t>
            </w:r>
          </w:p>
        </w:tc>
        <w:tc>
          <w:tcPr>
            <w:tcW w:w="2494" w:type="dxa"/>
            <w:tcBorders>
              <w:top w:val="nil"/>
              <w:left w:val="nil"/>
              <w:bottom w:val="single" w:sz="8" w:space="0" w:color="auto"/>
              <w:right w:val="single" w:sz="8" w:space="0" w:color="auto"/>
            </w:tcBorders>
            <w:tcMar>
              <w:left w:w="108" w:type="dxa"/>
              <w:right w:w="108" w:type="dxa"/>
            </w:tcMar>
            <w:vAlign w:val="center"/>
          </w:tcPr>
          <w:p w14:paraId="3385C9D5"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每发现一次在工作中使用脏话或态度恶劣、无理争吵，扣1分1次。</w:t>
            </w:r>
          </w:p>
        </w:tc>
        <w:tc>
          <w:tcPr>
            <w:tcW w:w="456" w:type="dxa"/>
            <w:tcBorders>
              <w:top w:val="nil"/>
              <w:left w:val="nil"/>
              <w:bottom w:val="single" w:sz="8" w:space="0" w:color="auto"/>
              <w:right w:val="single" w:sz="8" w:space="0" w:color="auto"/>
            </w:tcBorders>
            <w:tcMar>
              <w:left w:w="108" w:type="dxa"/>
              <w:right w:w="108" w:type="dxa"/>
            </w:tcMar>
            <w:vAlign w:val="center"/>
          </w:tcPr>
          <w:p w14:paraId="2E9CC7E6"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5</w:t>
            </w:r>
          </w:p>
        </w:tc>
        <w:tc>
          <w:tcPr>
            <w:tcW w:w="657" w:type="dxa"/>
            <w:tcBorders>
              <w:top w:val="nil"/>
              <w:left w:val="nil"/>
              <w:bottom w:val="single" w:sz="8" w:space="0" w:color="auto"/>
              <w:right w:val="single" w:sz="8" w:space="0" w:color="auto"/>
            </w:tcBorders>
            <w:tcMar>
              <w:left w:w="108" w:type="dxa"/>
              <w:right w:w="108" w:type="dxa"/>
            </w:tcMar>
            <w:vAlign w:val="center"/>
          </w:tcPr>
          <w:p w14:paraId="4FAD7C06"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4D7BD83B"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3E9E1C9C"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1937D9FB"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0EB230C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50502ED"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3.上班时间不做与工作无关的事，严禁睡岗，打盹，脱岗。私自调班、换班、离岗</w:t>
            </w:r>
          </w:p>
        </w:tc>
        <w:tc>
          <w:tcPr>
            <w:tcW w:w="2494" w:type="dxa"/>
            <w:tcBorders>
              <w:top w:val="nil"/>
              <w:left w:val="nil"/>
              <w:bottom w:val="single" w:sz="8" w:space="0" w:color="auto"/>
              <w:right w:val="single" w:sz="8" w:space="0" w:color="auto"/>
            </w:tcBorders>
            <w:tcMar>
              <w:left w:w="108" w:type="dxa"/>
              <w:right w:w="108" w:type="dxa"/>
            </w:tcMar>
            <w:vAlign w:val="center"/>
          </w:tcPr>
          <w:p w14:paraId="0C4E1B63"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每发现一次睡岗、工作时间闲聊等扣0.5分，脱岗扣1.0分</w:t>
            </w:r>
          </w:p>
        </w:tc>
        <w:tc>
          <w:tcPr>
            <w:tcW w:w="456" w:type="dxa"/>
            <w:tcBorders>
              <w:top w:val="nil"/>
              <w:left w:val="nil"/>
              <w:bottom w:val="single" w:sz="8" w:space="0" w:color="auto"/>
              <w:right w:val="single" w:sz="8" w:space="0" w:color="auto"/>
            </w:tcBorders>
            <w:tcMar>
              <w:left w:w="108" w:type="dxa"/>
              <w:right w:w="108" w:type="dxa"/>
            </w:tcMar>
            <w:vAlign w:val="center"/>
          </w:tcPr>
          <w:p w14:paraId="2B7D5DE9"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20</w:t>
            </w:r>
          </w:p>
        </w:tc>
        <w:tc>
          <w:tcPr>
            <w:tcW w:w="657" w:type="dxa"/>
            <w:tcBorders>
              <w:top w:val="nil"/>
              <w:left w:val="nil"/>
              <w:bottom w:val="single" w:sz="8" w:space="0" w:color="auto"/>
              <w:right w:val="single" w:sz="8" w:space="0" w:color="auto"/>
            </w:tcBorders>
            <w:tcMar>
              <w:left w:w="108" w:type="dxa"/>
              <w:right w:w="108" w:type="dxa"/>
            </w:tcMar>
            <w:vAlign w:val="center"/>
          </w:tcPr>
          <w:p w14:paraId="03888F49"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8ED9C9E"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40653EB7"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52BC63E3"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2050E5CA"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5A8C468E"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4.安保人员利用甲方设施和资源谋取自身利益。</w:t>
            </w:r>
          </w:p>
        </w:tc>
        <w:tc>
          <w:tcPr>
            <w:tcW w:w="2494" w:type="dxa"/>
            <w:tcBorders>
              <w:top w:val="nil"/>
              <w:left w:val="nil"/>
              <w:bottom w:val="single" w:sz="8" w:space="0" w:color="auto"/>
              <w:right w:val="single" w:sz="8" w:space="0" w:color="auto"/>
            </w:tcBorders>
            <w:tcMar>
              <w:left w:w="108" w:type="dxa"/>
              <w:right w:w="108" w:type="dxa"/>
            </w:tcMar>
            <w:vAlign w:val="center"/>
          </w:tcPr>
          <w:p w14:paraId="527B9D10"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每次举报证实扣5分</w:t>
            </w:r>
          </w:p>
        </w:tc>
        <w:tc>
          <w:tcPr>
            <w:tcW w:w="456" w:type="dxa"/>
            <w:tcBorders>
              <w:top w:val="nil"/>
              <w:left w:val="nil"/>
              <w:bottom w:val="single" w:sz="8" w:space="0" w:color="auto"/>
              <w:right w:val="single" w:sz="8" w:space="0" w:color="auto"/>
            </w:tcBorders>
            <w:tcMar>
              <w:left w:w="108" w:type="dxa"/>
              <w:right w:w="108" w:type="dxa"/>
            </w:tcMar>
            <w:vAlign w:val="center"/>
          </w:tcPr>
          <w:p w14:paraId="6B4542BB"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10</w:t>
            </w:r>
          </w:p>
        </w:tc>
        <w:tc>
          <w:tcPr>
            <w:tcW w:w="657" w:type="dxa"/>
            <w:tcBorders>
              <w:top w:val="nil"/>
              <w:left w:val="nil"/>
              <w:bottom w:val="single" w:sz="8" w:space="0" w:color="auto"/>
              <w:right w:val="single" w:sz="8" w:space="0" w:color="auto"/>
            </w:tcBorders>
            <w:tcMar>
              <w:left w:w="108" w:type="dxa"/>
              <w:right w:w="108" w:type="dxa"/>
            </w:tcMar>
            <w:vAlign w:val="center"/>
          </w:tcPr>
          <w:p w14:paraId="5B1DEA8E"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5BC35B6"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2FF96553"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0723C3C8"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二</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021A8635"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秩序维护工作</w:t>
            </w:r>
          </w:p>
          <w:p w14:paraId="4E9B5BB8"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（60分）</w:t>
            </w:r>
          </w:p>
        </w:tc>
        <w:tc>
          <w:tcPr>
            <w:tcW w:w="2914" w:type="dxa"/>
            <w:tcBorders>
              <w:top w:val="nil"/>
              <w:left w:val="nil"/>
              <w:bottom w:val="single" w:sz="8" w:space="0" w:color="auto"/>
              <w:right w:val="single" w:sz="8" w:space="0" w:color="auto"/>
            </w:tcBorders>
            <w:tcMar>
              <w:left w:w="108" w:type="dxa"/>
              <w:right w:w="108" w:type="dxa"/>
            </w:tcMar>
            <w:vAlign w:val="center"/>
          </w:tcPr>
          <w:p w14:paraId="391A9217"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1.保安人员熟悉区域环境，立岗、巡逻和门卫值守规范，文明执勤</w:t>
            </w:r>
          </w:p>
        </w:tc>
        <w:tc>
          <w:tcPr>
            <w:tcW w:w="2494" w:type="dxa"/>
            <w:tcBorders>
              <w:top w:val="nil"/>
              <w:left w:val="nil"/>
              <w:bottom w:val="single" w:sz="8" w:space="0" w:color="auto"/>
              <w:right w:val="single" w:sz="8" w:space="0" w:color="auto"/>
            </w:tcBorders>
            <w:tcMar>
              <w:left w:w="108" w:type="dxa"/>
              <w:right w:w="108" w:type="dxa"/>
            </w:tcMar>
            <w:vAlign w:val="center"/>
          </w:tcPr>
          <w:p w14:paraId="4B634A95"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没有按时站岗，每次扣0.5分，脱岗一次扣0.5分。</w:t>
            </w:r>
          </w:p>
        </w:tc>
        <w:tc>
          <w:tcPr>
            <w:tcW w:w="456" w:type="dxa"/>
            <w:tcBorders>
              <w:top w:val="nil"/>
              <w:left w:val="nil"/>
              <w:bottom w:val="single" w:sz="8" w:space="0" w:color="auto"/>
              <w:right w:val="single" w:sz="8" w:space="0" w:color="auto"/>
            </w:tcBorders>
            <w:tcMar>
              <w:left w:w="108" w:type="dxa"/>
              <w:right w:w="108" w:type="dxa"/>
            </w:tcMar>
            <w:vAlign w:val="center"/>
          </w:tcPr>
          <w:p w14:paraId="3B3101E2"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62220714"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4E766B26"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46C1BC70"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0DB0F6CC"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58F8BB30"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5931FA6D"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2.各岗位卫生整洁，物品摆放整齐，无杂乱。</w:t>
            </w:r>
          </w:p>
        </w:tc>
        <w:tc>
          <w:tcPr>
            <w:tcW w:w="2494" w:type="dxa"/>
            <w:tcBorders>
              <w:top w:val="nil"/>
              <w:left w:val="nil"/>
              <w:bottom w:val="single" w:sz="8" w:space="0" w:color="auto"/>
              <w:right w:val="single" w:sz="8" w:space="0" w:color="auto"/>
            </w:tcBorders>
            <w:tcMar>
              <w:left w:w="108" w:type="dxa"/>
              <w:right w:w="108" w:type="dxa"/>
            </w:tcMar>
            <w:vAlign w:val="center"/>
          </w:tcPr>
          <w:p w14:paraId="6D610734"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摆放杂乱扣1分</w:t>
            </w:r>
          </w:p>
        </w:tc>
        <w:tc>
          <w:tcPr>
            <w:tcW w:w="456" w:type="dxa"/>
            <w:tcBorders>
              <w:top w:val="nil"/>
              <w:left w:val="nil"/>
              <w:bottom w:val="single" w:sz="8" w:space="0" w:color="auto"/>
              <w:right w:val="single" w:sz="8" w:space="0" w:color="auto"/>
            </w:tcBorders>
            <w:tcMar>
              <w:left w:w="108" w:type="dxa"/>
              <w:right w:w="108" w:type="dxa"/>
            </w:tcMar>
            <w:vAlign w:val="center"/>
          </w:tcPr>
          <w:p w14:paraId="3E5E4D67"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42CC3778"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F78C246"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1D9D0D06"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1166F9B2"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3685CF72"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46742194"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3.对各种车辆管理有序，登记确认放行、车场指挥有序、有专人指挥、疏导率100%，无堵塞交通、无序停放现象，不影响行人、车辆通行。</w:t>
            </w:r>
          </w:p>
        </w:tc>
        <w:tc>
          <w:tcPr>
            <w:tcW w:w="2494" w:type="dxa"/>
            <w:tcBorders>
              <w:top w:val="nil"/>
              <w:left w:val="nil"/>
              <w:bottom w:val="single" w:sz="8" w:space="0" w:color="auto"/>
              <w:right w:val="single" w:sz="8" w:space="0" w:color="auto"/>
            </w:tcBorders>
            <w:tcMar>
              <w:left w:w="108" w:type="dxa"/>
              <w:right w:w="108" w:type="dxa"/>
            </w:tcMar>
            <w:vAlign w:val="center"/>
          </w:tcPr>
          <w:p w14:paraId="70390A72"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每发现一次未对车辆进行指挥、疏通扣0.5分。</w:t>
            </w:r>
          </w:p>
        </w:tc>
        <w:tc>
          <w:tcPr>
            <w:tcW w:w="456" w:type="dxa"/>
            <w:tcBorders>
              <w:top w:val="nil"/>
              <w:left w:val="nil"/>
              <w:bottom w:val="single" w:sz="8" w:space="0" w:color="auto"/>
              <w:right w:val="single" w:sz="8" w:space="0" w:color="auto"/>
            </w:tcBorders>
            <w:tcMar>
              <w:left w:w="108" w:type="dxa"/>
              <w:right w:w="108" w:type="dxa"/>
            </w:tcMar>
            <w:vAlign w:val="center"/>
          </w:tcPr>
          <w:p w14:paraId="5752B5E4"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1B18DD0C"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3E4DA72"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5E8D08D5"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2D096F34"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5DFBF76E"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26501320"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4.保安人员熟悉监控和消防设施知识，应急处理程序得当</w:t>
            </w:r>
          </w:p>
        </w:tc>
        <w:tc>
          <w:tcPr>
            <w:tcW w:w="2494" w:type="dxa"/>
            <w:tcBorders>
              <w:top w:val="nil"/>
              <w:left w:val="nil"/>
              <w:bottom w:val="single" w:sz="8" w:space="0" w:color="auto"/>
              <w:right w:val="single" w:sz="8" w:space="0" w:color="auto"/>
            </w:tcBorders>
            <w:tcMar>
              <w:left w:w="108" w:type="dxa"/>
              <w:right w:w="108" w:type="dxa"/>
            </w:tcMar>
            <w:vAlign w:val="center"/>
          </w:tcPr>
          <w:p w14:paraId="68FA7622"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每发现一次不熟悉和处理不当，扣1分。</w:t>
            </w:r>
          </w:p>
        </w:tc>
        <w:tc>
          <w:tcPr>
            <w:tcW w:w="456" w:type="dxa"/>
            <w:tcBorders>
              <w:top w:val="nil"/>
              <w:left w:val="nil"/>
              <w:bottom w:val="single" w:sz="8" w:space="0" w:color="auto"/>
              <w:right w:val="single" w:sz="8" w:space="0" w:color="auto"/>
            </w:tcBorders>
            <w:tcMar>
              <w:left w:w="108" w:type="dxa"/>
              <w:right w:w="108" w:type="dxa"/>
            </w:tcMar>
            <w:vAlign w:val="center"/>
          </w:tcPr>
          <w:p w14:paraId="6B92E970"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15</w:t>
            </w:r>
          </w:p>
        </w:tc>
        <w:tc>
          <w:tcPr>
            <w:tcW w:w="657" w:type="dxa"/>
            <w:tcBorders>
              <w:top w:val="nil"/>
              <w:left w:val="nil"/>
              <w:bottom w:val="single" w:sz="8" w:space="0" w:color="auto"/>
              <w:right w:val="single" w:sz="8" w:space="0" w:color="auto"/>
            </w:tcBorders>
            <w:tcMar>
              <w:left w:w="108" w:type="dxa"/>
              <w:right w:w="108" w:type="dxa"/>
            </w:tcMar>
            <w:vAlign w:val="center"/>
          </w:tcPr>
          <w:p w14:paraId="7E126DE3"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240E9594"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081A7BA1"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6398CAD0"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lastRenderedPageBreak/>
              <w:t>三</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77A97BEE"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额外扣分项</w:t>
            </w:r>
          </w:p>
        </w:tc>
        <w:tc>
          <w:tcPr>
            <w:tcW w:w="2914" w:type="dxa"/>
            <w:tcBorders>
              <w:top w:val="nil"/>
              <w:left w:val="nil"/>
              <w:bottom w:val="single" w:sz="8" w:space="0" w:color="auto"/>
              <w:right w:val="single" w:sz="8" w:space="0" w:color="auto"/>
            </w:tcBorders>
            <w:tcMar>
              <w:left w:w="108" w:type="dxa"/>
              <w:right w:w="108" w:type="dxa"/>
            </w:tcMar>
            <w:vAlign w:val="center"/>
          </w:tcPr>
          <w:p w14:paraId="3C0448A8"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1.因管理造成的安全事故给予相应扣分。</w:t>
            </w:r>
          </w:p>
        </w:tc>
        <w:tc>
          <w:tcPr>
            <w:tcW w:w="2494" w:type="dxa"/>
            <w:tcBorders>
              <w:top w:val="nil"/>
              <w:left w:val="nil"/>
              <w:bottom w:val="single" w:sz="8" w:space="0" w:color="auto"/>
              <w:right w:val="single" w:sz="8" w:space="0" w:color="auto"/>
            </w:tcBorders>
            <w:tcMar>
              <w:left w:w="108" w:type="dxa"/>
              <w:right w:w="108" w:type="dxa"/>
            </w:tcMar>
            <w:vAlign w:val="center"/>
          </w:tcPr>
          <w:p w14:paraId="0B641DCA"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出现一次事故，扣除10分。</w:t>
            </w:r>
          </w:p>
        </w:tc>
        <w:tc>
          <w:tcPr>
            <w:tcW w:w="456" w:type="dxa"/>
            <w:tcBorders>
              <w:top w:val="nil"/>
              <w:left w:val="nil"/>
              <w:bottom w:val="single" w:sz="8" w:space="0" w:color="auto"/>
              <w:right w:val="single" w:sz="8" w:space="0" w:color="auto"/>
            </w:tcBorders>
            <w:tcMar>
              <w:left w:w="108" w:type="dxa"/>
              <w:right w:w="108" w:type="dxa"/>
            </w:tcMar>
            <w:vAlign w:val="center"/>
          </w:tcPr>
          <w:p w14:paraId="1AD7902C"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w:t>
            </w:r>
          </w:p>
        </w:tc>
        <w:tc>
          <w:tcPr>
            <w:tcW w:w="657" w:type="dxa"/>
            <w:tcBorders>
              <w:top w:val="nil"/>
              <w:left w:val="nil"/>
              <w:bottom w:val="single" w:sz="8" w:space="0" w:color="auto"/>
              <w:right w:val="single" w:sz="8" w:space="0" w:color="auto"/>
            </w:tcBorders>
            <w:tcMar>
              <w:left w:w="108" w:type="dxa"/>
              <w:right w:w="108" w:type="dxa"/>
            </w:tcMar>
            <w:vAlign w:val="center"/>
          </w:tcPr>
          <w:p w14:paraId="5AC2ADE4"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7995EFB9" w14:textId="77777777" w:rsidR="00C8034A" w:rsidRPr="00C8034A" w:rsidRDefault="00C8034A" w:rsidP="00C8034A">
            <w:pPr>
              <w:spacing w:line="440" w:lineRule="exact"/>
              <w:ind w:firstLine="562"/>
              <w:rPr>
                <w:rFonts w:ascii="宋体" w:eastAsia="宋体" w:hAnsi="宋体" w:hint="eastAsia"/>
                <w:color w:val="000000"/>
                <w:sz w:val="24"/>
                <w:szCs w:val="24"/>
              </w:rPr>
            </w:pPr>
          </w:p>
        </w:tc>
      </w:tr>
      <w:tr w:rsidR="00C8034A" w:rsidRPr="00C8034A" w14:paraId="05E82AA2"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7B0586DB"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1E1388AE" w14:textId="77777777" w:rsidR="00C8034A" w:rsidRPr="00C8034A" w:rsidRDefault="00C8034A" w:rsidP="00C8034A">
            <w:pPr>
              <w:spacing w:line="440" w:lineRule="exact"/>
              <w:ind w:firstLine="562"/>
              <w:jc w:val="center"/>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E6F3E45"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2.因人员离职补充的保安必须符合年龄及标书其他要求，持有保安员证书</w:t>
            </w:r>
          </w:p>
        </w:tc>
        <w:tc>
          <w:tcPr>
            <w:tcW w:w="2494" w:type="dxa"/>
            <w:tcBorders>
              <w:top w:val="nil"/>
              <w:left w:val="nil"/>
              <w:bottom w:val="single" w:sz="8" w:space="0" w:color="auto"/>
              <w:right w:val="single" w:sz="8" w:space="0" w:color="auto"/>
            </w:tcBorders>
            <w:tcMar>
              <w:left w:w="108" w:type="dxa"/>
              <w:right w:w="108" w:type="dxa"/>
            </w:tcMar>
            <w:vAlign w:val="center"/>
          </w:tcPr>
          <w:p w14:paraId="3CB4CCB6"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第一次发现补充人员未持有保安员证的，每人次扣6分，第二次发现每次扣8分，第三次发现每人次扣10分</w:t>
            </w:r>
          </w:p>
        </w:tc>
        <w:tc>
          <w:tcPr>
            <w:tcW w:w="456" w:type="dxa"/>
            <w:tcBorders>
              <w:top w:val="nil"/>
              <w:left w:val="nil"/>
              <w:bottom w:val="single" w:sz="8" w:space="0" w:color="auto"/>
              <w:right w:val="single" w:sz="8" w:space="0" w:color="auto"/>
            </w:tcBorders>
            <w:tcMar>
              <w:left w:w="108" w:type="dxa"/>
              <w:right w:w="108" w:type="dxa"/>
            </w:tcMar>
            <w:vAlign w:val="center"/>
          </w:tcPr>
          <w:p w14:paraId="7F1E2E77" w14:textId="77777777" w:rsidR="00C8034A" w:rsidRPr="00C8034A" w:rsidRDefault="00C8034A" w:rsidP="00C8034A">
            <w:pPr>
              <w:widowControl/>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657" w:type="dxa"/>
            <w:tcBorders>
              <w:top w:val="nil"/>
              <w:left w:val="nil"/>
              <w:bottom w:val="single" w:sz="8" w:space="0" w:color="auto"/>
              <w:right w:val="single" w:sz="8" w:space="0" w:color="auto"/>
            </w:tcBorders>
            <w:tcMar>
              <w:left w:w="108" w:type="dxa"/>
              <w:right w:w="108" w:type="dxa"/>
            </w:tcMar>
            <w:vAlign w:val="center"/>
          </w:tcPr>
          <w:p w14:paraId="43E98EF4"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721E0D11"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19F42274" w14:textId="77777777" w:rsidTr="00F525DF">
        <w:trPr>
          <w:trHeight w:val="720"/>
        </w:trPr>
        <w:tc>
          <w:tcPr>
            <w:tcW w:w="456"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36B83A3B"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四</w:t>
            </w:r>
          </w:p>
        </w:tc>
        <w:tc>
          <w:tcPr>
            <w:tcW w:w="1235" w:type="dxa"/>
            <w:vMerge w:val="restart"/>
            <w:tcBorders>
              <w:top w:val="nil"/>
              <w:left w:val="nil"/>
              <w:bottom w:val="single" w:sz="8" w:space="0" w:color="auto"/>
              <w:right w:val="single" w:sz="8" w:space="0" w:color="auto"/>
            </w:tcBorders>
            <w:tcMar>
              <w:left w:w="108" w:type="dxa"/>
              <w:right w:w="108" w:type="dxa"/>
            </w:tcMar>
            <w:vAlign w:val="center"/>
          </w:tcPr>
          <w:p w14:paraId="549EB7CF"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加分项目</w:t>
            </w:r>
          </w:p>
        </w:tc>
        <w:tc>
          <w:tcPr>
            <w:tcW w:w="2914" w:type="dxa"/>
            <w:tcBorders>
              <w:top w:val="nil"/>
              <w:left w:val="nil"/>
              <w:bottom w:val="single" w:sz="8" w:space="0" w:color="auto"/>
              <w:right w:val="single" w:sz="8" w:space="0" w:color="auto"/>
            </w:tcBorders>
            <w:tcMar>
              <w:left w:w="108" w:type="dxa"/>
              <w:right w:w="108" w:type="dxa"/>
            </w:tcMar>
            <w:vAlign w:val="center"/>
          </w:tcPr>
          <w:p w14:paraId="67FE59E3"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1.配合完成较大的本职工作以外的事情且较好的。</w:t>
            </w:r>
          </w:p>
        </w:tc>
        <w:tc>
          <w:tcPr>
            <w:tcW w:w="2494" w:type="dxa"/>
            <w:vMerge w:val="restart"/>
            <w:tcBorders>
              <w:top w:val="nil"/>
              <w:left w:val="nil"/>
              <w:bottom w:val="single" w:sz="8" w:space="0" w:color="auto"/>
              <w:right w:val="single" w:sz="8" w:space="0" w:color="auto"/>
            </w:tcBorders>
            <w:tcMar>
              <w:left w:w="108" w:type="dxa"/>
              <w:right w:w="108" w:type="dxa"/>
            </w:tcMar>
            <w:vAlign w:val="center"/>
          </w:tcPr>
          <w:p w14:paraId="23CB4391"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见评分说明。</w:t>
            </w:r>
          </w:p>
        </w:tc>
        <w:tc>
          <w:tcPr>
            <w:tcW w:w="456" w:type="dxa"/>
            <w:vMerge w:val="restart"/>
            <w:tcBorders>
              <w:top w:val="nil"/>
              <w:left w:val="nil"/>
              <w:bottom w:val="single" w:sz="8" w:space="0" w:color="auto"/>
              <w:right w:val="single" w:sz="8" w:space="0" w:color="auto"/>
            </w:tcBorders>
            <w:tcMar>
              <w:left w:w="108" w:type="dxa"/>
              <w:right w:w="108" w:type="dxa"/>
            </w:tcMar>
            <w:vAlign w:val="center"/>
          </w:tcPr>
          <w:p w14:paraId="47EBCCF2" w14:textId="77777777" w:rsidR="00C8034A" w:rsidRPr="00C8034A" w:rsidRDefault="00C8034A" w:rsidP="00C8034A">
            <w:pPr>
              <w:spacing w:line="240" w:lineRule="atLeast"/>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657" w:type="dxa"/>
            <w:tcBorders>
              <w:top w:val="nil"/>
              <w:left w:val="nil"/>
              <w:bottom w:val="single" w:sz="8" w:space="0" w:color="auto"/>
              <w:right w:val="single" w:sz="8" w:space="0" w:color="auto"/>
            </w:tcBorders>
            <w:tcMar>
              <w:left w:w="108" w:type="dxa"/>
              <w:right w:w="108" w:type="dxa"/>
            </w:tcMar>
            <w:vAlign w:val="center"/>
          </w:tcPr>
          <w:p w14:paraId="3C222D64"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06342821"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00FECFFD"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45DA72EA"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68774C6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43BA091E"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2.为保护生命和财产，表现英勇，或发现重大隐患，避免事故的。</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52FCA29B"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40F704ED"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5F84D229"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057F557A"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0E9C3DFB" w14:textId="77777777" w:rsidTr="00F525DF">
        <w:trPr>
          <w:trHeight w:val="72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4A7DC5E5"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561DC9BE"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4FD16460" w14:textId="77777777" w:rsidR="00C8034A" w:rsidRPr="00C8034A" w:rsidRDefault="00C8034A" w:rsidP="00C8034A">
            <w:pPr>
              <w:widowControl/>
              <w:spacing w:line="240" w:lineRule="atLeast"/>
              <w:jc w:val="left"/>
              <w:rPr>
                <w:rFonts w:ascii="宋体" w:eastAsia="宋体" w:hAnsi="宋体" w:hint="eastAsia"/>
                <w:color w:val="000000"/>
                <w:sz w:val="24"/>
                <w:szCs w:val="24"/>
              </w:rPr>
            </w:pPr>
            <w:r w:rsidRPr="00C8034A">
              <w:rPr>
                <w:rFonts w:ascii="宋体" w:eastAsia="宋体" w:hAnsi="宋体"/>
                <w:color w:val="000000"/>
                <w:sz w:val="24"/>
                <w:szCs w:val="24"/>
              </w:rPr>
              <w:t>3.处理突发状况合理得当，减少影响。</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2F04955C"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5DE2C622" w14:textId="77777777" w:rsidR="00C8034A" w:rsidRPr="00C8034A" w:rsidRDefault="00C8034A" w:rsidP="00C8034A">
            <w:pPr>
              <w:spacing w:line="240" w:lineRule="atLeas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5FD7ECC7" w14:textId="77777777" w:rsidR="00C8034A" w:rsidRPr="00C8034A" w:rsidRDefault="00C8034A" w:rsidP="00C8034A">
            <w:pPr>
              <w:spacing w:line="240" w:lineRule="atLeas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79A373BE"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3ED6D7F7" w14:textId="77777777" w:rsidTr="00F525DF">
        <w:trPr>
          <w:trHeight w:val="240"/>
        </w:trPr>
        <w:tc>
          <w:tcPr>
            <w:tcW w:w="456" w:type="dxa"/>
            <w:vMerge/>
            <w:tcBorders>
              <w:top w:val="nil"/>
              <w:left w:val="single" w:sz="8" w:space="0" w:color="auto"/>
              <w:bottom w:val="single" w:sz="8" w:space="0" w:color="auto"/>
              <w:right w:val="single" w:sz="8" w:space="0" w:color="auto"/>
            </w:tcBorders>
            <w:tcMar>
              <w:left w:w="108" w:type="dxa"/>
              <w:right w:w="108" w:type="dxa"/>
            </w:tcMar>
            <w:vAlign w:val="center"/>
          </w:tcPr>
          <w:p w14:paraId="1B0286B3"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1235" w:type="dxa"/>
            <w:vMerge/>
            <w:tcBorders>
              <w:top w:val="nil"/>
              <w:left w:val="nil"/>
              <w:bottom w:val="single" w:sz="8" w:space="0" w:color="auto"/>
              <w:right w:val="single" w:sz="8" w:space="0" w:color="auto"/>
            </w:tcBorders>
            <w:tcMar>
              <w:left w:w="108" w:type="dxa"/>
              <w:right w:w="108" w:type="dxa"/>
            </w:tcMar>
            <w:vAlign w:val="center"/>
          </w:tcPr>
          <w:p w14:paraId="4AF64390"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2914" w:type="dxa"/>
            <w:tcBorders>
              <w:top w:val="nil"/>
              <w:left w:val="nil"/>
              <w:bottom w:val="single" w:sz="8" w:space="0" w:color="auto"/>
              <w:right w:val="single" w:sz="8" w:space="0" w:color="auto"/>
            </w:tcBorders>
            <w:tcMar>
              <w:left w:w="108" w:type="dxa"/>
              <w:right w:w="108" w:type="dxa"/>
            </w:tcMar>
            <w:vAlign w:val="center"/>
          </w:tcPr>
          <w:p w14:paraId="648AD08A" w14:textId="77777777" w:rsidR="00C8034A" w:rsidRPr="00C8034A" w:rsidRDefault="00C8034A" w:rsidP="00C8034A">
            <w:pPr>
              <w:widowControl/>
              <w:spacing w:line="440" w:lineRule="exact"/>
              <w:jc w:val="left"/>
              <w:rPr>
                <w:rFonts w:ascii="宋体" w:eastAsia="宋体" w:hAnsi="宋体" w:hint="eastAsia"/>
                <w:color w:val="000000"/>
                <w:sz w:val="24"/>
                <w:szCs w:val="24"/>
              </w:rPr>
            </w:pPr>
            <w:r w:rsidRPr="00C8034A">
              <w:rPr>
                <w:rFonts w:ascii="宋体" w:eastAsia="宋体" w:hAnsi="宋体"/>
                <w:color w:val="000000"/>
                <w:sz w:val="24"/>
                <w:szCs w:val="24"/>
              </w:rPr>
              <w:t>4.有其他优异表现的。</w:t>
            </w:r>
          </w:p>
        </w:tc>
        <w:tc>
          <w:tcPr>
            <w:tcW w:w="2494" w:type="dxa"/>
            <w:vMerge/>
            <w:tcBorders>
              <w:top w:val="nil"/>
              <w:left w:val="nil"/>
              <w:bottom w:val="single" w:sz="8" w:space="0" w:color="auto"/>
              <w:right w:val="single" w:sz="8" w:space="0" w:color="auto"/>
            </w:tcBorders>
            <w:tcMar>
              <w:left w:w="108" w:type="dxa"/>
              <w:right w:w="108" w:type="dxa"/>
            </w:tcMar>
            <w:vAlign w:val="center"/>
          </w:tcPr>
          <w:p w14:paraId="3C6F272F"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456" w:type="dxa"/>
            <w:vMerge/>
            <w:tcBorders>
              <w:top w:val="nil"/>
              <w:left w:val="nil"/>
              <w:bottom w:val="single" w:sz="8" w:space="0" w:color="auto"/>
              <w:right w:val="single" w:sz="8" w:space="0" w:color="auto"/>
            </w:tcBorders>
            <w:tcMar>
              <w:left w:w="108" w:type="dxa"/>
              <w:right w:w="108" w:type="dxa"/>
            </w:tcMar>
            <w:vAlign w:val="center"/>
          </w:tcPr>
          <w:p w14:paraId="0F3F02E1" w14:textId="77777777" w:rsidR="00C8034A" w:rsidRPr="00C8034A" w:rsidRDefault="00C8034A" w:rsidP="00C8034A">
            <w:pPr>
              <w:spacing w:line="440" w:lineRule="exact"/>
              <w:ind w:firstLine="562"/>
              <w:rPr>
                <w:rFonts w:ascii="宋体" w:eastAsia="宋体" w:hAnsi="宋体" w:hint="eastAsia"/>
                <w:color w:val="000000"/>
                <w:sz w:val="24"/>
                <w:szCs w:val="24"/>
              </w:rPr>
            </w:pPr>
          </w:p>
        </w:tc>
        <w:tc>
          <w:tcPr>
            <w:tcW w:w="657" w:type="dxa"/>
            <w:tcBorders>
              <w:top w:val="nil"/>
              <w:left w:val="nil"/>
              <w:bottom w:val="single" w:sz="8" w:space="0" w:color="auto"/>
              <w:right w:val="single" w:sz="8" w:space="0" w:color="auto"/>
            </w:tcBorders>
            <w:tcMar>
              <w:left w:w="108" w:type="dxa"/>
              <w:right w:w="108" w:type="dxa"/>
            </w:tcMar>
            <w:vAlign w:val="center"/>
          </w:tcPr>
          <w:p w14:paraId="7F5E2C2E"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5AD1D4A0"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51BD48BF" w14:textId="77777777" w:rsidTr="00F525DF">
        <w:trPr>
          <w:trHeight w:val="540"/>
        </w:trPr>
        <w:tc>
          <w:tcPr>
            <w:tcW w:w="7099" w:type="dxa"/>
            <w:gridSpan w:val="4"/>
            <w:tcBorders>
              <w:top w:val="nil"/>
              <w:left w:val="single" w:sz="8" w:space="0" w:color="auto"/>
              <w:bottom w:val="single" w:sz="8" w:space="0" w:color="auto"/>
              <w:right w:val="single" w:sz="8" w:space="0" w:color="auto"/>
            </w:tcBorders>
            <w:tcMar>
              <w:left w:w="108" w:type="dxa"/>
              <w:right w:w="108" w:type="dxa"/>
            </w:tcMar>
            <w:vAlign w:val="center"/>
          </w:tcPr>
          <w:p w14:paraId="5327F067" w14:textId="77777777" w:rsidR="00C8034A" w:rsidRPr="00C8034A" w:rsidRDefault="00C8034A" w:rsidP="00C8034A">
            <w:pPr>
              <w:spacing w:line="440" w:lineRule="exact"/>
              <w:jc w:val="center"/>
              <w:rPr>
                <w:rFonts w:ascii="宋体" w:eastAsia="宋体" w:hAnsi="宋体" w:hint="eastAsia"/>
                <w:color w:val="000000"/>
                <w:sz w:val="24"/>
                <w:szCs w:val="24"/>
              </w:rPr>
            </w:pPr>
            <w:r w:rsidRPr="00C8034A">
              <w:rPr>
                <w:rFonts w:ascii="宋体" w:eastAsia="宋体" w:hAnsi="宋体"/>
                <w:color w:val="000000"/>
                <w:sz w:val="24"/>
                <w:szCs w:val="24"/>
              </w:rPr>
              <w:t>合计</w:t>
            </w:r>
          </w:p>
        </w:tc>
        <w:tc>
          <w:tcPr>
            <w:tcW w:w="456" w:type="dxa"/>
            <w:tcBorders>
              <w:top w:val="nil"/>
              <w:left w:val="nil"/>
              <w:bottom w:val="single" w:sz="8" w:space="0" w:color="auto"/>
              <w:right w:val="single" w:sz="8" w:space="0" w:color="auto"/>
            </w:tcBorders>
            <w:tcMar>
              <w:left w:w="108" w:type="dxa"/>
              <w:right w:w="108" w:type="dxa"/>
            </w:tcMar>
            <w:vAlign w:val="center"/>
          </w:tcPr>
          <w:p w14:paraId="3E3E78CF"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657" w:type="dxa"/>
            <w:tcBorders>
              <w:top w:val="nil"/>
              <w:left w:val="nil"/>
              <w:bottom w:val="single" w:sz="8" w:space="0" w:color="auto"/>
              <w:right w:val="single" w:sz="8" w:space="0" w:color="auto"/>
            </w:tcBorders>
            <w:tcMar>
              <w:left w:w="108" w:type="dxa"/>
              <w:right w:w="108" w:type="dxa"/>
            </w:tcMar>
            <w:vAlign w:val="center"/>
          </w:tcPr>
          <w:p w14:paraId="7DAD6B6C" w14:textId="77777777" w:rsidR="00C8034A" w:rsidRPr="00C8034A" w:rsidRDefault="00C8034A" w:rsidP="00C8034A">
            <w:pPr>
              <w:spacing w:line="440" w:lineRule="exact"/>
              <w:ind w:firstLine="562"/>
              <w:rPr>
                <w:rFonts w:ascii="宋体" w:eastAsia="宋体" w:hAnsi="宋体" w:hint="eastAsia"/>
                <w:color w:val="000000"/>
                <w:sz w:val="24"/>
                <w:szCs w:val="24"/>
              </w:rPr>
            </w:pPr>
            <w:r w:rsidRPr="00C8034A">
              <w:rPr>
                <w:rFonts w:ascii="宋体" w:eastAsia="宋体" w:hAnsi="宋体"/>
                <w:color w:val="000000"/>
                <w:sz w:val="24"/>
                <w:szCs w:val="24"/>
              </w:rPr>
              <w:t xml:space="preserve"> </w:t>
            </w:r>
          </w:p>
        </w:tc>
        <w:tc>
          <w:tcPr>
            <w:tcW w:w="850" w:type="dxa"/>
            <w:tcBorders>
              <w:top w:val="nil"/>
              <w:left w:val="nil"/>
              <w:bottom w:val="single" w:sz="8" w:space="0" w:color="auto"/>
              <w:right w:val="single" w:sz="8" w:space="0" w:color="auto"/>
            </w:tcBorders>
            <w:tcMar>
              <w:left w:w="108" w:type="dxa"/>
              <w:right w:w="108" w:type="dxa"/>
            </w:tcMar>
            <w:vAlign w:val="center"/>
          </w:tcPr>
          <w:p w14:paraId="00FF005B" w14:textId="77777777" w:rsidR="00C8034A" w:rsidRPr="00C8034A" w:rsidRDefault="00C8034A" w:rsidP="00C8034A">
            <w:pPr>
              <w:spacing w:line="440" w:lineRule="exact"/>
              <w:rPr>
                <w:rFonts w:ascii="宋体" w:eastAsia="宋体" w:hAnsi="宋体" w:hint="eastAsia"/>
                <w:color w:val="000000"/>
                <w:sz w:val="24"/>
                <w:szCs w:val="24"/>
              </w:rPr>
            </w:pPr>
          </w:p>
        </w:tc>
      </w:tr>
      <w:tr w:rsidR="00C8034A" w:rsidRPr="00C8034A" w14:paraId="46FB9306" w14:textId="77777777" w:rsidTr="00F525DF">
        <w:trPr>
          <w:trHeight w:val="540"/>
        </w:trPr>
        <w:tc>
          <w:tcPr>
            <w:tcW w:w="9062" w:type="dxa"/>
            <w:gridSpan w:val="7"/>
            <w:tcBorders>
              <w:top w:val="nil"/>
              <w:left w:val="single" w:sz="8" w:space="0" w:color="auto"/>
              <w:bottom w:val="single" w:sz="8" w:space="0" w:color="auto"/>
              <w:right w:val="single" w:sz="8" w:space="0" w:color="auto"/>
            </w:tcBorders>
            <w:tcMar>
              <w:left w:w="108" w:type="dxa"/>
              <w:right w:w="108" w:type="dxa"/>
            </w:tcMar>
            <w:vAlign w:val="center"/>
          </w:tcPr>
          <w:p w14:paraId="659CAF3D" w14:textId="77777777" w:rsidR="00C8034A" w:rsidRPr="00C8034A" w:rsidRDefault="00C8034A" w:rsidP="00C8034A">
            <w:pPr>
              <w:spacing w:line="440" w:lineRule="exact"/>
              <w:rPr>
                <w:rFonts w:ascii="宋体" w:eastAsia="宋体" w:hAnsi="宋体" w:hint="eastAsia"/>
                <w:color w:val="000000"/>
                <w:sz w:val="24"/>
                <w:szCs w:val="24"/>
              </w:rPr>
            </w:pPr>
            <w:r w:rsidRPr="00C8034A">
              <w:rPr>
                <w:rFonts w:ascii="宋体" w:eastAsia="宋体" w:hAnsi="宋体"/>
                <w:color w:val="000000"/>
                <w:sz w:val="24"/>
                <w:szCs w:val="24"/>
              </w:rPr>
              <w:t>考评人：</w:t>
            </w:r>
          </w:p>
        </w:tc>
      </w:tr>
    </w:tbl>
    <w:p w14:paraId="0533252B" w14:textId="77777777" w:rsidR="00384B77" w:rsidRDefault="00384B77" w:rsidP="00C8034A">
      <w:pPr>
        <w:widowControl/>
        <w:spacing w:line="440" w:lineRule="exact"/>
        <w:ind w:firstLine="562"/>
        <w:rPr>
          <w:rFonts w:ascii="宋体" w:eastAsia="宋体" w:hAnsi="宋体" w:cs="宋体" w:hint="eastAsia"/>
          <w:sz w:val="24"/>
          <w:szCs w:val="24"/>
        </w:rPr>
      </w:pPr>
    </w:p>
    <w:p w14:paraId="395E2161" w14:textId="77777777" w:rsidR="00384B77" w:rsidRDefault="00384B77" w:rsidP="00C8034A">
      <w:pPr>
        <w:widowControl/>
        <w:spacing w:line="440" w:lineRule="exact"/>
        <w:ind w:firstLine="562"/>
        <w:rPr>
          <w:rFonts w:ascii="宋体" w:eastAsia="宋体" w:hAnsi="宋体" w:cs="宋体" w:hint="eastAsia"/>
          <w:sz w:val="24"/>
          <w:szCs w:val="24"/>
        </w:rPr>
      </w:pPr>
    </w:p>
    <w:p w14:paraId="29DA94E4" w14:textId="77777777" w:rsidR="00384B77" w:rsidRDefault="00384B77" w:rsidP="00C8034A">
      <w:pPr>
        <w:widowControl/>
        <w:spacing w:line="440" w:lineRule="exact"/>
        <w:ind w:firstLine="562"/>
        <w:rPr>
          <w:rFonts w:ascii="宋体" w:eastAsia="宋体" w:hAnsi="宋体" w:cs="宋体" w:hint="eastAsia"/>
          <w:sz w:val="24"/>
          <w:szCs w:val="24"/>
        </w:rPr>
      </w:pPr>
    </w:p>
    <w:p w14:paraId="1CDAA3A0" w14:textId="77777777" w:rsidR="00384B77" w:rsidRDefault="00384B77" w:rsidP="00C8034A">
      <w:pPr>
        <w:widowControl/>
        <w:spacing w:line="440" w:lineRule="exact"/>
        <w:ind w:firstLine="562"/>
        <w:rPr>
          <w:rFonts w:ascii="宋体" w:eastAsia="宋体" w:hAnsi="宋体" w:cs="宋体" w:hint="eastAsia"/>
          <w:sz w:val="24"/>
          <w:szCs w:val="24"/>
        </w:rPr>
      </w:pPr>
    </w:p>
    <w:p w14:paraId="1905EF88" w14:textId="77777777" w:rsidR="00384B77" w:rsidRDefault="00384B77" w:rsidP="00C8034A">
      <w:pPr>
        <w:widowControl/>
        <w:spacing w:line="440" w:lineRule="exact"/>
        <w:ind w:firstLine="562"/>
        <w:rPr>
          <w:rFonts w:ascii="宋体" w:eastAsia="宋体" w:hAnsi="宋体" w:cs="宋体" w:hint="eastAsia"/>
          <w:sz w:val="24"/>
          <w:szCs w:val="24"/>
        </w:rPr>
      </w:pPr>
    </w:p>
    <w:p w14:paraId="3AC7726D" w14:textId="77777777" w:rsidR="00384B77" w:rsidRDefault="00384B77" w:rsidP="00C8034A">
      <w:pPr>
        <w:widowControl/>
        <w:spacing w:line="440" w:lineRule="exact"/>
        <w:ind w:firstLine="562"/>
        <w:rPr>
          <w:rFonts w:ascii="宋体" w:eastAsia="宋体" w:hAnsi="宋体" w:cs="宋体" w:hint="eastAsia"/>
          <w:sz w:val="24"/>
          <w:szCs w:val="24"/>
        </w:rPr>
      </w:pPr>
    </w:p>
    <w:p w14:paraId="3A6C1247" w14:textId="77777777" w:rsidR="00384B77" w:rsidRDefault="00384B77" w:rsidP="00C8034A">
      <w:pPr>
        <w:widowControl/>
        <w:spacing w:line="440" w:lineRule="exact"/>
        <w:ind w:firstLine="562"/>
        <w:rPr>
          <w:rFonts w:ascii="宋体" w:eastAsia="宋体" w:hAnsi="宋体" w:cs="宋体" w:hint="eastAsia"/>
          <w:sz w:val="24"/>
          <w:szCs w:val="24"/>
        </w:rPr>
      </w:pPr>
    </w:p>
    <w:p w14:paraId="0554240B" w14:textId="77777777" w:rsidR="00384B77" w:rsidRDefault="00384B77" w:rsidP="00C8034A">
      <w:pPr>
        <w:widowControl/>
        <w:spacing w:line="440" w:lineRule="exact"/>
        <w:ind w:firstLine="562"/>
        <w:rPr>
          <w:rFonts w:ascii="宋体" w:eastAsia="宋体" w:hAnsi="宋体" w:cs="宋体" w:hint="eastAsia"/>
          <w:sz w:val="24"/>
          <w:szCs w:val="24"/>
        </w:rPr>
      </w:pPr>
    </w:p>
    <w:p w14:paraId="3C96B0F4" w14:textId="77777777" w:rsidR="00384B77" w:rsidRDefault="00384B77" w:rsidP="00C8034A">
      <w:pPr>
        <w:widowControl/>
        <w:spacing w:line="440" w:lineRule="exact"/>
        <w:ind w:firstLine="562"/>
        <w:rPr>
          <w:rFonts w:ascii="宋体" w:eastAsia="宋体" w:hAnsi="宋体" w:cs="宋体" w:hint="eastAsia"/>
          <w:sz w:val="24"/>
          <w:szCs w:val="24"/>
        </w:rPr>
      </w:pPr>
    </w:p>
    <w:p w14:paraId="740EF25A" w14:textId="77777777" w:rsidR="00384B77" w:rsidRDefault="00384B77" w:rsidP="00C8034A">
      <w:pPr>
        <w:widowControl/>
        <w:spacing w:line="440" w:lineRule="exact"/>
        <w:ind w:firstLine="562"/>
        <w:rPr>
          <w:rFonts w:ascii="宋体" w:eastAsia="宋体" w:hAnsi="宋体" w:cs="宋体" w:hint="eastAsia"/>
          <w:sz w:val="24"/>
          <w:szCs w:val="24"/>
        </w:rPr>
      </w:pPr>
    </w:p>
    <w:p w14:paraId="1890D7D2" w14:textId="77777777" w:rsidR="00384B77" w:rsidRDefault="00384B77" w:rsidP="00C8034A">
      <w:pPr>
        <w:widowControl/>
        <w:spacing w:line="440" w:lineRule="exact"/>
        <w:ind w:firstLine="562"/>
        <w:rPr>
          <w:rFonts w:ascii="宋体" w:eastAsia="宋体" w:hAnsi="宋体" w:cs="宋体" w:hint="eastAsia"/>
          <w:sz w:val="24"/>
          <w:szCs w:val="24"/>
        </w:rPr>
      </w:pPr>
    </w:p>
    <w:p w14:paraId="2D80F70B" w14:textId="77777777" w:rsidR="00384B77" w:rsidRDefault="00384B77" w:rsidP="00C8034A">
      <w:pPr>
        <w:widowControl/>
        <w:spacing w:line="440" w:lineRule="exact"/>
        <w:ind w:firstLine="562"/>
        <w:rPr>
          <w:rFonts w:ascii="宋体" w:eastAsia="宋体" w:hAnsi="宋体" w:cs="宋体" w:hint="eastAsia"/>
          <w:sz w:val="24"/>
          <w:szCs w:val="24"/>
        </w:rPr>
      </w:pPr>
    </w:p>
    <w:p w14:paraId="4F583BE1" w14:textId="77777777" w:rsidR="00384B77" w:rsidRDefault="00384B77" w:rsidP="00C8034A">
      <w:pPr>
        <w:widowControl/>
        <w:spacing w:line="440" w:lineRule="exact"/>
        <w:ind w:firstLine="562"/>
        <w:rPr>
          <w:rFonts w:ascii="宋体" w:eastAsia="宋体" w:hAnsi="宋体" w:cs="宋体" w:hint="eastAsia"/>
          <w:sz w:val="24"/>
          <w:szCs w:val="24"/>
        </w:rPr>
      </w:pPr>
    </w:p>
    <w:p w14:paraId="5B79E7A4" w14:textId="77777777" w:rsidR="00384B77" w:rsidRDefault="00384B77" w:rsidP="00C8034A">
      <w:pPr>
        <w:widowControl/>
        <w:spacing w:line="440" w:lineRule="exact"/>
        <w:ind w:firstLine="562"/>
        <w:rPr>
          <w:rFonts w:ascii="宋体" w:eastAsia="宋体" w:hAnsi="宋体" w:cs="宋体" w:hint="eastAsia"/>
          <w:sz w:val="24"/>
          <w:szCs w:val="24"/>
        </w:rPr>
      </w:pPr>
    </w:p>
    <w:p w14:paraId="326C83CD" w14:textId="77777777" w:rsidR="00384B77" w:rsidRDefault="00384B77" w:rsidP="00C8034A">
      <w:pPr>
        <w:widowControl/>
        <w:spacing w:line="440" w:lineRule="exact"/>
        <w:ind w:firstLine="562"/>
        <w:rPr>
          <w:rFonts w:ascii="宋体" w:eastAsia="宋体" w:hAnsi="宋体" w:cs="宋体" w:hint="eastAsia"/>
          <w:sz w:val="24"/>
          <w:szCs w:val="24"/>
        </w:rPr>
      </w:pPr>
    </w:p>
    <w:p w14:paraId="610744CE" w14:textId="77777777" w:rsidR="00384B77" w:rsidRDefault="00384B77" w:rsidP="00C8034A">
      <w:pPr>
        <w:widowControl/>
        <w:spacing w:line="440" w:lineRule="exact"/>
        <w:ind w:firstLine="562"/>
        <w:rPr>
          <w:rFonts w:ascii="宋体" w:eastAsia="宋体" w:hAnsi="宋体" w:cs="宋体" w:hint="eastAsia"/>
          <w:sz w:val="24"/>
          <w:szCs w:val="24"/>
        </w:rPr>
      </w:pPr>
    </w:p>
    <w:p w14:paraId="3C441B2E" w14:textId="6EE7731E"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保安公司：                                考核月度：    年   月</w:t>
      </w:r>
    </w:p>
    <w:p w14:paraId="1BD390ED"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注：校方对评分规则拥有最终解释权。</w:t>
      </w:r>
    </w:p>
    <w:p w14:paraId="1E6B8614"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考核评分说明：</w:t>
      </w:r>
    </w:p>
    <w:p w14:paraId="1E0366AA"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1.减分：单项中每发现一处不合格项减分，视情况严重程度可加倍减分，减完为止。</w:t>
      </w:r>
    </w:p>
    <w:p w14:paraId="0386407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2.加分：</w:t>
      </w:r>
    </w:p>
    <w:p w14:paraId="5064756A"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（1）乙方做出贡献受到业主、客户书面表扬的，视情况一次加1—2分，考核周期内以加5分为限；</w:t>
      </w:r>
    </w:p>
    <w:p w14:paraId="38F94F5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（2）乙方向甲方提交合理化建议或计划书、意见书，经采纳实施后，对改进管理、提高效率成效显著的，视情一次加1—2分，考核周期内以5分为限；</w:t>
      </w:r>
    </w:p>
    <w:p w14:paraId="4F6531F7"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（3）乙方对于突发事件采取应对措施得当，为甲方挽回社会影响或经济损失的，视情一次加1—5分，考核周期内以加10分为限。</w:t>
      </w:r>
    </w:p>
    <w:p w14:paraId="783AB282"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3.乙方当月最终得分在80分或以上的，采购单位全额支付当月服务费。</w:t>
      </w:r>
    </w:p>
    <w:p w14:paraId="7EDF2700"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4.乙方当月最终得分在70分（包括70分）以上、80分以下的，每下降1分，扣除服务费的1%。</w:t>
      </w:r>
    </w:p>
    <w:p w14:paraId="51E81BEB"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5.乙方当月最终得分在60分（包括60分）以上、70分以下的，每下降1分，扣除服务费的2%。</w:t>
      </w:r>
    </w:p>
    <w:p w14:paraId="5083D605"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lastRenderedPageBreak/>
        <w:t>6.乙方当月得分低于60分的，则不予支付当月服务费。</w:t>
      </w:r>
    </w:p>
    <w:p w14:paraId="6CB65AE0"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7.乙方连续2个月考核得分低于60分或合同（或协议）期内累计3次考核得分低于60分的，采购方有权终止合同，中标单位须无条件办理移交、退场手续。</w:t>
      </w:r>
    </w:p>
    <w:p w14:paraId="2AC93425" w14:textId="77777777" w:rsidR="00C8034A" w:rsidRPr="00C8034A" w:rsidRDefault="00C8034A" w:rsidP="00C8034A">
      <w:pPr>
        <w:widowControl/>
        <w:spacing w:line="440" w:lineRule="exact"/>
        <w:ind w:firstLine="562"/>
        <w:rPr>
          <w:rFonts w:ascii="宋体" w:eastAsia="宋体" w:hAnsi="宋体" w:cs="宋体" w:hint="eastAsia"/>
          <w:b/>
          <w:bCs/>
          <w:sz w:val="24"/>
          <w:szCs w:val="24"/>
        </w:rPr>
      </w:pPr>
      <w:r w:rsidRPr="00C8034A">
        <w:rPr>
          <w:rFonts w:ascii="宋体" w:eastAsia="宋体" w:hAnsi="宋体" w:cs="宋体"/>
          <w:b/>
          <w:bCs/>
          <w:sz w:val="24"/>
          <w:szCs w:val="24"/>
        </w:rPr>
        <w:t>四、甲、乙双方的责任与义务</w:t>
      </w:r>
    </w:p>
    <w:p w14:paraId="03E23128" w14:textId="77777777" w:rsidR="00C8034A" w:rsidRPr="00C8034A" w:rsidRDefault="00C8034A" w:rsidP="00C8034A">
      <w:pPr>
        <w:widowControl/>
        <w:spacing w:line="440" w:lineRule="exact"/>
        <w:ind w:firstLine="562"/>
        <w:rPr>
          <w:rFonts w:ascii="宋体" w:eastAsia="宋体" w:hAnsi="宋体" w:cs="宋体" w:hint="eastAsia"/>
          <w:b/>
          <w:bCs/>
          <w:sz w:val="24"/>
          <w:szCs w:val="24"/>
        </w:rPr>
      </w:pPr>
      <w:r w:rsidRPr="00C8034A">
        <w:rPr>
          <w:rFonts w:ascii="宋体" w:eastAsia="宋体" w:hAnsi="宋体" w:cs="宋体"/>
          <w:b/>
          <w:bCs/>
          <w:sz w:val="24"/>
          <w:szCs w:val="24"/>
        </w:rPr>
        <w:t>1.甲方责任与义务：</w:t>
      </w:r>
    </w:p>
    <w:p w14:paraId="17848A79"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1.1甲方审定乙方拟定的管理制度，并根据实际情况提出合理化修改意见，乙方应予遵守。</w:t>
      </w:r>
    </w:p>
    <w:p w14:paraId="52C10D9C"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1.2甲方检查监督乙方管理工作的实施及制度的执行情况。有权要求乙方对违反服务承诺的事项进行限期整改；有权对不能胜任岗位工作和不符合用人标准的服务人员进行限期更换。因乙方原因，造成重大经济损失或重大管理失误，甲方有权要求乙方承担赔偿责任，且甲方有权解除合同。</w:t>
      </w:r>
    </w:p>
    <w:p w14:paraId="533408B7" w14:textId="77777777" w:rsidR="00C8034A" w:rsidRPr="00C8034A" w:rsidRDefault="00C8034A" w:rsidP="00C8034A">
      <w:pPr>
        <w:widowControl/>
        <w:spacing w:line="440" w:lineRule="exact"/>
        <w:ind w:firstLine="562"/>
        <w:rPr>
          <w:rFonts w:ascii="宋体" w:eastAsia="宋体" w:hAnsi="宋体" w:cs="宋体" w:hint="eastAsia"/>
          <w:sz w:val="24"/>
          <w:szCs w:val="24"/>
        </w:rPr>
      </w:pPr>
      <w:r w:rsidRPr="00C8034A">
        <w:rPr>
          <w:rFonts w:ascii="宋体" w:eastAsia="宋体" w:hAnsi="宋体" w:cs="宋体"/>
          <w:sz w:val="24"/>
          <w:szCs w:val="24"/>
        </w:rPr>
        <w:t>1.3甲方有权对乙方服务工作质量进行监督检查和考核考评，对达不到采购文件的服务要求和标准的，有权按本合同考核条款进行经济处罚，并提出限时整改意见。</w:t>
      </w:r>
    </w:p>
    <w:p w14:paraId="0E3F35AA"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1.4甲方负责提供办公场所，并指定专人作为甲方联系人予以协调工作。加强与乙方的沟通，交流情况，互通信息。</w:t>
      </w:r>
    </w:p>
    <w:p w14:paraId="29FA84CA"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1.5甲方应教育所属人员尊重乙方工作人员的劳动成果，积极配合乙方工作人员履行好合同所规定的职责和义务。</w:t>
      </w:r>
    </w:p>
    <w:p w14:paraId="0AC4FE8C"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1.6甲方有权根据实际运行状况调整岗位及运行方式，乙方应在接到甲方书面通知后，在甲方要求的时间内完成调换。</w:t>
      </w:r>
    </w:p>
    <w:p w14:paraId="4265E713"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1.7甲方有权对乙方所供设备、物资、耗材不符合标准的提出更换，乙方必须无条件响应。</w:t>
      </w:r>
    </w:p>
    <w:p w14:paraId="5A5E8FCE" w14:textId="77777777" w:rsidR="00C8034A" w:rsidRPr="00C8034A" w:rsidRDefault="00C8034A" w:rsidP="00C8034A">
      <w:pPr>
        <w:spacing w:line="360" w:lineRule="auto"/>
        <w:ind w:firstLine="482"/>
        <w:jc w:val="left"/>
        <w:rPr>
          <w:rFonts w:ascii="宋体" w:eastAsia="宋体" w:hAnsi="宋体" w:cs="宋体" w:hint="eastAsia"/>
          <w:b/>
          <w:bCs/>
          <w:sz w:val="24"/>
          <w:szCs w:val="24"/>
        </w:rPr>
      </w:pPr>
      <w:r w:rsidRPr="00C8034A">
        <w:rPr>
          <w:rFonts w:ascii="宋体" w:eastAsia="宋体" w:hAnsi="宋体" w:cs="宋体"/>
          <w:b/>
          <w:bCs/>
          <w:sz w:val="24"/>
          <w:szCs w:val="24"/>
        </w:rPr>
        <w:t>2.乙方责任与义务：</w:t>
      </w:r>
    </w:p>
    <w:p w14:paraId="78BFABBF"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2.1乙方接受甲方的委托事项，进行保安管理，接受甲方和其上级部门的监督、检查和指导，并持续改进；进场后，应根据甲方实际情况及要求，再次对岗位制度、工作流程、质量标准等应急方案和管理措施进行深化调整，经甲方同意后方可公布实施。乙方在从事服务工作中应当遵守国家法律法规和甲方的规章制度，维护甲方正常的工作医疗秩序。</w:t>
      </w:r>
    </w:p>
    <w:p w14:paraId="6C2CBD63"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2.2乙方应履行安全培训和教育的责任及义务，落实岗位责任考核，督促员工文明工作、安全生产，采取必要的安全防范措施，按规范流程提供服务，服务期内确保不发生安全责任事故。如发生工伤和因工死亡的一切责任及费用全部由乙方负责。</w:t>
      </w:r>
    </w:p>
    <w:p w14:paraId="0B6A7AAD"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2.3</w:t>
      </w:r>
      <w:r w:rsidRPr="00C8034A">
        <w:rPr>
          <w:rFonts w:ascii="宋体" w:eastAsia="宋体" w:hAnsi="宋体" w:cs="宋体"/>
          <w:sz w:val="24"/>
          <w:szCs w:val="24"/>
          <w:lang w:val="zh-TW"/>
        </w:rPr>
        <w:t>乙方应保证</w:t>
      </w:r>
      <w:r w:rsidRPr="00C8034A">
        <w:rPr>
          <w:rFonts w:ascii="宋体" w:eastAsia="宋体" w:hAnsi="宋体" w:cs="宋体"/>
          <w:sz w:val="24"/>
          <w:szCs w:val="24"/>
          <w:lang w:val="zh-TW" w:eastAsia="zh-TW"/>
        </w:rPr>
        <w:t>员工工资、工作时间不得违反</w:t>
      </w:r>
      <w:r w:rsidRPr="00C8034A">
        <w:rPr>
          <w:rFonts w:ascii="宋体" w:eastAsia="宋体" w:hAnsi="宋体" w:cs="宋体"/>
          <w:sz w:val="24"/>
          <w:szCs w:val="24"/>
        </w:rPr>
        <w:t>南通</w:t>
      </w:r>
      <w:r w:rsidRPr="00C8034A">
        <w:rPr>
          <w:rFonts w:ascii="宋体" w:eastAsia="宋体" w:hAnsi="宋体" w:cs="宋体"/>
          <w:sz w:val="24"/>
          <w:szCs w:val="24"/>
          <w:lang w:val="zh-TW" w:eastAsia="zh-TW"/>
        </w:rPr>
        <w:t>市</w:t>
      </w:r>
      <w:r w:rsidRPr="00C8034A">
        <w:rPr>
          <w:rFonts w:ascii="宋体" w:eastAsia="宋体" w:hAnsi="宋体" w:cs="宋体"/>
          <w:color w:val="000000"/>
          <w:sz w:val="24"/>
          <w:szCs w:val="24"/>
          <w:lang w:val="zh-TW"/>
        </w:rPr>
        <w:t>相关</w:t>
      </w:r>
      <w:r w:rsidRPr="00C8034A">
        <w:rPr>
          <w:rFonts w:ascii="宋体" w:eastAsia="宋体" w:hAnsi="宋体" w:cs="宋体"/>
          <w:sz w:val="24"/>
          <w:szCs w:val="24"/>
          <w:lang w:val="zh-TW" w:eastAsia="zh-TW"/>
        </w:rPr>
        <w:t>工资标准</w:t>
      </w:r>
      <w:r w:rsidRPr="00C8034A">
        <w:rPr>
          <w:rFonts w:ascii="宋体" w:eastAsia="宋体" w:hAnsi="宋体" w:cs="宋体"/>
          <w:sz w:val="24"/>
          <w:szCs w:val="24"/>
          <w:lang w:val="zh-TW"/>
        </w:rPr>
        <w:t>、《中华人民共和国劳动法》（以下简称“劳动法”）关于</w:t>
      </w:r>
      <w:r w:rsidRPr="00C8034A">
        <w:rPr>
          <w:rFonts w:ascii="宋体" w:eastAsia="宋体" w:hAnsi="宋体" w:cs="宋体"/>
          <w:sz w:val="24"/>
          <w:szCs w:val="24"/>
          <w:lang w:val="zh-TW" w:eastAsia="zh-TW"/>
        </w:rPr>
        <w:t>每月最高工作时间的相关规定，</w:t>
      </w:r>
      <w:r w:rsidRPr="00C8034A">
        <w:rPr>
          <w:rFonts w:ascii="宋体" w:eastAsia="宋体" w:hAnsi="宋体" w:cs="宋体"/>
          <w:sz w:val="24"/>
          <w:szCs w:val="24"/>
          <w:lang w:val="zh-TW"/>
        </w:rPr>
        <w:t>并</w:t>
      </w:r>
      <w:r w:rsidRPr="00C8034A">
        <w:rPr>
          <w:rFonts w:ascii="宋体" w:eastAsia="宋体" w:hAnsi="宋体" w:cs="宋体"/>
          <w:sz w:val="24"/>
          <w:szCs w:val="24"/>
          <w:lang w:val="zh-TW" w:eastAsia="zh-TW"/>
        </w:rPr>
        <w:t>按照</w:t>
      </w:r>
      <w:r w:rsidRPr="00C8034A">
        <w:rPr>
          <w:rFonts w:ascii="宋体" w:eastAsia="宋体" w:hAnsi="宋体" w:cs="宋体"/>
          <w:sz w:val="24"/>
          <w:szCs w:val="24"/>
          <w:lang w:val="zh-TW"/>
        </w:rPr>
        <w:t>《中华人民共</w:t>
      </w:r>
      <w:r w:rsidRPr="00C8034A">
        <w:rPr>
          <w:rFonts w:ascii="宋体" w:eastAsia="宋体" w:hAnsi="宋体" w:cs="宋体"/>
          <w:sz w:val="24"/>
          <w:szCs w:val="24"/>
          <w:lang w:val="zh-TW"/>
        </w:rPr>
        <w:lastRenderedPageBreak/>
        <w:t>和国劳动法》《中华人民共和国劳动合同法》（以下简称“劳动合同法”）</w:t>
      </w:r>
      <w:r w:rsidRPr="00C8034A">
        <w:rPr>
          <w:rFonts w:ascii="宋体" w:eastAsia="宋体" w:hAnsi="宋体" w:cs="宋体"/>
          <w:sz w:val="24"/>
          <w:szCs w:val="24"/>
          <w:lang w:val="zh-TW" w:eastAsia="zh-TW"/>
        </w:rPr>
        <w:t>等有关</w:t>
      </w:r>
      <w:r w:rsidRPr="00C8034A">
        <w:rPr>
          <w:rFonts w:ascii="宋体" w:eastAsia="宋体" w:hAnsi="宋体" w:cs="宋体"/>
          <w:sz w:val="24"/>
          <w:szCs w:val="24"/>
          <w:lang w:val="zh-TW"/>
        </w:rPr>
        <w:t>法律法规缴纳</w:t>
      </w:r>
      <w:r w:rsidRPr="00C8034A">
        <w:rPr>
          <w:rFonts w:ascii="宋体" w:eastAsia="宋体" w:hAnsi="宋体" w:cs="宋体"/>
          <w:sz w:val="24"/>
          <w:szCs w:val="24"/>
          <w:lang w:val="zh-TW" w:eastAsia="zh-TW"/>
        </w:rPr>
        <w:t>相应社会保险，合法用工。</w:t>
      </w:r>
      <w:r w:rsidRPr="00C8034A">
        <w:rPr>
          <w:rFonts w:ascii="宋体" w:eastAsia="宋体" w:hAnsi="宋体" w:cs="宋体"/>
          <w:sz w:val="24"/>
          <w:szCs w:val="24"/>
        </w:rPr>
        <w:t>乙方按期支付员工的所有工资、福利、加班、夜班等待遇。</w:t>
      </w:r>
      <w:r w:rsidRPr="00C8034A">
        <w:rPr>
          <w:rFonts w:ascii="宋体" w:eastAsia="宋体" w:hAnsi="宋体" w:cs="宋体"/>
          <w:sz w:val="24"/>
          <w:szCs w:val="24"/>
          <w:lang w:val="zh-TW"/>
        </w:rPr>
        <w:t>如有</w:t>
      </w:r>
      <w:r w:rsidRPr="00C8034A">
        <w:rPr>
          <w:rFonts w:ascii="宋体" w:eastAsia="宋体" w:hAnsi="宋体" w:cs="宋体"/>
          <w:sz w:val="24"/>
          <w:szCs w:val="24"/>
          <w:lang w:val="zh-TW" w:eastAsia="zh-TW"/>
        </w:rPr>
        <w:t>劳资纠纷由</w:t>
      </w:r>
      <w:r w:rsidRPr="00C8034A">
        <w:rPr>
          <w:rFonts w:ascii="宋体" w:eastAsia="宋体" w:hAnsi="宋体" w:cs="宋体"/>
          <w:sz w:val="24"/>
          <w:szCs w:val="24"/>
          <w:lang w:val="zh-TW"/>
        </w:rPr>
        <w:t>乙方</w:t>
      </w:r>
      <w:r w:rsidRPr="00C8034A">
        <w:rPr>
          <w:rFonts w:ascii="宋体" w:eastAsia="宋体" w:hAnsi="宋体" w:cs="宋体"/>
          <w:sz w:val="24"/>
          <w:szCs w:val="24"/>
          <w:lang w:val="zh-TW" w:eastAsia="zh-TW"/>
        </w:rPr>
        <w:t>自行处理解决，并由其</w:t>
      </w:r>
      <w:r w:rsidRPr="00C8034A">
        <w:rPr>
          <w:rFonts w:ascii="宋体" w:eastAsia="宋体" w:hAnsi="宋体" w:cs="宋体"/>
          <w:sz w:val="24"/>
          <w:szCs w:val="24"/>
          <w:lang w:val="zh-TW"/>
        </w:rPr>
        <w:t>按照《中华人民共和国劳动法</w:t>
      </w:r>
      <w:r w:rsidRPr="00C8034A">
        <w:rPr>
          <w:rFonts w:ascii="宋体" w:eastAsia="宋体" w:hAnsi="宋体" w:cs="宋体"/>
          <w:sz w:val="24"/>
          <w:szCs w:val="24"/>
          <w:lang w:val="zh-TW" w:eastAsia="zh-TW"/>
        </w:rPr>
        <w:t>》相关规定给予劳动者补偿，费用由</w:t>
      </w:r>
      <w:r w:rsidRPr="00C8034A">
        <w:rPr>
          <w:rFonts w:ascii="宋体" w:eastAsia="宋体" w:hAnsi="宋体" w:cs="宋体"/>
          <w:sz w:val="24"/>
          <w:szCs w:val="24"/>
          <w:lang w:val="zh-TW"/>
        </w:rPr>
        <w:t>乙方</w:t>
      </w:r>
      <w:r w:rsidRPr="00C8034A">
        <w:rPr>
          <w:rFonts w:ascii="宋体" w:eastAsia="宋体" w:hAnsi="宋体" w:cs="宋体"/>
          <w:sz w:val="24"/>
          <w:szCs w:val="24"/>
          <w:lang w:val="zh-TW" w:eastAsia="zh-TW"/>
        </w:rPr>
        <w:t>承担</w:t>
      </w:r>
      <w:r w:rsidRPr="00C8034A">
        <w:rPr>
          <w:rFonts w:ascii="宋体" w:eastAsia="宋体" w:hAnsi="宋体" w:cs="宋体"/>
          <w:sz w:val="24"/>
          <w:szCs w:val="24"/>
          <w:lang w:val="zh-TW"/>
        </w:rPr>
        <w:t>；</w:t>
      </w:r>
      <w:r w:rsidRPr="00C8034A">
        <w:rPr>
          <w:rFonts w:ascii="宋体" w:eastAsia="宋体" w:hAnsi="宋体" w:cs="宋体"/>
          <w:sz w:val="24"/>
          <w:szCs w:val="24"/>
        </w:rPr>
        <w:t>如因乙方原因造成不良舆情，由乙方负责消除并承担由此产生的一切后果。由此给甲方造成损失的，由乙方负责赔偿。</w:t>
      </w:r>
    </w:p>
    <w:p w14:paraId="0EF0EE21"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2.4乙方应保证派出招标文件中的保安队长（保安队长姓名：   ，联系电话：   ）到本项目服务，</w:t>
      </w:r>
      <w:r w:rsidRPr="00C8034A">
        <w:rPr>
          <w:rFonts w:ascii="宋体" w:eastAsia="宋体" w:hAnsi="宋体" w:cs="仿宋"/>
          <w:sz w:val="24"/>
          <w:szCs w:val="24"/>
        </w:rPr>
        <w:t>保证</w:t>
      </w:r>
      <w:r w:rsidRPr="00C8034A">
        <w:rPr>
          <w:rFonts w:ascii="宋体" w:eastAsia="宋体" w:hAnsi="宋体" w:cs="宋体"/>
          <w:sz w:val="24"/>
          <w:szCs w:val="24"/>
        </w:rPr>
        <w:t>所有服务人员通过政审，无违法犯罪及失信记录，身体健康，没有明显的身体缺陷，并保证每年一次的基本体检，体检报告留档备查。所有上岗人员必须经过严格的岗前培训，且培训合格后上岗。乙方应及时调整不适应工作需求的服务人员。</w:t>
      </w:r>
    </w:p>
    <w:p w14:paraId="4BEC3311"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2.5</w:t>
      </w:r>
      <w:r w:rsidRPr="00C8034A">
        <w:rPr>
          <w:rFonts w:ascii="宋体" w:eastAsia="宋体" w:hAnsi="宋体" w:cs="仿宋"/>
          <w:sz w:val="24"/>
          <w:szCs w:val="24"/>
        </w:rPr>
        <w:t>乙方在进场服务前需提供拟派本项目所有人员名单、身份信息、用工协议等相关证明材料，相关复印件交至安保处存档备案，经甲方审核通过后方可上岗。乙方应保证不得因任何原因造成岗位缺员，不得随意更换人员，如调整人员时，乙方应及时通报甲方，更换的服务人员</w:t>
      </w:r>
      <w:r w:rsidRPr="00C8034A">
        <w:rPr>
          <w:rFonts w:ascii="宋体" w:eastAsia="宋体" w:hAnsi="宋体" w:cs="宋体"/>
          <w:sz w:val="24"/>
          <w:szCs w:val="24"/>
        </w:rPr>
        <w:t>必须具备和响应文件同等资格条件</w:t>
      </w:r>
      <w:r w:rsidRPr="00C8034A">
        <w:rPr>
          <w:rFonts w:ascii="宋体" w:eastAsia="宋体" w:hAnsi="宋体" w:cs="仿宋"/>
          <w:sz w:val="24"/>
          <w:szCs w:val="24"/>
        </w:rPr>
        <w:t>，同时提交更换后服务人员证书等证明材料经甲方审核后方可上岗。保证3个工作日内完成调换。</w:t>
      </w:r>
    </w:p>
    <w:p w14:paraId="3F6FED2A"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2.6乙方须承诺按甲方要求时间进行交接，交接方案必须经甲方认可。中标公告后3天内按甲方的需求开展交接工作，合同签订一周内完成交接。交接过程中确保人员队伍稳定，业务平稳过渡。</w:t>
      </w:r>
    </w:p>
    <w:p w14:paraId="43EA43DE"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2.7乙方承诺在本项目提供的设备、工具等，均提供详细的配置清单，清单内容包括但不限于名称、规格、品牌、单位及数量。乙方在合同签订后一周内，必须将设备、工具配备并到场。</w:t>
      </w:r>
    </w:p>
    <w:p w14:paraId="0D3A6CCD"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2.8乙方在甲方提供的办公用房里或人员服务的区域内必须节约能源，不得随意浪费水、电等，一经发现，承担违约金500元/次。</w:t>
      </w:r>
    </w:p>
    <w:p w14:paraId="156C9D16"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五、违约责任</w:t>
      </w:r>
    </w:p>
    <w:p w14:paraId="02D319B5"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1.甲乙双方按照本合同规定索取违约金或赔偿金时，应书面通知违约方并说明违约金或赔偿金额；违约方应在收到对方发出的书面索赔通知的十个工作日内按索赔要求支付违约金或经济赔偿；如违约方对违约金或赔偿金额有异议，应在收到通知后七个工作日内书面通知对方，双方应在收到对方的书面通知或书面答复后尽快协商明确违约责任。</w:t>
      </w:r>
    </w:p>
    <w:p w14:paraId="778DD784"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2.甲乙双方应全面履行合同，不得无故终止和解除，单方违约应赔偿对方的经济损失，赔偿金额为终止和解除前三个月的保安服务费。</w:t>
      </w:r>
    </w:p>
    <w:p w14:paraId="1791EDF3"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3.合作期间，甲乙双方均应严守商业秘密，任何泄露本协议内容的一方均应承担由此给</w:t>
      </w:r>
      <w:r w:rsidRPr="00C8034A">
        <w:rPr>
          <w:rFonts w:ascii="宋体" w:eastAsia="宋体" w:hAnsi="宋体" w:cs="宋体"/>
          <w:sz w:val="24"/>
          <w:szCs w:val="24"/>
        </w:rPr>
        <w:lastRenderedPageBreak/>
        <w:t>对方造成的直接经济损失及相应的法律责任。</w:t>
      </w:r>
    </w:p>
    <w:p w14:paraId="54624B95"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4.甲方违约责任</w:t>
      </w:r>
    </w:p>
    <w:p w14:paraId="59FA77D5"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4.1在合同生效后，甲方违反合同规定，使乙方未完成规定管理目标，乙方有权要求甲方在一个月内解决，逾期未解决的，乙方有权终止合同，造成乙方经济损失的，甲方应给予乙方经济赔偿。</w:t>
      </w:r>
    </w:p>
    <w:p w14:paraId="78D40503"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4.2如因甲方原因导致逾期30天以上支付保安服务费用的，乙方有权要求甲方按照逾期部分的每日0.01%支付违约金。</w:t>
      </w:r>
    </w:p>
    <w:p w14:paraId="78D12DBC"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 乙方违约责任</w:t>
      </w:r>
    </w:p>
    <w:p w14:paraId="0BD48A00" w14:textId="77777777" w:rsidR="00C8034A" w:rsidRPr="00C8034A" w:rsidRDefault="00C8034A" w:rsidP="00C8034A">
      <w:pPr>
        <w:widowControl/>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5.1乙方无正当理由，未按时足额支付服务人员的工资，逾期15日以上的，甲方在服务期限内第一次发现，有权扣除乙方合同总金额3%的违约金（从保安服务费中扣除）并督促乙方及时足额补发工资；乙方未及时整改或引起罢工闹事等事件，或者甲方第二次在服务期限内发现乙方不能及时发放工资，视为乙方根本违约，甲方有权扣除全部履约保证金并单方解除合同，甲方有权将当期应当支付给乙方的服务费用参考保安服务人员提供的真实可信的上月工资明细，结合当期考勤，以打卡形式补偿给在甲方工作的保安服务人员。</w:t>
      </w:r>
    </w:p>
    <w:p w14:paraId="73BEC97C"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5.2因乙方原因未能按甲方要求时间完成进场交接的，每逾期一日应当向甲方承担违约金2万元。因乙方原因未按交接方案进行履约，给甲方带来影响并造成损失的，由乙方承担相应的损失并扣除全部履约保证金。</w:t>
      </w:r>
    </w:p>
    <w:p w14:paraId="79448FAE"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5.3若合同解除或终止后乙方不配合退场交接的，自合同解除或终止次日起，乙方每天支付给甲方2万元违约金（从履约保证金中扣除），直至完成交接。</w:t>
      </w:r>
    </w:p>
    <w:p w14:paraId="56490D4E"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5.4项目正式履约后乙方提供与响应文件一致的经甲方认可的持证人员到场服务，</w:t>
      </w:r>
      <w:r w:rsidRPr="00C8034A">
        <w:rPr>
          <w:rFonts w:ascii="宋体" w:eastAsia="宋体" w:hAnsi="宋体" w:cs="仿宋"/>
          <w:sz w:val="24"/>
          <w:szCs w:val="24"/>
        </w:rPr>
        <w:t>在服务期间，实际服务人员不满足甲方各岗位人员数、年龄、身体素质、资质等要求的或</w:t>
      </w:r>
      <w:r w:rsidRPr="00C8034A">
        <w:rPr>
          <w:rFonts w:ascii="宋体" w:eastAsia="宋体" w:hAnsi="宋体" w:cs="宋体"/>
          <w:sz w:val="24"/>
          <w:szCs w:val="24"/>
        </w:rPr>
        <w:t>未经甲方同意擅自更换的或更换人员不符合要求的，该岗位费用不予结算，直至更换人员取得甲方的认可，超过1个月未到岗的，另外每月每个岗位支付1万元违约金。</w:t>
      </w:r>
    </w:p>
    <w:p w14:paraId="4B90565B"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5.5项目正式履约后乙方提供与投标文件一致的管理人员到场服务，经甲方同意保安队长每年可以更换2次；若未经甲方同意擅自更换保安队长</w:t>
      </w:r>
      <w:r w:rsidRPr="00C8034A">
        <w:rPr>
          <w:rFonts w:ascii="宋体" w:eastAsia="宋体" w:hAnsi="宋体" w:cs="仿宋"/>
          <w:sz w:val="24"/>
          <w:szCs w:val="24"/>
        </w:rPr>
        <w:t>，</w:t>
      </w:r>
      <w:r w:rsidRPr="00C8034A">
        <w:rPr>
          <w:rFonts w:ascii="宋体" w:eastAsia="宋体" w:hAnsi="宋体" w:cs="宋体"/>
          <w:sz w:val="24"/>
          <w:szCs w:val="24"/>
        </w:rPr>
        <w:t>每更换1人次扣除乙方当月服务费的3%，按月扣除。如有特殊情况需要更换的（违法犯罪等不可抗力原因离岗），更换人员必须符合同等资格条件，同时提交更换人员证书等证明材料经甲方审核后方可上岗。</w:t>
      </w:r>
    </w:p>
    <w:p w14:paraId="7B4DC5E9"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5.6乙方未按照规定时间提供承诺的设备、工具，每延迟1日扣除服务费500元，直至提供为止。如因上述物资未完全到场引起日常工作不能开展的，视为乙方未实际进场履约。</w:t>
      </w:r>
    </w:p>
    <w:p w14:paraId="71AE6837" w14:textId="77777777" w:rsidR="00C8034A" w:rsidRPr="00C8034A" w:rsidRDefault="00C8034A" w:rsidP="00C8034A">
      <w:pPr>
        <w:widowControl/>
        <w:spacing w:line="360" w:lineRule="auto"/>
        <w:ind w:firstLine="480"/>
        <w:rPr>
          <w:rFonts w:ascii="宋体" w:eastAsia="宋体" w:hAnsi="宋体" w:cs="宋体" w:hint="eastAsia"/>
          <w:color w:val="000000"/>
          <w:sz w:val="24"/>
          <w:szCs w:val="24"/>
        </w:rPr>
      </w:pPr>
      <w:r w:rsidRPr="00C8034A">
        <w:rPr>
          <w:rFonts w:ascii="宋体" w:eastAsia="宋体" w:hAnsi="宋体" w:cs="宋体"/>
          <w:sz w:val="24"/>
          <w:szCs w:val="24"/>
        </w:rPr>
        <w:lastRenderedPageBreak/>
        <w:t>5.7乙方违反本协议中除上述以外的保证、承诺或其他条款，均构成违约，乙方应在甲方发出表明违约的书面通知后30日之内补救该违约行为（</w:t>
      </w:r>
      <w:r w:rsidRPr="00C8034A">
        <w:rPr>
          <w:rFonts w:ascii="宋体" w:eastAsia="宋体" w:hAnsi="宋体" w:cs="宋体"/>
          <w:color w:val="000000"/>
          <w:sz w:val="24"/>
          <w:szCs w:val="24"/>
        </w:rPr>
        <w:t>简称“违约宽限期”）。</w:t>
      </w:r>
    </w:p>
    <w:p w14:paraId="4AE0E776"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5.8如果乙方的补救行为未能在上述违约宽限期实现，则自甲方发出表明违约的书面通知之日起第31日，乙方除了纠正其违约行为外，甲方有权要求乙方支付违约金，其违约金按照违约当月（自违约书面通知发出起）甲方应支付给乙方服务费用3%计算；如果违约宽限期后壹拾（10）日，乙方仍不就违约行为采取补救措施，致使违约行为持续，并对甲方造成损失，则甲方有权扣除乙方全部履约保证金并解除合同关系。</w:t>
      </w:r>
    </w:p>
    <w:p w14:paraId="311C7FD9"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color w:val="000000"/>
          <w:sz w:val="24"/>
          <w:szCs w:val="24"/>
        </w:rPr>
        <w:t>5.9除本合同另有约定之外，乙方应当完全赔偿甲方因违约所遭受的所有实际的直接和间接损失（包括但不限于因违约而支付或损失的利息以及因维权而产生的诉讼费用、保全担保费、律</w:t>
      </w:r>
      <w:r w:rsidRPr="00C8034A">
        <w:rPr>
          <w:rFonts w:ascii="宋体" w:eastAsia="宋体" w:hAnsi="宋体" w:cs="宋体"/>
          <w:sz w:val="24"/>
          <w:szCs w:val="24"/>
        </w:rPr>
        <w:t>师费、差旅费等一切费用）。如违约金不足以支付甲方的全部损失，甲方有权要求乙方继续赔偿相应的损失，同时有权继续追究乙方相应的法律责任。乙方支付违约金、赔偿金并不影响甲方要求乙方继续履行本合同要求及解除本合同的权利。</w:t>
      </w:r>
    </w:p>
    <w:p w14:paraId="2D61637A"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5.10乙方与任何个人和单位发生的争议或卷入的诉讼与甲方无关，由乙方负责解决，不得影响甲方正常工作的开展，否则乙方将赔偿甲方由此所受到的一切损失（甲方对该争议或诉讼的发生负有责任除外）。</w:t>
      </w:r>
    </w:p>
    <w:p w14:paraId="0C320947"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5.11未经甲方同意，乙方不得将本合同项下的全部权利义务转让给任何第三方。否则甲方有权终止合同，并扣除全部履约保证金。造成甲方经济损失的，乙方还应给予甲方经济赔偿。</w:t>
      </w:r>
    </w:p>
    <w:p w14:paraId="769AA6FB"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六、不可抗力</w:t>
      </w:r>
    </w:p>
    <w:p w14:paraId="2604E23F"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本合同所指不可抗力包括但不限于战争、火灾、水灾、地震等非合同双方所能控制、预见或避免的事件。</w:t>
      </w:r>
    </w:p>
    <w:p w14:paraId="2468567E"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1.因不可抗力不能履行合同的，根据不可抗力的影响，部分或者全部免除责任。但合同一方迟延履行后发生不可抗力的，不能免除责任。</w:t>
      </w:r>
    </w:p>
    <w:p w14:paraId="51CADDD0"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 xml:space="preserve">2.合同一方因不可抗力不能履行合同的，应当及时通知对方，以减轻可能给对方造成的损失，并应当在不可抗力发生后15天内将当地有关部门出具的事故证明书以书面形式通知另一方。 </w:t>
      </w:r>
    </w:p>
    <w:p w14:paraId="6EAC5DAF"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七、合同的解除</w:t>
      </w:r>
    </w:p>
    <w:p w14:paraId="6592FCB5"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1.有下列情形之一，合同一方可以解除合同：</w:t>
      </w:r>
    </w:p>
    <w:p w14:paraId="52F58897"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1.1 因不可抗力致使不能实现合同目的，未受不可抗力影响的一方有权解除合同。</w:t>
      </w:r>
    </w:p>
    <w:p w14:paraId="3085E4B8"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1.2 因合同一方违约导致合同不能履行或导致合同目的不能实现的，另一方有权解除合</w:t>
      </w:r>
      <w:r w:rsidRPr="00C8034A">
        <w:rPr>
          <w:rFonts w:ascii="宋体" w:eastAsia="宋体" w:hAnsi="宋体" w:cs="宋体"/>
          <w:sz w:val="24"/>
          <w:szCs w:val="24"/>
        </w:rPr>
        <w:lastRenderedPageBreak/>
        <w:t>同并要求违约方承担赔偿等相关法律责任。</w:t>
      </w:r>
    </w:p>
    <w:p w14:paraId="1BA434D9"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 xml:space="preserve">1.3 有权解除合同的一方，应当根据合同约定，按照合同解除相关情形，以书面形式通知对方解除合同，合同在书面通知到达对方时解除。 </w:t>
      </w:r>
    </w:p>
    <w:p w14:paraId="058C1FAF"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2.</w:t>
      </w:r>
      <w:bookmarkStart w:id="43" w:name="_Hlk212652552"/>
      <w:r w:rsidRPr="00C8034A">
        <w:rPr>
          <w:rFonts w:ascii="宋体" w:eastAsia="宋体" w:hAnsi="宋体" w:cs="宋体"/>
          <w:sz w:val="24"/>
          <w:szCs w:val="24"/>
        </w:rPr>
        <w:t>乙方连续2个月考核得分低于60分或合同（或协议）期内累计3次考核得分低于60分的，采购方有权终止合同，中标单位须无条件办理移交、退场手续。</w:t>
      </w:r>
      <w:bookmarkEnd w:id="43"/>
    </w:p>
    <w:p w14:paraId="6BA82E8D"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3.发生下列情形之一的，甲方有权解除合同并扣除乙方全部履约保证金：</w:t>
      </w:r>
    </w:p>
    <w:p w14:paraId="2E0EB6FC"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 xml:space="preserve">3.1 </w:t>
      </w:r>
      <w:r w:rsidRPr="00C8034A">
        <w:rPr>
          <w:rFonts w:ascii="宋体" w:eastAsia="宋体" w:hAnsi="宋体" w:cs="宋体"/>
          <w:sz w:val="24"/>
          <w:szCs w:val="24"/>
          <w:lang w:val="zh-TW" w:eastAsia="zh-TW"/>
        </w:rPr>
        <w:t>一年内有两次月度考核结果在60分（不含60分）以下的，或重大活动期间因保安管理服务工作不到位造成重大影响的</w:t>
      </w:r>
      <w:r w:rsidRPr="00C8034A">
        <w:rPr>
          <w:rFonts w:ascii="宋体" w:eastAsia="宋体" w:hAnsi="宋体" w:cs="宋体"/>
          <w:sz w:val="24"/>
          <w:szCs w:val="24"/>
          <w:lang w:val="zh-TW"/>
        </w:rPr>
        <w:t>。</w:t>
      </w:r>
    </w:p>
    <w:p w14:paraId="058E9A6C"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3.2 乙方发生工作人员罢工、重大服务质量问题、重大安全事故等。</w:t>
      </w:r>
    </w:p>
    <w:p w14:paraId="4AC6CF8A" w14:textId="77777777" w:rsidR="00C8034A" w:rsidRPr="00C8034A" w:rsidRDefault="00C8034A" w:rsidP="00C8034A">
      <w:pPr>
        <w:spacing w:line="360" w:lineRule="auto"/>
        <w:ind w:firstLine="482"/>
        <w:jc w:val="left"/>
        <w:rPr>
          <w:rFonts w:ascii="宋体" w:eastAsia="宋体" w:hAnsi="宋体" w:cs="Arial" w:hint="eastAsia"/>
          <w:b/>
          <w:sz w:val="24"/>
          <w:szCs w:val="24"/>
        </w:rPr>
      </w:pPr>
      <w:r w:rsidRPr="00C8034A">
        <w:rPr>
          <w:rFonts w:ascii="宋体" w:eastAsia="宋体" w:hAnsi="宋体" w:cs="Arial"/>
          <w:b/>
          <w:sz w:val="24"/>
          <w:szCs w:val="24"/>
        </w:rPr>
        <w:t>八、履约保证金</w:t>
      </w:r>
    </w:p>
    <w:p w14:paraId="4814C4B6"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sz w:val="24"/>
          <w:szCs w:val="24"/>
        </w:rPr>
        <w:t>1.本项目履约保证金为人民币</w:t>
      </w:r>
      <w:r w:rsidRPr="00C8034A">
        <w:rPr>
          <w:rFonts w:ascii="宋体" w:eastAsia="宋体" w:hAnsi="宋体" w:cs="宋体"/>
          <w:sz w:val="24"/>
          <w:szCs w:val="24"/>
          <w:u w:val="single"/>
        </w:rPr>
        <w:t xml:space="preserve">        </w:t>
      </w:r>
      <w:r w:rsidRPr="00C8034A">
        <w:rPr>
          <w:rFonts w:ascii="宋体" w:eastAsia="宋体" w:hAnsi="宋体" w:cs="宋体"/>
          <w:sz w:val="24"/>
          <w:szCs w:val="24"/>
        </w:rPr>
        <w:t>元，乙方的履约保证金须在中标通知书发出之日起至合同签订前汇入甲方账户（应当以数字人民币、支票、汇票或者金融机构、担保机构出具的保函等非现金形式提交），乙方凭中</w:t>
      </w:r>
      <w:r w:rsidRPr="00C8034A">
        <w:rPr>
          <w:rFonts w:ascii="宋体" w:eastAsia="宋体" w:hAnsi="宋体" w:cs="宋体"/>
          <w:color w:val="000000"/>
          <w:sz w:val="24"/>
          <w:szCs w:val="24"/>
        </w:rPr>
        <w:t>标通知书与甲方签订合同。超期或未协商一致，则视为自动放弃中标资格。</w:t>
      </w:r>
    </w:p>
    <w:p w14:paraId="5FCB6351" w14:textId="77777777" w:rsidR="00C8034A" w:rsidRPr="00C8034A" w:rsidRDefault="00C8034A" w:rsidP="00C8034A">
      <w:pPr>
        <w:spacing w:line="360" w:lineRule="auto"/>
        <w:ind w:firstLine="480"/>
        <w:rPr>
          <w:rFonts w:ascii="宋体" w:eastAsia="宋体" w:hAnsi="宋体" w:cs="宋体" w:hint="eastAsia"/>
          <w:color w:val="000000"/>
          <w:sz w:val="24"/>
          <w:szCs w:val="24"/>
        </w:rPr>
      </w:pPr>
      <w:r w:rsidRPr="00C8034A">
        <w:rPr>
          <w:rFonts w:ascii="宋体" w:eastAsia="宋体" w:hAnsi="宋体" w:cs="宋体"/>
          <w:color w:val="000000"/>
          <w:sz w:val="24"/>
          <w:szCs w:val="24"/>
        </w:rPr>
        <w:t>2.服务期满并按规定时间、规定要求完成交接后，甲方将无息返还该履约保证金。如甲方迟于约定时间退还履约保证金，除不可抗力因素外，自超过付款期限之日起，按照逾期部分的每日0.01%支付违约金。</w:t>
      </w:r>
    </w:p>
    <w:p w14:paraId="18ADF52B" w14:textId="77777777" w:rsidR="00C8034A" w:rsidRPr="00C8034A" w:rsidRDefault="00C8034A" w:rsidP="00C8034A">
      <w:pPr>
        <w:spacing w:line="360" w:lineRule="auto"/>
        <w:ind w:firstLine="482"/>
        <w:contextualSpacing/>
        <w:rPr>
          <w:rFonts w:ascii="宋体" w:eastAsia="宋体" w:hAnsi="宋体" w:cs="宋体" w:hint="eastAsia"/>
          <w:bCs/>
          <w:color w:val="000000"/>
          <w:sz w:val="24"/>
          <w:szCs w:val="24"/>
        </w:rPr>
      </w:pPr>
      <w:r w:rsidRPr="00C8034A">
        <w:rPr>
          <w:rFonts w:ascii="宋体" w:eastAsia="宋体" w:hAnsi="宋体" w:cs="宋体"/>
          <w:bCs/>
          <w:color w:val="000000"/>
          <w:sz w:val="24"/>
          <w:szCs w:val="24"/>
        </w:rPr>
        <w:t>3.发生以下情况的，履约保证金不予退还或部分退还：</w:t>
      </w:r>
    </w:p>
    <w:p w14:paraId="64A324D2" w14:textId="77777777" w:rsidR="00C8034A" w:rsidRPr="00C8034A" w:rsidRDefault="00C8034A" w:rsidP="00C8034A">
      <w:pPr>
        <w:spacing w:line="360" w:lineRule="auto"/>
        <w:ind w:firstLine="482"/>
        <w:contextualSpacing/>
        <w:rPr>
          <w:rFonts w:ascii="宋体" w:eastAsia="宋体" w:hAnsi="宋体" w:cs="宋体" w:hint="eastAsia"/>
          <w:bCs/>
          <w:color w:val="000000"/>
          <w:sz w:val="24"/>
          <w:szCs w:val="24"/>
        </w:rPr>
      </w:pPr>
      <w:r w:rsidRPr="00C8034A">
        <w:rPr>
          <w:rFonts w:ascii="宋体" w:eastAsia="宋体" w:hAnsi="宋体" w:cs="宋体"/>
          <w:bCs/>
          <w:color w:val="000000"/>
          <w:sz w:val="24"/>
          <w:szCs w:val="24"/>
        </w:rPr>
        <w:t>（1）签订合同后，乙方不履行合同义务的，甲方有权全额扣除履约保证金，全额不予退还，同时甲方亦有权终止合同，乙方还须承担相应的法律赔偿责任。</w:t>
      </w:r>
    </w:p>
    <w:p w14:paraId="61C880F3" w14:textId="77777777" w:rsidR="00C8034A" w:rsidRPr="00C8034A" w:rsidRDefault="00C8034A" w:rsidP="00C8034A">
      <w:pPr>
        <w:spacing w:line="360" w:lineRule="auto"/>
        <w:ind w:firstLine="482"/>
        <w:contextualSpacing/>
        <w:rPr>
          <w:rFonts w:ascii="宋体" w:eastAsia="宋体" w:hAnsi="宋体" w:cs="宋体" w:hint="eastAsia"/>
          <w:bCs/>
          <w:color w:val="000000"/>
          <w:sz w:val="24"/>
          <w:szCs w:val="24"/>
        </w:rPr>
      </w:pPr>
      <w:r w:rsidRPr="00C8034A">
        <w:rPr>
          <w:rFonts w:ascii="宋体" w:eastAsia="宋体" w:hAnsi="宋体" w:cs="宋体"/>
          <w:bCs/>
          <w:color w:val="000000"/>
          <w:sz w:val="24"/>
          <w:szCs w:val="24"/>
        </w:rPr>
        <w:t>（2）乙方在履约过程中发生违约行为，给甲方造成损失的，甲方有权在乙方缴纳的履约保证金中予以扣款，以弥补甲方经济损失，不足的部分乙方另外补齐。</w:t>
      </w:r>
    </w:p>
    <w:p w14:paraId="6407E35C"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九、合同的生效</w:t>
      </w:r>
    </w:p>
    <w:p w14:paraId="1DAA2EA5" w14:textId="77777777" w:rsidR="00C8034A" w:rsidRPr="00C8034A" w:rsidRDefault="00C8034A" w:rsidP="00C8034A">
      <w:pPr>
        <w:spacing w:line="360" w:lineRule="auto"/>
        <w:ind w:firstLine="480"/>
        <w:jc w:val="left"/>
        <w:rPr>
          <w:rFonts w:ascii="宋体" w:eastAsia="宋体" w:hAnsi="宋体" w:cs="Arial" w:hint="eastAsia"/>
          <w:b/>
          <w:sz w:val="24"/>
          <w:szCs w:val="24"/>
        </w:rPr>
      </w:pPr>
      <w:r w:rsidRPr="00C8034A">
        <w:rPr>
          <w:rFonts w:ascii="宋体" w:eastAsia="宋体" w:hAnsi="宋体" w:cs="宋体"/>
          <w:sz w:val="24"/>
          <w:szCs w:val="24"/>
        </w:rPr>
        <w:t>本合同在甲乙双方的法定代表人或授权代表签字并盖章之日起生效。</w:t>
      </w:r>
    </w:p>
    <w:p w14:paraId="24CC2AD6"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十、下列文件为本合同不可分割部分</w:t>
      </w:r>
    </w:p>
    <w:p w14:paraId="479424BD"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 xml:space="preserve">1.中标通知书； </w:t>
      </w:r>
    </w:p>
    <w:p w14:paraId="19524E10"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 xml:space="preserve">2.招标文件及其附件； </w:t>
      </w:r>
    </w:p>
    <w:p w14:paraId="058988C5"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 xml:space="preserve">3.乙方的投标文件； </w:t>
      </w:r>
    </w:p>
    <w:p w14:paraId="08508F96"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 xml:space="preserve">4.合同附件。 </w:t>
      </w:r>
    </w:p>
    <w:p w14:paraId="15A132CE" w14:textId="77777777" w:rsidR="00C8034A" w:rsidRPr="00C8034A" w:rsidRDefault="00C8034A" w:rsidP="00C8034A">
      <w:pPr>
        <w:spacing w:line="360" w:lineRule="auto"/>
        <w:ind w:firstLine="480"/>
        <w:jc w:val="left"/>
        <w:rPr>
          <w:rFonts w:ascii="宋体" w:eastAsia="宋体" w:hAnsi="宋体" w:cs="Arial" w:hint="eastAsia"/>
          <w:sz w:val="24"/>
          <w:szCs w:val="24"/>
        </w:rPr>
      </w:pPr>
      <w:r w:rsidRPr="00C8034A">
        <w:rPr>
          <w:rFonts w:ascii="宋体" w:eastAsia="宋体" w:hAnsi="宋体" w:cs="宋体"/>
          <w:sz w:val="24"/>
          <w:szCs w:val="24"/>
        </w:rPr>
        <w:t>以上与本合同具有同等法律效力。</w:t>
      </w:r>
    </w:p>
    <w:p w14:paraId="6426BCFC"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lastRenderedPageBreak/>
        <w:t>十一、争议解决</w:t>
      </w:r>
    </w:p>
    <w:p w14:paraId="3D2CF992" w14:textId="77777777" w:rsidR="00C8034A" w:rsidRPr="00C8034A" w:rsidRDefault="00C8034A" w:rsidP="00C8034A">
      <w:pPr>
        <w:spacing w:line="360" w:lineRule="auto"/>
        <w:ind w:firstLine="480"/>
        <w:rPr>
          <w:rFonts w:ascii="宋体" w:eastAsia="宋体" w:hAnsi="宋体" w:cs="宋体" w:hint="eastAsia"/>
          <w:sz w:val="24"/>
          <w:szCs w:val="24"/>
        </w:rPr>
      </w:pPr>
      <w:r w:rsidRPr="00C8034A">
        <w:rPr>
          <w:rFonts w:ascii="宋体" w:eastAsia="宋体" w:hAnsi="宋体" w:cs="宋体"/>
          <w:sz w:val="24"/>
          <w:szCs w:val="24"/>
        </w:rPr>
        <w:t>1.因服务的质量问题发生争议的，应当邀请国家认可的质量检测机构对服务质量进行鉴定。符合标准的，鉴定费由甲方承担；不符合质量标准的，鉴定费由乙方承担；</w:t>
      </w:r>
    </w:p>
    <w:p w14:paraId="016F30B5" w14:textId="77777777" w:rsidR="00C8034A" w:rsidRPr="00C8034A" w:rsidRDefault="00C8034A" w:rsidP="00C8034A">
      <w:pPr>
        <w:spacing w:line="360" w:lineRule="auto"/>
        <w:ind w:firstLine="480"/>
        <w:rPr>
          <w:rFonts w:ascii="宋体" w:eastAsia="宋体" w:hAnsi="宋体" w:cs="仿宋" w:hint="eastAsia"/>
          <w:sz w:val="24"/>
          <w:szCs w:val="24"/>
        </w:rPr>
      </w:pPr>
      <w:r w:rsidRPr="00C8034A">
        <w:rPr>
          <w:rFonts w:ascii="宋体" w:eastAsia="宋体" w:hAnsi="宋体" w:cs="仿宋"/>
          <w:sz w:val="24"/>
          <w:szCs w:val="24"/>
        </w:rPr>
        <w:t>2.本合同双方就本合同产生的争议应首先友好协商解决，若协商不成则向甲方所在地有管辖权的人民法院提起诉讼。</w:t>
      </w:r>
    </w:p>
    <w:p w14:paraId="21AC3AFD" w14:textId="77777777" w:rsidR="00C8034A" w:rsidRPr="00C8034A" w:rsidRDefault="00C8034A" w:rsidP="00C8034A">
      <w:pPr>
        <w:spacing w:line="360" w:lineRule="auto"/>
        <w:ind w:firstLine="482"/>
        <w:jc w:val="left"/>
        <w:rPr>
          <w:rFonts w:ascii="宋体" w:eastAsia="宋体" w:hAnsi="宋体" w:cs="Arial" w:hint="eastAsia"/>
          <w:b/>
          <w:color w:val="000000"/>
          <w:sz w:val="24"/>
          <w:szCs w:val="24"/>
        </w:rPr>
      </w:pPr>
      <w:r w:rsidRPr="00C8034A">
        <w:rPr>
          <w:rFonts w:ascii="宋体" w:eastAsia="宋体" w:hAnsi="宋体" w:cs="Arial"/>
          <w:b/>
          <w:color w:val="000000"/>
          <w:sz w:val="24"/>
          <w:szCs w:val="24"/>
        </w:rPr>
        <w:t>十二、附则</w:t>
      </w:r>
    </w:p>
    <w:p w14:paraId="675FCE55"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1.合同份数</w:t>
      </w:r>
    </w:p>
    <w:p w14:paraId="617B70BA" w14:textId="77777777" w:rsidR="00C8034A" w:rsidRPr="00C8034A" w:rsidRDefault="00C8034A" w:rsidP="00C8034A">
      <w:pPr>
        <w:spacing w:line="360" w:lineRule="auto"/>
        <w:ind w:firstLine="480"/>
        <w:rPr>
          <w:rFonts w:ascii="宋体" w:eastAsia="宋体" w:hAnsi="宋体" w:cs="仿宋" w:hint="eastAsia"/>
          <w:color w:val="000000"/>
          <w:sz w:val="24"/>
          <w:szCs w:val="24"/>
        </w:rPr>
      </w:pPr>
      <w:r w:rsidRPr="00C8034A">
        <w:rPr>
          <w:rFonts w:ascii="宋体" w:eastAsia="宋体" w:hAnsi="宋体" w:cs="仿宋"/>
          <w:color w:val="000000"/>
          <w:sz w:val="24"/>
          <w:szCs w:val="24"/>
        </w:rPr>
        <w:t>本合同一式陆份，甲方执叁份，乙方执贰份，均具有同等法律效力。</w:t>
      </w:r>
    </w:p>
    <w:p w14:paraId="57A069A2"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2.未尽事宜</w:t>
      </w:r>
    </w:p>
    <w:p w14:paraId="4001526E" w14:textId="77777777" w:rsidR="00C8034A" w:rsidRPr="00C8034A" w:rsidRDefault="00C8034A" w:rsidP="00C8034A">
      <w:pPr>
        <w:spacing w:line="360" w:lineRule="auto"/>
        <w:ind w:firstLine="480"/>
        <w:jc w:val="left"/>
        <w:rPr>
          <w:rFonts w:ascii="宋体" w:eastAsia="宋体" w:hAnsi="宋体" w:cs="宋体" w:hint="eastAsia"/>
          <w:sz w:val="24"/>
          <w:szCs w:val="24"/>
        </w:rPr>
      </w:pPr>
      <w:r w:rsidRPr="00C8034A">
        <w:rPr>
          <w:rFonts w:ascii="宋体" w:eastAsia="宋体" w:hAnsi="宋体" w:cs="宋体"/>
          <w:sz w:val="24"/>
          <w:szCs w:val="24"/>
        </w:rPr>
        <w:t>本合同未尽事宜应按照《中华人民共和国民法典》及相关法律法规之规定解释。</w:t>
      </w:r>
    </w:p>
    <w:p w14:paraId="0DC412FE" w14:textId="77777777" w:rsidR="00C8034A" w:rsidRPr="00C8034A" w:rsidRDefault="00C8034A" w:rsidP="00C8034A">
      <w:pPr>
        <w:spacing w:line="360" w:lineRule="auto"/>
        <w:jc w:val="left"/>
        <w:rPr>
          <w:rFonts w:ascii="宋体" w:eastAsia="宋体" w:hAnsi="宋体" w:cs="宋体" w:hint="eastAsia"/>
          <w:sz w:val="24"/>
          <w:szCs w:val="24"/>
        </w:rPr>
      </w:pPr>
    </w:p>
    <w:p w14:paraId="36194343" w14:textId="77777777" w:rsidR="00C8034A" w:rsidRPr="00C8034A" w:rsidRDefault="00C8034A" w:rsidP="00C8034A">
      <w:pPr>
        <w:spacing w:line="360" w:lineRule="auto"/>
        <w:jc w:val="left"/>
        <w:rPr>
          <w:rFonts w:ascii="宋体" w:eastAsia="宋体" w:hAnsi="宋体" w:cs="宋体" w:hint="eastAsia"/>
          <w:sz w:val="24"/>
          <w:szCs w:val="24"/>
        </w:rPr>
      </w:pPr>
    </w:p>
    <w:p w14:paraId="02362288" w14:textId="77777777" w:rsidR="00C8034A" w:rsidRPr="00C8034A" w:rsidRDefault="00C8034A" w:rsidP="00C8034A">
      <w:pPr>
        <w:spacing w:line="360" w:lineRule="auto"/>
        <w:ind w:firstLineChars="200" w:firstLine="480"/>
        <w:jc w:val="left"/>
        <w:rPr>
          <w:rFonts w:ascii="宋体" w:eastAsia="宋体" w:hAnsi="宋体" w:cs="宋体" w:hint="eastAsia"/>
          <w:sz w:val="24"/>
          <w:szCs w:val="24"/>
        </w:rPr>
      </w:pPr>
      <w:r w:rsidRPr="00C8034A">
        <w:rPr>
          <w:rFonts w:ascii="宋体" w:eastAsia="宋体" w:hAnsi="宋体" w:cs="宋体"/>
          <w:sz w:val="24"/>
          <w:szCs w:val="24"/>
        </w:rPr>
        <w:t>甲方（签章）：</w:t>
      </w:r>
      <w:r w:rsidRPr="00C8034A">
        <w:rPr>
          <w:rFonts w:ascii="宋体" w:eastAsia="宋体" w:hAnsi="宋体" w:cs="宋体"/>
          <w:b/>
          <w:sz w:val="24"/>
          <w:szCs w:val="24"/>
        </w:rPr>
        <w:t>南通师范高等专科学校</w:t>
      </w:r>
      <w:r w:rsidRPr="00C8034A">
        <w:rPr>
          <w:rFonts w:ascii="宋体" w:eastAsia="宋体" w:hAnsi="宋体" w:cs="宋体"/>
          <w:sz w:val="24"/>
          <w:szCs w:val="24"/>
        </w:rPr>
        <w:t xml:space="preserve">      乙方（签章）：</w:t>
      </w:r>
    </w:p>
    <w:p w14:paraId="71D76FEE" w14:textId="77777777" w:rsidR="00C8034A" w:rsidRPr="00C8034A" w:rsidRDefault="00C8034A" w:rsidP="00C8034A">
      <w:pPr>
        <w:spacing w:line="360" w:lineRule="auto"/>
        <w:ind w:firstLineChars="200" w:firstLine="480"/>
        <w:jc w:val="left"/>
        <w:rPr>
          <w:rFonts w:ascii="宋体" w:eastAsia="宋体" w:hAnsi="宋体" w:cs="宋体" w:hint="eastAsia"/>
          <w:sz w:val="24"/>
          <w:szCs w:val="24"/>
        </w:rPr>
      </w:pPr>
      <w:r w:rsidRPr="00C8034A">
        <w:rPr>
          <w:rFonts w:ascii="宋体" w:eastAsia="宋体" w:hAnsi="宋体" w:cs="宋体"/>
          <w:sz w:val="24"/>
          <w:szCs w:val="24"/>
        </w:rPr>
        <w:t>地址：</w:t>
      </w:r>
      <w:r w:rsidRPr="00C8034A">
        <w:rPr>
          <w:rFonts w:ascii="宋体" w:eastAsia="宋体" w:hAnsi="宋体" w:cs="宋体"/>
          <w:b/>
          <w:sz w:val="24"/>
          <w:szCs w:val="24"/>
        </w:rPr>
        <w:t>南通经济技术开发区育贤路2号</w:t>
      </w:r>
      <w:r w:rsidRPr="00C8034A">
        <w:rPr>
          <w:rFonts w:ascii="宋体" w:eastAsia="宋体" w:hAnsi="宋体" w:cs="宋体"/>
          <w:sz w:val="24"/>
          <w:szCs w:val="24"/>
        </w:rPr>
        <w:t xml:space="preserve">      地址：</w:t>
      </w:r>
    </w:p>
    <w:p w14:paraId="70EDE3F6" w14:textId="77777777" w:rsidR="00C8034A" w:rsidRPr="00C8034A" w:rsidRDefault="00C8034A" w:rsidP="00C8034A">
      <w:pPr>
        <w:spacing w:line="360" w:lineRule="auto"/>
        <w:ind w:firstLineChars="200" w:firstLine="480"/>
        <w:jc w:val="left"/>
        <w:rPr>
          <w:rFonts w:ascii="宋体" w:eastAsia="宋体" w:hAnsi="宋体" w:cs="宋体" w:hint="eastAsia"/>
          <w:sz w:val="24"/>
          <w:szCs w:val="24"/>
        </w:rPr>
      </w:pPr>
      <w:r w:rsidRPr="00C8034A">
        <w:rPr>
          <w:rFonts w:ascii="宋体" w:eastAsia="宋体" w:hAnsi="宋体" w:cs="宋体"/>
          <w:sz w:val="24"/>
          <w:szCs w:val="24"/>
        </w:rPr>
        <w:t xml:space="preserve">法定代表人：                            法定代表人： </w:t>
      </w:r>
    </w:p>
    <w:p w14:paraId="714F57DD" w14:textId="77777777" w:rsidR="00C8034A" w:rsidRPr="00C8034A" w:rsidRDefault="00C8034A" w:rsidP="00C8034A">
      <w:pPr>
        <w:spacing w:line="360" w:lineRule="auto"/>
        <w:jc w:val="left"/>
        <w:rPr>
          <w:rFonts w:ascii="宋体" w:eastAsia="宋体" w:hAnsi="宋体" w:cs="宋体" w:hint="eastAsia"/>
          <w:sz w:val="24"/>
          <w:szCs w:val="24"/>
        </w:rPr>
      </w:pPr>
    </w:p>
    <w:p w14:paraId="0BEAB119" w14:textId="77777777" w:rsidR="00C8034A" w:rsidRPr="00C8034A" w:rsidRDefault="00C8034A" w:rsidP="00C8034A">
      <w:pPr>
        <w:spacing w:line="360" w:lineRule="auto"/>
        <w:ind w:firstLineChars="200" w:firstLine="480"/>
        <w:jc w:val="left"/>
        <w:rPr>
          <w:rFonts w:ascii="宋体" w:eastAsia="宋体" w:hAnsi="宋体" w:cs="宋体" w:hint="eastAsia"/>
          <w:sz w:val="24"/>
          <w:szCs w:val="24"/>
        </w:rPr>
      </w:pPr>
      <w:r w:rsidRPr="00C8034A">
        <w:rPr>
          <w:rFonts w:ascii="宋体" w:eastAsia="宋体" w:hAnsi="宋体" w:cs="宋体"/>
          <w:sz w:val="24"/>
          <w:szCs w:val="24"/>
        </w:rPr>
        <w:t>授权代理人</w:t>
      </w:r>
      <w:proofErr w:type="gramStart"/>
      <w:r w:rsidRPr="00C8034A">
        <w:rPr>
          <w:rFonts w:ascii="宋体" w:eastAsia="宋体" w:hAnsi="宋体" w:cs="宋体"/>
          <w:sz w:val="24"/>
          <w:szCs w:val="24"/>
        </w:rPr>
        <w:t xml:space="preserve"> ：</w:t>
      </w:r>
      <w:proofErr w:type="gramEnd"/>
      <w:r w:rsidRPr="00C8034A">
        <w:rPr>
          <w:rFonts w:ascii="宋体" w:eastAsia="宋体" w:hAnsi="宋体" w:cs="宋体"/>
          <w:sz w:val="24"/>
          <w:szCs w:val="24"/>
        </w:rPr>
        <w:t xml:space="preserve">                           授权代理人：</w:t>
      </w:r>
    </w:p>
    <w:p w14:paraId="4598D0A4" w14:textId="77777777" w:rsidR="00C8034A" w:rsidRPr="00C8034A" w:rsidRDefault="00C8034A" w:rsidP="00C8034A">
      <w:pPr>
        <w:spacing w:line="360" w:lineRule="auto"/>
        <w:jc w:val="left"/>
        <w:rPr>
          <w:rFonts w:ascii="宋体" w:eastAsia="宋体" w:hAnsi="宋体" w:cs="宋体" w:hint="eastAsia"/>
          <w:sz w:val="24"/>
          <w:szCs w:val="24"/>
        </w:rPr>
      </w:pPr>
    </w:p>
    <w:p w14:paraId="12890523" w14:textId="77777777" w:rsidR="00C8034A" w:rsidRPr="00C8034A" w:rsidRDefault="00C8034A" w:rsidP="00C8034A">
      <w:pPr>
        <w:spacing w:line="278" w:lineRule="auto"/>
        <w:ind w:firstLineChars="800" w:firstLine="1920"/>
        <w:rPr>
          <w:rFonts w:ascii="Calibri" w:eastAsia="宋体" w:hAnsi="Calibri"/>
          <w:sz w:val="24"/>
          <w:szCs w:val="24"/>
        </w:rPr>
      </w:pPr>
      <w:r w:rsidRPr="00C8034A">
        <w:rPr>
          <w:rFonts w:ascii="宋体" w:eastAsia="宋体" w:hAnsi="宋体" w:cs="宋体"/>
          <w:sz w:val="24"/>
          <w:szCs w:val="24"/>
        </w:rPr>
        <w:t>年   月   日                            年   月   日</w:t>
      </w:r>
    </w:p>
    <w:p w14:paraId="2D96D639" w14:textId="77777777" w:rsidR="00C8034A" w:rsidRPr="00C8034A" w:rsidRDefault="00C8034A" w:rsidP="00C8034A">
      <w:pPr>
        <w:tabs>
          <w:tab w:val="left" w:pos="1050"/>
          <w:tab w:val="right" w:leader="dot" w:pos="9402"/>
        </w:tabs>
        <w:spacing w:line="360" w:lineRule="auto"/>
        <w:jc w:val="center"/>
        <w:outlineLvl w:val="0"/>
        <w:rPr>
          <w:rFonts w:ascii="宋体" w:eastAsia="宋体" w:hAnsi="宋体" w:cs="宋体" w:hint="eastAsia"/>
          <w:b/>
          <w:color w:val="000000"/>
          <w:sz w:val="36"/>
          <w:szCs w:val="36"/>
        </w:rPr>
      </w:pPr>
    </w:p>
    <w:p w14:paraId="7E56F76F" w14:textId="77777777" w:rsidR="00D72354" w:rsidRDefault="00D72354">
      <w:pPr>
        <w:spacing w:line="480" w:lineRule="exact"/>
        <w:ind w:firstLineChars="302" w:firstLine="871"/>
        <w:rPr>
          <w:rFonts w:ascii="宋体" w:eastAsia="宋体" w:hAnsi="宋体" w:cs="宋体" w:hint="eastAsia"/>
          <w:b/>
          <w:bCs/>
          <w:w w:val="80"/>
          <w:kern w:val="44"/>
          <w:sz w:val="36"/>
          <w:szCs w:val="36"/>
        </w:rPr>
      </w:pPr>
    </w:p>
    <w:p w14:paraId="695F5761" w14:textId="77777777" w:rsidR="00D72354" w:rsidRDefault="00000000">
      <w:pPr>
        <w:widowControl/>
        <w:jc w:val="left"/>
        <w:rPr>
          <w:rFonts w:ascii="宋体" w:eastAsia="宋体" w:hAnsi="宋体" w:cs="Arial" w:hint="eastAsia"/>
          <w:sz w:val="24"/>
          <w:szCs w:val="24"/>
        </w:rPr>
      </w:pPr>
      <w:r>
        <w:rPr>
          <w:rFonts w:ascii="宋体" w:eastAsia="宋体" w:hAnsi="宋体" w:cs="Arial" w:hint="eastAsia"/>
          <w:sz w:val="24"/>
          <w:szCs w:val="24"/>
        </w:rPr>
        <w:br w:type="page"/>
      </w:r>
    </w:p>
    <w:p w14:paraId="09A82066" w14:textId="77777777" w:rsidR="00D72354" w:rsidRDefault="00000000">
      <w:pPr>
        <w:spacing w:line="360" w:lineRule="auto"/>
        <w:contextualSpacing/>
        <w:jc w:val="center"/>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lastRenderedPageBreak/>
        <w:t>第六章 合同授予</w:t>
      </w:r>
    </w:p>
    <w:p w14:paraId="11EF9BB6"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一、</w:t>
      </w:r>
      <w:r>
        <w:rPr>
          <w:rFonts w:ascii="宋体" w:eastAsia="宋体" w:hAnsi="宋体" w:cs="宋体" w:hint="eastAsia"/>
          <w:bCs/>
          <w:color w:val="000000"/>
          <w:sz w:val="24"/>
          <w:szCs w:val="24"/>
        </w:rPr>
        <w:t>自中标通知书发出之日起30日内，中标人凭“中标通知书”及履约缴纳凭证与采购人签订合同。</w:t>
      </w:r>
      <w:r>
        <w:rPr>
          <w:rFonts w:ascii="宋体" w:eastAsia="宋体" w:hAnsi="宋体" w:cs="宋体" w:hint="eastAsia"/>
          <w:color w:val="000000"/>
          <w:sz w:val="24"/>
          <w:szCs w:val="21"/>
        </w:rPr>
        <w:t>所签合同不得对招标文件作实质性修改。采购人不得向中标人提出不合理的要求作为签订合同的条件，不得与中标人私下订立背离招标文件实质性内容的协议。</w:t>
      </w:r>
    </w:p>
    <w:p w14:paraId="3035408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二、采购人按合同约定积极配合中标人履约，中标人履约到位后，请以书面形式向采购人提出验收申请。</w:t>
      </w:r>
    </w:p>
    <w:p w14:paraId="05F84EDD"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三、中标人出现违约情形，应当及时纠正或补偿；造成损失的，按合同约定追究违约责任。</w:t>
      </w:r>
    </w:p>
    <w:p w14:paraId="21F61807" w14:textId="77777777" w:rsidR="00D72354" w:rsidRDefault="00000000">
      <w:pPr>
        <w:spacing w:line="360" w:lineRule="auto"/>
        <w:ind w:firstLine="480"/>
        <w:contextualSpacing/>
        <w:rPr>
          <w:rFonts w:ascii="宋体" w:eastAsia="宋体" w:hAnsi="宋体" w:cs="宋体" w:hint="eastAsia"/>
          <w:color w:val="000000"/>
          <w:sz w:val="24"/>
          <w:szCs w:val="21"/>
        </w:rPr>
      </w:pPr>
      <w:bookmarkStart w:id="44" w:name="_Toc363573860"/>
      <w:bookmarkEnd w:id="40"/>
      <w:r>
        <w:rPr>
          <w:rFonts w:ascii="宋体" w:eastAsia="宋体" w:hAnsi="宋体" w:cs="宋体" w:hint="eastAsia"/>
          <w:color w:val="000000"/>
          <w:sz w:val="24"/>
          <w:szCs w:val="21"/>
        </w:rPr>
        <w:t>四、不响应付款方式的，视同投标文件无效，按无效投标文件处理。</w:t>
      </w:r>
    </w:p>
    <w:p w14:paraId="790490AB" w14:textId="77777777" w:rsidR="00D72354" w:rsidRDefault="00000000">
      <w:pPr>
        <w:spacing w:line="360" w:lineRule="auto"/>
        <w:ind w:firstLine="480"/>
        <w:contextualSpacing/>
        <w:rPr>
          <w:rFonts w:ascii="宋体" w:eastAsia="宋体" w:hAnsi="宋体" w:cs="宋体" w:hint="eastAsia"/>
          <w:color w:val="000000"/>
        </w:rPr>
      </w:pPr>
      <w:r>
        <w:rPr>
          <w:rFonts w:ascii="宋体" w:eastAsia="宋体" w:hAnsi="宋体" w:cs="宋体" w:hint="eastAsia"/>
          <w:color w:val="000000"/>
          <w:sz w:val="24"/>
          <w:szCs w:val="21"/>
        </w:rPr>
        <w:t>五、付款方式详见招标文件第五章，以上项目款的支付不计息。</w:t>
      </w:r>
    </w:p>
    <w:p w14:paraId="3F2EDEF1" w14:textId="77777777" w:rsidR="00D72354" w:rsidRDefault="00D72354">
      <w:pPr>
        <w:spacing w:line="360" w:lineRule="auto"/>
        <w:ind w:firstLineChars="200" w:firstLine="480"/>
        <w:jc w:val="center"/>
        <w:rPr>
          <w:rFonts w:ascii="宋体" w:eastAsia="宋体" w:hAnsi="宋体" w:cs="宋体" w:hint="eastAsia"/>
          <w:color w:val="000000"/>
          <w:kern w:val="2"/>
          <w:sz w:val="24"/>
          <w:szCs w:val="24"/>
        </w:rPr>
      </w:pPr>
    </w:p>
    <w:p w14:paraId="042B8FE8" w14:textId="77777777" w:rsidR="00D72354" w:rsidRDefault="00D72354">
      <w:pPr>
        <w:pStyle w:val="2"/>
      </w:pPr>
    </w:p>
    <w:p w14:paraId="163C6E48" w14:textId="77777777" w:rsidR="00D72354" w:rsidRDefault="00D72354">
      <w:pPr>
        <w:spacing w:line="360" w:lineRule="auto"/>
        <w:contextualSpacing/>
        <w:rPr>
          <w:rFonts w:ascii="宋体" w:eastAsia="宋体" w:hAnsi="宋体" w:cs="宋体" w:hint="eastAsia"/>
          <w:color w:val="000000"/>
          <w:sz w:val="24"/>
          <w:szCs w:val="21"/>
        </w:rPr>
      </w:pPr>
    </w:p>
    <w:p w14:paraId="275F8012" w14:textId="77777777" w:rsidR="00D72354" w:rsidRDefault="00D72354">
      <w:pPr>
        <w:pStyle w:val="TOC1"/>
        <w:spacing w:line="360" w:lineRule="auto"/>
        <w:rPr>
          <w:rFonts w:ascii="宋体" w:eastAsia="宋体" w:hAnsi="宋体" w:cs="宋体" w:hint="eastAsia"/>
          <w:color w:val="000000"/>
        </w:rPr>
      </w:pPr>
    </w:p>
    <w:p w14:paraId="15C10A0F" w14:textId="77777777" w:rsidR="00D72354" w:rsidRDefault="00000000">
      <w:pPr>
        <w:spacing w:line="360" w:lineRule="auto"/>
        <w:ind w:firstLine="582"/>
        <w:contextualSpacing/>
        <w:jc w:val="center"/>
        <w:outlineLvl w:val="0"/>
        <w:rPr>
          <w:rFonts w:ascii="宋体" w:eastAsia="宋体" w:hAnsi="宋体" w:cs="宋体" w:hint="eastAsia"/>
          <w:b/>
          <w:color w:val="000000"/>
          <w:sz w:val="36"/>
          <w:szCs w:val="36"/>
        </w:rPr>
      </w:pPr>
      <w:r>
        <w:rPr>
          <w:rFonts w:ascii="宋体" w:eastAsia="宋体" w:hAnsi="宋体" w:cs="宋体" w:hint="eastAsia"/>
          <w:b/>
          <w:color w:val="000000"/>
          <w:sz w:val="36"/>
          <w:szCs w:val="36"/>
        </w:rPr>
        <w:br w:type="page" w:clear="all"/>
      </w:r>
      <w:r>
        <w:rPr>
          <w:rFonts w:ascii="宋体" w:eastAsia="宋体" w:hAnsi="宋体" w:cs="宋体" w:hint="eastAsia"/>
          <w:b/>
          <w:color w:val="000000"/>
          <w:sz w:val="36"/>
          <w:szCs w:val="36"/>
        </w:rPr>
        <w:lastRenderedPageBreak/>
        <w:t>第七章 质疑与投诉</w:t>
      </w:r>
    </w:p>
    <w:p w14:paraId="29AB9AEC" w14:textId="77777777" w:rsidR="00D72354" w:rsidRDefault="00000000">
      <w:pPr>
        <w:spacing w:line="360" w:lineRule="auto"/>
        <w:ind w:firstLine="482"/>
        <w:contextualSpacing/>
        <w:outlineLvl w:val="1"/>
        <w:rPr>
          <w:rFonts w:ascii="宋体" w:eastAsia="宋体" w:hAnsi="宋体" w:cs="宋体" w:hint="eastAsia"/>
          <w:b/>
          <w:color w:val="000000"/>
          <w:sz w:val="24"/>
          <w:szCs w:val="21"/>
        </w:rPr>
      </w:pPr>
      <w:r>
        <w:rPr>
          <w:rFonts w:ascii="宋体" w:eastAsia="宋体" w:hAnsi="宋体" w:cs="宋体" w:hint="eastAsia"/>
          <w:b/>
          <w:color w:val="000000"/>
          <w:sz w:val="24"/>
          <w:szCs w:val="21"/>
        </w:rPr>
        <w:t>一、质疑的提出</w:t>
      </w:r>
    </w:p>
    <w:p w14:paraId="37630F6D"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1.提出质疑的投标人应当是参与所质疑项目采购活动的投标人。潜在投标人依法获取其可质疑的招标文件的，可以对招标文件提出质疑。</w:t>
      </w:r>
    </w:p>
    <w:p w14:paraId="6E538B35"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2.投标人认为招标文件、招投标过程和招标结果使自己的权益受到损害的，可以在知道或应知其权益受到损害之日起七个工作日内，以书面形式向采购人提出质疑。上述应知其权益受到损害之日，是指：</w:t>
      </w:r>
    </w:p>
    <w:p w14:paraId="16105C74"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2.1对可以质疑的招标文件提出质疑的，为收到招标文件之日或者招标文件公告期限届满之日；</w:t>
      </w:r>
    </w:p>
    <w:p w14:paraId="0CB78CB6"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2.2对采购过程提出质疑的，为各采购程序环节结束之日；</w:t>
      </w:r>
    </w:p>
    <w:p w14:paraId="789DC8ED"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2.3对中标结果提出质疑的，为中标结果公告期限届满之日。</w:t>
      </w:r>
    </w:p>
    <w:p w14:paraId="58322FBF"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投标人应当在法定质疑期内一次性提出针对同一采购程序环节的质疑。</w:t>
      </w:r>
    </w:p>
    <w:p w14:paraId="185E91C6"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3.质疑函必须按照本招标文件中《质疑函范本》要求的格式和内容进行填写。投标人如组成联合体参加招投标活动，则《质疑函范本》中要求签字、盖章、加盖公章之处，联合体各方均须按要求签字、盖章、加盖公章。</w:t>
      </w:r>
    </w:p>
    <w:p w14:paraId="7F0B152B"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4.对招标方式、招标文件中项目需求、投标人资格条件、评审方法和评审标准、资格审查结果等应当由采购人答复的质疑，请向采购人提出，由采购人负责答复。</w:t>
      </w:r>
    </w:p>
    <w:p w14:paraId="67381452"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采购人质疑接收人及联系方式，见招标文件第一章。</w:t>
      </w:r>
    </w:p>
    <w:p w14:paraId="6D7077CF"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 以下情形的质疑不予受理</w:t>
      </w:r>
    </w:p>
    <w:p w14:paraId="0EB1413B"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5.1 内容不符合《政府采购质疑和投诉办法》财政部第94号令第十二条规定的质疑。</w:t>
      </w:r>
    </w:p>
    <w:p w14:paraId="41201FD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5.2 超出政府采购法定期限的质疑。</w:t>
      </w:r>
    </w:p>
    <w:p w14:paraId="0871754A"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5.3 未参加招投标活动的投标人。</w:t>
      </w:r>
    </w:p>
    <w:p w14:paraId="03AD3BA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5.4投标人组成联合体参加招投标活动，联合体中任何一方或多方未按要求签字、盖章、加盖公章的质疑。</w:t>
      </w:r>
    </w:p>
    <w:p w14:paraId="27D5354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6.投标人提出书面质疑必须有理、有据，不得捏造事实、提供虚假材料进行恶意质疑。否则，一经查实，采购人有权依据政府采购的有关规定，报请政府采购监管部门对该投标人进行相应的行政处罚和记录该投标人的失信信息。</w:t>
      </w:r>
    </w:p>
    <w:p w14:paraId="3968C712" w14:textId="77777777" w:rsidR="00D72354" w:rsidRDefault="00000000">
      <w:pPr>
        <w:spacing w:line="360" w:lineRule="auto"/>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br w:type="page" w:clear="all"/>
      </w:r>
      <w:r>
        <w:rPr>
          <w:rFonts w:ascii="宋体" w:eastAsia="宋体" w:hAnsi="宋体" w:cs="宋体" w:hint="eastAsia"/>
          <w:color w:val="000000"/>
          <w:sz w:val="24"/>
          <w:szCs w:val="21"/>
        </w:rPr>
        <w:lastRenderedPageBreak/>
        <w:t>附件：</w:t>
      </w:r>
    </w:p>
    <w:p w14:paraId="03A9C9D2" w14:textId="77777777" w:rsidR="00D72354" w:rsidRDefault="00000000">
      <w:pPr>
        <w:spacing w:line="360" w:lineRule="auto"/>
        <w:ind w:firstLine="480"/>
        <w:contextualSpacing/>
        <w:jc w:val="center"/>
        <w:rPr>
          <w:rFonts w:ascii="宋体" w:eastAsia="宋体" w:hAnsi="宋体" w:cs="宋体" w:hint="eastAsia"/>
          <w:bCs/>
          <w:color w:val="000000"/>
          <w:sz w:val="24"/>
          <w:szCs w:val="21"/>
        </w:rPr>
      </w:pPr>
      <w:r>
        <w:rPr>
          <w:rFonts w:ascii="宋体" w:eastAsia="宋体" w:hAnsi="宋体" w:cs="宋体" w:hint="eastAsia"/>
          <w:bCs/>
          <w:color w:val="000000"/>
          <w:sz w:val="24"/>
          <w:szCs w:val="21"/>
        </w:rPr>
        <w:t>质疑函范本</w:t>
      </w:r>
    </w:p>
    <w:p w14:paraId="23B02D52" w14:textId="77777777" w:rsidR="00D72354" w:rsidRDefault="00000000">
      <w:pPr>
        <w:spacing w:line="360" w:lineRule="auto"/>
        <w:ind w:firstLine="480"/>
        <w:contextualSpacing/>
        <w:outlineLvl w:val="1"/>
        <w:rPr>
          <w:rFonts w:ascii="宋体" w:eastAsia="宋体" w:hAnsi="宋体" w:cs="宋体" w:hint="eastAsia"/>
          <w:bCs/>
          <w:color w:val="000000"/>
          <w:sz w:val="24"/>
          <w:szCs w:val="21"/>
        </w:rPr>
      </w:pPr>
      <w:r>
        <w:rPr>
          <w:rFonts w:ascii="宋体" w:eastAsia="宋体" w:hAnsi="宋体" w:cs="宋体" w:hint="eastAsia"/>
          <w:bCs/>
          <w:color w:val="000000"/>
          <w:sz w:val="24"/>
          <w:szCs w:val="21"/>
        </w:rPr>
        <w:t>一、质疑</w:t>
      </w:r>
      <w:r>
        <w:rPr>
          <w:rFonts w:ascii="宋体" w:eastAsia="宋体" w:hAnsi="宋体" w:cs="宋体" w:hint="eastAsia"/>
          <w:color w:val="000000"/>
          <w:sz w:val="24"/>
          <w:szCs w:val="21"/>
        </w:rPr>
        <w:t>投标人</w:t>
      </w:r>
      <w:r>
        <w:rPr>
          <w:rFonts w:ascii="宋体" w:eastAsia="宋体" w:hAnsi="宋体" w:cs="宋体" w:hint="eastAsia"/>
          <w:bCs/>
          <w:color w:val="000000"/>
          <w:sz w:val="24"/>
          <w:szCs w:val="21"/>
        </w:rPr>
        <w:t>基本信息</w:t>
      </w:r>
    </w:p>
    <w:p w14:paraId="38C766D3"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质疑投标人：</w:t>
      </w:r>
    </w:p>
    <w:p w14:paraId="54C083CB"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地址：邮编：</w:t>
      </w:r>
    </w:p>
    <w:p w14:paraId="788CE619"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联系人：联系电话：</w:t>
      </w:r>
    </w:p>
    <w:p w14:paraId="506447BD"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授权代表：</w:t>
      </w:r>
    </w:p>
    <w:p w14:paraId="322104D6"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联系电话：</w:t>
      </w:r>
    </w:p>
    <w:p w14:paraId="37C36427"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地址：邮编：</w:t>
      </w:r>
    </w:p>
    <w:p w14:paraId="5DE600E9" w14:textId="77777777" w:rsidR="00D72354" w:rsidRDefault="00000000">
      <w:pPr>
        <w:spacing w:line="360" w:lineRule="auto"/>
        <w:ind w:firstLine="480"/>
        <w:contextualSpacing/>
        <w:outlineLvl w:val="1"/>
        <w:rPr>
          <w:rFonts w:ascii="宋体" w:eastAsia="宋体" w:hAnsi="宋体" w:cs="宋体" w:hint="eastAsia"/>
          <w:bCs/>
          <w:color w:val="000000"/>
          <w:sz w:val="24"/>
          <w:szCs w:val="21"/>
        </w:rPr>
      </w:pPr>
      <w:r>
        <w:rPr>
          <w:rFonts w:ascii="宋体" w:eastAsia="宋体" w:hAnsi="宋体" w:cs="宋体" w:hint="eastAsia"/>
          <w:bCs/>
          <w:color w:val="000000"/>
          <w:sz w:val="24"/>
          <w:szCs w:val="21"/>
        </w:rPr>
        <w:t>二、质疑项目基本情况</w:t>
      </w:r>
    </w:p>
    <w:p w14:paraId="5BBDD53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质疑项目的名称：</w:t>
      </w:r>
    </w:p>
    <w:p w14:paraId="1CA89DE2"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质疑项目的编号：包号：</w:t>
      </w:r>
    </w:p>
    <w:p w14:paraId="0BBD9BDB"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采购人名称：</w:t>
      </w:r>
    </w:p>
    <w:p w14:paraId="0410CF3E"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招标文件获取日期：</w:t>
      </w:r>
    </w:p>
    <w:p w14:paraId="13EB3739" w14:textId="77777777" w:rsidR="00D72354" w:rsidRDefault="00000000">
      <w:pPr>
        <w:spacing w:line="360" w:lineRule="auto"/>
        <w:ind w:firstLine="480"/>
        <w:contextualSpacing/>
        <w:outlineLvl w:val="1"/>
        <w:rPr>
          <w:rFonts w:ascii="宋体" w:eastAsia="宋体" w:hAnsi="宋体" w:cs="宋体" w:hint="eastAsia"/>
          <w:bCs/>
          <w:color w:val="000000"/>
          <w:sz w:val="24"/>
          <w:szCs w:val="21"/>
        </w:rPr>
      </w:pPr>
      <w:r>
        <w:rPr>
          <w:rFonts w:ascii="宋体" w:eastAsia="宋体" w:hAnsi="宋体" w:cs="宋体" w:hint="eastAsia"/>
          <w:bCs/>
          <w:color w:val="000000"/>
          <w:sz w:val="24"/>
          <w:szCs w:val="21"/>
        </w:rPr>
        <w:t>三、质疑事项具体内容</w:t>
      </w:r>
    </w:p>
    <w:p w14:paraId="41B233F0"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质疑事项1：</w:t>
      </w:r>
    </w:p>
    <w:p w14:paraId="6C7F5ACC"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事实依据：</w:t>
      </w:r>
    </w:p>
    <w:p w14:paraId="6CCB316D" w14:textId="77777777" w:rsidR="00D72354" w:rsidRDefault="00D72354">
      <w:pPr>
        <w:spacing w:line="360" w:lineRule="auto"/>
        <w:ind w:firstLine="480"/>
        <w:contextualSpacing/>
        <w:rPr>
          <w:rFonts w:ascii="宋体" w:eastAsia="宋体" w:hAnsi="宋体" w:cs="宋体" w:hint="eastAsia"/>
          <w:color w:val="000000"/>
          <w:sz w:val="24"/>
          <w:szCs w:val="21"/>
        </w:rPr>
      </w:pPr>
    </w:p>
    <w:p w14:paraId="4A342366"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法律依据：</w:t>
      </w:r>
    </w:p>
    <w:p w14:paraId="4D3EE32F" w14:textId="77777777" w:rsidR="00D72354" w:rsidRDefault="00D72354">
      <w:pPr>
        <w:spacing w:line="360" w:lineRule="auto"/>
        <w:ind w:firstLine="480"/>
        <w:contextualSpacing/>
        <w:rPr>
          <w:rFonts w:ascii="宋体" w:eastAsia="宋体" w:hAnsi="宋体" w:cs="宋体" w:hint="eastAsia"/>
          <w:color w:val="000000"/>
          <w:sz w:val="24"/>
          <w:szCs w:val="21"/>
          <w:u w:val="single"/>
        </w:rPr>
      </w:pPr>
    </w:p>
    <w:p w14:paraId="009E67D5"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质疑事项2</w:t>
      </w:r>
    </w:p>
    <w:p w14:paraId="5801FD1E"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w:t>
      </w:r>
    </w:p>
    <w:p w14:paraId="5F583E37" w14:textId="77777777" w:rsidR="00D72354" w:rsidRDefault="00000000">
      <w:pPr>
        <w:spacing w:line="360" w:lineRule="auto"/>
        <w:ind w:firstLine="480"/>
        <w:contextualSpacing/>
        <w:outlineLvl w:val="1"/>
        <w:rPr>
          <w:rFonts w:ascii="宋体" w:eastAsia="宋体" w:hAnsi="宋体" w:cs="宋体" w:hint="eastAsia"/>
          <w:bCs/>
          <w:color w:val="000000"/>
          <w:sz w:val="24"/>
          <w:szCs w:val="21"/>
        </w:rPr>
      </w:pPr>
      <w:r>
        <w:rPr>
          <w:rFonts w:ascii="宋体" w:eastAsia="宋体" w:hAnsi="宋体" w:cs="宋体" w:hint="eastAsia"/>
          <w:bCs/>
          <w:color w:val="000000"/>
          <w:sz w:val="24"/>
          <w:szCs w:val="21"/>
        </w:rPr>
        <w:t>四、与质疑事项相关的质疑请求</w:t>
      </w:r>
    </w:p>
    <w:p w14:paraId="5757B2E0" w14:textId="77777777" w:rsidR="00D72354" w:rsidRDefault="00000000">
      <w:pPr>
        <w:spacing w:line="360" w:lineRule="auto"/>
        <w:ind w:firstLine="480"/>
        <w:contextualSpacing/>
        <w:rPr>
          <w:rFonts w:ascii="宋体" w:eastAsia="宋体" w:hAnsi="宋体" w:cs="宋体" w:hint="eastAsia"/>
          <w:color w:val="000000"/>
          <w:sz w:val="24"/>
          <w:szCs w:val="21"/>
          <w:u w:val="single"/>
        </w:rPr>
      </w:pPr>
      <w:r>
        <w:rPr>
          <w:rFonts w:ascii="宋体" w:eastAsia="宋体" w:hAnsi="宋体" w:cs="宋体" w:hint="eastAsia"/>
          <w:color w:val="000000"/>
          <w:sz w:val="24"/>
          <w:szCs w:val="21"/>
        </w:rPr>
        <w:t>请求：</w:t>
      </w:r>
    </w:p>
    <w:p w14:paraId="5A760E9E"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 xml:space="preserve">签字(签章)：                   公章：                      </w:t>
      </w:r>
    </w:p>
    <w:p w14:paraId="7E1BBC08"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 xml:space="preserve">日期：    </w:t>
      </w:r>
    </w:p>
    <w:p w14:paraId="090969AF" w14:textId="77777777" w:rsidR="00D72354" w:rsidRDefault="00D72354">
      <w:pPr>
        <w:spacing w:line="360" w:lineRule="auto"/>
        <w:ind w:firstLine="480"/>
        <w:contextualSpacing/>
        <w:rPr>
          <w:rFonts w:ascii="宋体" w:eastAsia="宋体" w:hAnsi="宋体" w:cs="宋体" w:hint="eastAsia"/>
          <w:color w:val="000000"/>
          <w:sz w:val="24"/>
          <w:szCs w:val="21"/>
        </w:rPr>
      </w:pPr>
    </w:p>
    <w:p w14:paraId="49280BE8" w14:textId="77777777" w:rsidR="00D72354" w:rsidRDefault="00D72354">
      <w:pPr>
        <w:spacing w:line="360" w:lineRule="auto"/>
        <w:ind w:firstLine="482"/>
        <w:contextualSpacing/>
        <w:rPr>
          <w:rFonts w:ascii="宋体" w:eastAsia="宋体" w:hAnsi="宋体" w:cs="宋体" w:hint="eastAsia"/>
          <w:b/>
          <w:color w:val="000000"/>
          <w:sz w:val="24"/>
          <w:szCs w:val="21"/>
        </w:rPr>
      </w:pPr>
    </w:p>
    <w:p w14:paraId="205D9900" w14:textId="77777777" w:rsidR="00D72354" w:rsidRDefault="00000000">
      <w:pPr>
        <w:spacing w:line="360" w:lineRule="auto"/>
        <w:rPr>
          <w:rFonts w:ascii="宋体" w:eastAsia="宋体" w:hAnsi="宋体" w:cs="宋体" w:hint="eastAsia"/>
          <w:b/>
          <w:color w:val="000000"/>
          <w:sz w:val="24"/>
          <w:szCs w:val="21"/>
        </w:rPr>
      </w:pPr>
      <w:r>
        <w:rPr>
          <w:rFonts w:ascii="宋体" w:eastAsia="宋体" w:hAnsi="宋体" w:cs="宋体" w:hint="eastAsia"/>
          <w:b/>
          <w:color w:val="000000"/>
          <w:sz w:val="24"/>
          <w:szCs w:val="21"/>
        </w:rPr>
        <w:br w:type="page" w:clear="all"/>
      </w:r>
    </w:p>
    <w:p w14:paraId="41C3670C" w14:textId="77777777" w:rsidR="00D72354" w:rsidRDefault="00000000">
      <w:pPr>
        <w:spacing w:line="360" w:lineRule="auto"/>
        <w:ind w:firstLine="482"/>
        <w:contextualSpacing/>
        <w:rPr>
          <w:rFonts w:ascii="宋体" w:eastAsia="宋体" w:hAnsi="宋体" w:cs="宋体" w:hint="eastAsia"/>
          <w:b/>
          <w:color w:val="000000"/>
          <w:sz w:val="24"/>
          <w:szCs w:val="21"/>
        </w:rPr>
      </w:pPr>
      <w:r>
        <w:rPr>
          <w:rFonts w:ascii="宋体" w:eastAsia="宋体" w:hAnsi="宋体" w:cs="宋体" w:hint="eastAsia"/>
          <w:b/>
          <w:color w:val="000000"/>
          <w:sz w:val="24"/>
          <w:szCs w:val="21"/>
        </w:rPr>
        <w:lastRenderedPageBreak/>
        <w:t>质疑函制作说明：</w:t>
      </w:r>
    </w:p>
    <w:p w14:paraId="00550D3B"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1.投标人提出质疑时，应提交质疑函和必要的证明材料。</w:t>
      </w:r>
    </w:p>
    <w:p w14:paraId="59E94A0D"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65CAC8B6"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3.质疑投标人若对项目的某一分包进行质疑，质疑函中应列明具体分包号。</w:t>
      </w:r>
    </w:p>
    <w:p w14:paraId="2F82DD3D"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4.质疑函的质疑事项应具体、明确，并有必要的事实依据和法律依据。</w:t>
      </w:r>
    </w:p>
    <w:p w14:paraId="4A6E2EF2"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5.质疑函的质疑请求应与质疑事项相关。</w:t>
      </w:r>
    </w:p>
    <w:p w14:paraId="000BE631" w14:textId="77777777" w:rsidR="00D72354" w:rsidRDefault="00000000">
      <w:pPr>
        <w:spacing w:line="360" w:lineRule="auto"/>
        <w:ind w:firstLine="480"/>
        <w:contextualSpacing/>
        <w:rPr>
          <w:rFonts w:ascii="宋体" w:eastAsia="宋体" w:hAnsi="宋体" w:cs="宋体" w:hint="eastAsia"/>
          <w:color w:val="000000"/>
          <w:sz w:val="24"/>
          <w:szCs w:val="21"/>
        </w:rPr>
      </w:pPr>
      <w:r>
        <w:rPr>
          <w:rFonts w:ascii="宋体" w:eastAsia="宋体" w:hAnsi="宋体" w:cs="宋体" w:hint="eastAsia"/>
          <w:color w:val="000000"/>
          <w:sz w:val="24"/>
          <w:szCs w:val="21"/>
        </w:rPr>
        <w:t>6.质疑投标人为自然人的，质疑函应由本人签字；质疑投标人为法人或者其他组织的，质疑函应由法定代表人、主要负责人，或者其授权代表签字或者盖章，并加盖公章。</w:t>
      </w:r>
    </w:p>
    <w:p w14:paraId="638A84F8" w14:textId="77777777" w:rsidR="00D72354" w:rsidRDefault="00000000">
      <w:pPr>
        <w:spacing w:line="360" w:lineRule="auto"/>
        <w:ind w:firstLine="388"/>
        <w:contextualSpacing/>
        <w:jc w:val="center"/>
        <w:outlineLvl w:val="0"/>
        <w:rPr>
          <w:rFonts w:ascii="宋体" w:eastAsia="宋体" w:hAnsi="宋体" w:cs="宋体" w:hint="eastAsia"/>
          <w:b/>
          <w:color w:val="000000"/>
          <w:sz w:val="36"/>
          <w:szCs w:val="36"/>
        </w:rPr>
      </w:pPr>
      <w:r>
        <w:rPr>
          <w:rFonts w:ascii="宋体" w:eastAsia="宋体" w:hAnsi="宋体" w:cs="宋体" w:hint="eastAsia"/>
          <w:b/>
          <w:color w:val="000000"/>
          <w:sz w:val="24"/>
          <w:szCs w:val="21"/>
        </w:rPr>
        <w:br w:type="page" w:clear="all"/>
      </w:r>
      <w:r>
        <w:rPr>
          <w:rFonts w:ascii="宋体" w:eastAsia="宋体" w:hAnsi="宋体" w:cs="宋体" w:hint="eastAsia"/>
          <w:b/>
          <w:color w:val="000000"/>
          <w:sz w:val="36"/>
          <w:szCs w:val="36"/>
        </w:rPr>
        <w:lastRenderedPageBreak/>
        <w:t>第八章 投标文件组成及格式</w:t>
      </w:r>
      <w:bookmarkEnd w:id="44"/>
    </w:p>
    <w:p w14:paraId="541C0D83" w14:textId="02E800F0" w:rsidR="00D72354" w:rsidRDefault="00000000">
      <w:pPr>
        <w:snapToGrid w:val="0"/>
        <w:spacing w:line="360" w:lineRule="auto"/>
        <w:ind w:firstLineChars="200" w:firstLine="482"/>
        <w:rPr>
          <w:rFonts w:ascii="宋体" w:eastAsia="宋体" w:hAnsi="宋体" w:cs="宋体" w:hint="eastAsia"/>
          <w:b/>
          <w:color w:val="000000"/>
          <w:sz w:val="24"/>
          <w:szCs w:val="24"/>
        </w:rPr>
      </w:pPr>
      <w:r>
        <w:rPr>
          <w:rFonts w:ascii="宋体" w:eastAsia="宋体" w:hAnsi="宋体" w:cs="宋体" w:hint="eastAsia"/>
          <w:b/>
          <w:color w:val="000000"/>
          <w:sz w:val="24"/>
          <w:szCs w:val="24"/>
        </w:rPr>
        <w:t>投标文件由纸质和电子投标文件组成，纸质</w:t>
      </w:r>
      <w:r>
        <w:rPr>
          <w:rFonts w:ascii="宋体" w:eastAsia="宋体" w:hAnsi="宋体" w:cs="宋体"/>
          <w:b/>
          <w:color w:val="000000"/>
          <w:sz w:val="24"/>
          <w:szCs w:val="24"/>
        </w:rPr>
        <w:t>投标文件由：①资格审查文件、②</w:t>
      </w:r>
      <w:r>
        <w:rPr>
          <w:rFonts w:ascii="宋体" w:eastAsia="宋体" w:hAnsi="宋体" w:cs="宋体" w:hint="eastAsia"/>
          <w:b/>
          <w:color w:val="000000"/>
          <w:sz w:val="24"/>
          <w:szCs w:val="24"/>
        </w:rPr>
        <w:t>商务</w:t>
      </w:r>
      <w:r>
        <w:rPr>
          <w:rFonts w:ascii="宋体" w:eastAsia="宋体" w:hAnsi="宋体" w:cs="宋体"/>
          <w:b/>
          <w:color w:val="000000"/>
          <w:sz w:val="24"/>
          <w:szCs w:val="24"/>
        </w:rPr>
        <w:t>技术标、③</w:t>
      </w:r>
      <w:r>
        <w:rPr>
          <w:rFonts w:ascii="宋体" w:eastAsia="宋体" w:hAnsi="宋体" w:cs="宋体" w:hint="eastAsia"/>
          <w:b/>
          <w:color w:val="000000"/>
          <w:sz w:val="24"/>
          <w:szCs w:val="24"/>
        </w:rPr>
        <w:t>价格</w:t>
      </w:r>
      <w:r>
        <w:rPr>
          <w:rFonts w:ascii="宋体" w:eastAsia="宋体" w:hAnsi="宋体" w:cs="宋体"/>
          <w:b/>
          <w:color w:val="000000"/>
          <w:sz w:val="24"/>
          <w:szCs w:val="24"/>
        </w:rPr>
        <w:t>标共三部分组成</w:t>
      </w:r>
      <w:r>
        <w:rPr>
          <w:rFonts w:ascii="宋体" w:eastAsia="宋体" w:hAnsi="宋体" w:cs="宋体" w:hint="eastAsia"/>
          <w:b/>
          <w:color w:val="000000"/>
          <w:sz w:val="24"/>
          <w:szCs w:val="24"/>
        </w:rPr>
        <w:t>；电子投标文件为盖章版纸质投标文件PDF扫描件。</w:t>
      </w:r>
    </w:p>
    <w:p w14:paraId="533F45E3" w14:textId="3D8DC5BF" w:rsidR="00D72354" w:rsidRDefault="00000000">
      <w:pPr>
        <w:pStyle w:val="24"/>
        <w:spacing w:line="360" w:lineRule="auto"/>
        <w:ind w:left="0" w:firstLine="482"/>
        <w:outlineLvl w:val="1"/>
        <w:rPr>
          <w:rFonts w:ascii="宋体" w:eastAsia="宋体" w:hAnsi="宋体" w:cs="宋体"/>
          <w:b/>
          <w:color w:val="000000"/>
          <w:sz w:val="24"/>
          <w:szCs w:val="24"/>
        </w:rPr>
      </w:pPr>
      <w:r>
        <w:rPr>
          <w:rFonts w:ascii="宋体" w:eastAsia="宋体" w:hAnsi="宋体" w:cs="宋体"/>
          <w:b/>
          <w:color w:val="000000"/>
          <w:sz w:val="24"/>
          <w:szCs w:val="24"/>
        </w:rPr>
        <w:t>一、资格审查文件</w:t>
      </w:r>
      <w:r w:rsidR="00C8034A">
        <w:rPr>
          <w:rFonts w:ascii="宋体" w:eastAsia="宋体" w:hAnsi="宋体" w:cs="宋体"/>
          <w:b/>
          <w:color w:val="000000"/>
          <w:sz w:val="24"/>
          <w:szCs w:val="24"/>
        </w:rPr>
        <w:t xml:space="preserve"> </w:t>
      </w:r>
    </w:p>
    <w:p w14:paraId="3D68F380" w14:textId="772FF9C9" w:rsidR="00D72354" w:rsidRPr="00152CE1" w:rsidRDefault="00000000">
      <w:pPr>
        <w:spacing w:line="360" w:lineRule="auto"/>
        <w:ind w:firstLine="480"/>
        <w:contextualSpacing/>
        <w:rPr>
          <w:rFonts w:ascii="宋体" w:eastAsia="宋体" w:hAnsi="宋体" w:cs="宋体" w:hint="eastAsia"/>
          <w:bCs/>
          <w:sz w:val="24"/>
          <w:szCs w:val="24"/>
        </w:rPr>
      </w:pPr>
      <w:r>
        <w:rPr>
          <w:rFonts w:ascii="宋体" w:eastAsia="宋体" w:hAnsi="宋体" w:cs="宋体" w:hint="eastAsia"/>
          <w:bCs/>
          <w:sz w:val="24"/>
          <w:szCs w:val="24"/>
        </w:rPr>
        <w:t>1.</w:t>
      </w:r>
      <w:r>
        <w:rPr>
          <w:rFonts w:ascii="宋体" w:eastAsia="宋体" w:hAnsi="宋体" w:cs="宋体" w:hint="eastAsia"/>
          <w:bCs/>
          <w:color w:val="000000"/>
          <w:sz w:val="24"/>
          <w:szCs w:val="24"/>
        </w:rPr>
        <w:t>投标供应商具有独立承担民</w:t>
      </w:r>
      <w:r w:rsidRPr="00152CE1">
        <w:rPr>
          <w:rFonts w:ascii="宋体" w:eastAsia="宋体" w:hAnsi="宋体" w:cs="宋体" w:hint="eastAsia"/>
          <w:bCs/>
          <w:sz w:val="24"/>
          <w:szCs w:val="24"/>
        </w:rPr>
        <w:t>事责任能力，提供</w:t>
      </w:r>
      <w:bookmarkStart w:id="45" w:name="OLE_LINK31"/>
      <w:r w:rsidRPr="00152CE1">
        <w:rPr>
          <w:rFonts w:ascii="宋体" w:eastAsia="宋体" w:hAnsi="宋体" w:cs="宋体" w:hint="eastAsia"/>
          <w:bCs/>
          <w:sz w:val="24"/>
          <w:szCs w:val="24"/>
        </w:rPr>
        <w:t>法人或者其他组织的营业执照等证明文件</w:t>
      </w:r>
      <w:bookmarkEnd w:id="45"/>
      <w:r w:rsidR="00DC0685" w:rsidRPr="00152CE1">
        <w:rPr>
          <w:rFonts w:ascii="宋体" w:eastAsia="宋体" w:hAnsi="宋体" w:cs="宋体" w:hint="eastAsia"/>
          <w:bCs/>
          <w:sz w:val="24"/>
          <w:szCs w:val="24"/>
        </w:rPr>
        <w:t>复印件并加盖单位公章</w:t>
      </w:r>
      <w:r w:rsidRPr="00152CE1">
        <w:rPr>
          <w:rFonts w:ascii="宋体" w:eastAsia="宋体" w:hAnsi="宋体" w:cs="宋体" w:hint="eastAsia"/>
          <w:bCs/>
          <w:sz w:val="24"/>
          <w:szCs w:val="24"/>
        </w:rPr>
        <w:t>。</w:t>
      </w:r>
    </w:p>
    <w:p w14:paraId="7E524DC3" w14:textId="3F9BD62F" w:rsidR="00D72354" w:rsidRPr="00152CE1" w:rsidRDefault="00000000">
      <w:pPr>
        <w:spacing w:line="360" w:lineRule="auto"/>
        <w:ind w:firstLine="480"/>
        <w:contextualSpacing/>
        <w:rPr>
          <w:rFonts w:ascii="宋体" w:eastAsia="宋体" w:hAnsi="宋体" w:cs="宋体" w:hint="eastAsia"/>
          <w:bCs/>
          <w:sz w:val="24"/>
          <w:szCs w:val="24"/>
        </w:rPr>
      </w:pPr>
      <w:bookmarkStart w:id="46" w:name="OLE_LINK33"/>
      <w:r w:rsidRPr="00152CE1">
        <w:rPr>
          <w:rFonts w:ascii="宋体" w:eastAsia="宋体" w:hAnsi="宋体" w:cs="宋体" w:hint="eastAsia"/>
          <w:bCs/>
          <w:sz w:val="24"/>
          <w:szCs w:val="24"/>
        </w:rPr>
        <w:t>2.投标人如为法定代表人参加投标的，必须提供法定代表人身份证明及法定代表人本人身份证</w:t>
      </w:r>
      <w:bookmarkStart w:id="47" w:name="OLE_LINK12"/>
      <w:r w:rsidR="00E6593C" w:rsidRPr="00152CE1">
        <w:rPr>
          <w:rFonts w:ascii="宋体" w:eastAsia="宋体" w:hAnsi="宋体" w:cs="宋体" w:hint="eastAsia"/>
          <w:bCs/>
          <w:sz w:val="24"/>
          <w:szCs w:val="24"/>
        </w:rPr>
        <w:t>复印</w:t>
      </w:r>
      <w:r w:rsidRPr="00152CE1">
        <w:rPr>
          <w:rFonts w:ascii="宋体" w:eastAsia="宋体" w:hAnsi="宋体" w:cs="宋体" w:hint="eastAsia"/>
          <w:bCs/>
          <w:sz w:val="24"/>
          <w:szCs w:val="24"/>
        </w:rPr>
        <w:t>件</w:t>
      </w:r>
      <w:bookmarkEnd w:id="47"/>
      <w:r w:rsidRPr="00152CE1">
        <w:rPr>
          <w:rFonts w:ascii="宋体" w:eastAsia="宋体" w:hAnsi="宋体" w:cs="宋体" w:hint="eastAsia"/>
          <w:bCs/>
          <w:sz w:val="24"/>
          <w:szCs w:val="24"/>
        </w:rPr>
        <w:t>；如为非法定代表人参加投标的，必须提供法定代表人签字或盖章的授权委托书、法定代表人本人身份证及被授权人本人身份证</w:t>
      </w:r>
      <w:r w:rsidR="00E6593C" w:rsidRPr="00152CE1">
        <w:rPr>
          <w:rFonts w:ascii="宋体" w:eastAsia="宋体" w:hAnsi="宋体" w:cs="宋体" w:hint="eastAsia"/>
          <w:bCs/>
          <w:sz w:val="24"/>
          <w:szCs w:val="24"/>
        </w:rPr>
        <w:t>复印件</w:t>
      </w:r>
      <w:r w:rsidRPr="00152CE1">
        <w:rPr>
          <w:rFonts w:ascii="宋体" w:eastAsia="宋体" w:hAnsi="宋体" w:cs="宋体" w:hint="eastAsia"/>
          <w:bCs/>
          <w:sz w:val="24"/>
          <w:szCs w:val="24"/>
        </w:rPr>
        <w:t>（格式参见第八章）；</w:t>
      </w:r>
    </w:p>
    <w:p w14:paraId="367E30FE" w14:textId="77777777" w:rsidR="00D72354" w:rsidRPr="00152CE1" w:rsidRDefault="00000000">
      <w:pPr>
        <w:spacing w:line="360" w:lineRule="auto"/>
        <w:ind w:firstLine="480"/>
        <w:contextualSpacing/>
        <w:rPr>
          <w:rFonts w:ascii="宋体" w:eastAsia="宋体" w:hAnsi="宋体" w:cs="宋体" w:hint="eastAsia"/>
          <w:bCs/>
          <w:sz w:val="24"/>
          <w:szCs w:val="24"/>
        </w:rPr>
      </w:pPr>
      <w:bookmarkStart w:id="48" w:name="OLE_LINK6"/>
      <w:bookmarkEnd w:id="46"/>
      <w:r w:rsidRPr="00152CE1">
        <w:rPr>
          <w:rFonts w:ascii="宋体" w:eastAsia="宋体" w:hAnsi="宋体" w:cs="宋体" w:hint="eastAsia"/>
          <w:bCs/>
          <w:sz w:val="24"/>
          <w:szCs w:val="24"/>
        </w:rPr>
        <w:t>3.投标人</w:t>
      </w:r>
      <w:r w:rsidRPr="00152CE1">
        <w:rPr>
          <w:rFonts w:ascii="宋体" w:eastAsia="宋体" w:hAnsi="宋体" w:cs="宋体"/>
          <w:bCs/>
          <w:sz w:val="24"/>
          <w:szCs w:val="24"/>
        </w:rPr>
        <w:t>资格的声明函</w:t>
      </w:r>
      <w:r w:rsidRPr="00152CE1">
        <w:rPr>
          <w:rFonts w:ascii="宋体" w:eastAsia="宋体" w:hAnsi="宋体" w:cs="宋体" w:hint="eastAsia"/>
          <w:bCs/>
          <w:sz w:val="24"/>
          <w:szCs w:val="24"/>
        </w:rPr>
        <w:t>（格式参见第八章）</w:t>
      </w:r>
      <w:bookmarkEnd w:id="48"/>
      <w:r w:rsidRPr="00152CE1">
        <w:rPr>
          <w:rFonts w:ascii="宋体" w:eastAsia="宋体" w:hAnsi="宋体" w:cs="宋体" w:hint="eastAsia"/>
          <w:bCs/>
          <w:sz w:val="24"/>
          <w:szCs w:val="24"/>
        </w:rPr>
        <w:t>；</w:t>
      </w:r>
    </w:p>
    <w:p w14:paraId="222A638E" w14:textId="535DB2A3" w:rsidR="00D72354" w:rsidRPr="00152CE1" w:rsidRDefault="00000000">
      <w:pPr>
        <w:spacing w:line="360" w:lineRule="auto"/>
        <w:ind w:firstLine="480"/>
        <w:contextualSpacing/>
        <w:rPr>
          <w:rFonts w:ascii="宋体" w:eastAsia="宋体" w:hAnsi="宋体" w:cs="宋体" w:hint="eastAsia"/>
          <w:bCs/>
          <w:sz w:val="24"/>
          <w:szCs w:val="24"/>
        </w:rPr>
      </w:pPr>
      <w:r w:rsidRPr="00152CE1">
        <w:rPr>
          <w:rFonts w:ascii="宋体" w:eastAsia="宋体" w:hAnsi="宋体" w:cs="宋体" w:hint="eastAsia"/>
          <w:bCs/>
          <w:sz w:val="24"/>
          <w:szCs w:val="24"/>
        </w:rPr>
        <w:t>4.</w:t>
      </w:r>
      <w:r w:rsidR="00C8034A" w:rsidRPr="00152CE1">
        <w:rPr>
          <w:rFonts w:ascii="宋体" w:eastAsia="宋体" w:hAnsi="宋体" w:cs="宋体"/>
          <w:bCs/>
          <w:sz w:val="24"/>
          <w:szCs w:val="24"/>
        </w:rPr>
        <w:t>投标人具有公安部门核发的《保安服务许可证》资格证书</w:t>
      </w:r>
      <w:r w:rsidR="00E6593C" w:rsidRPr="00152CE1">
        <w:rPr>
          <w:rFonts w:ascii="宋体" w:eastAsia="宋体" w:hAnsi="宋体" w:cs="宋体" w:hint="eastAsia"/>
          <w:bCs/>
          <w:sz w:val="24"/>
          <w:szCs w:val="24"/>
        </w:rPr>
        <w:t>复印件</w:t>
      </w:r>
      <w:r w:rsidRPr="00152CE1">
        <w:rPr>
          <w:rFonts w:ascii="宋体" w:eastAsia="宋体" w:hAnsi="宋体" w:cs="宋体" w:hint="eastAsia"/>
          <w:bCs/>
          <w:sz w:val="24"/>
          <w:szCs w:val="24"/>
        </w:rPr>
        <w:t>并加盖单位公章；</w:t>
      </w:r>
    </w:p>
    <w:p w14:paraId="4F3A0BE9" w14:textId="77777777" w:rsidR="00D72354" w:rsidRPr="00152CE1" w:rsidRDefault="00000000">
      <w:pPr>
        <w:spacing w:line="360" w:lineRule="auto"/>
        <w:ind w:firstLine="480"/>
        <w:contextualSpacing/>
        <w:rPr>
          <w:rFonts w:ascii="宋体" w:eastAsia="宋体" w:hAnsi="宋体" w:cs="宋体" w:hint="eastAsia"/>
          <w:bCs/>
          <w:sz w:val="24"/>
          <w:szCs w:val="24"/>
        </w:rPr>
      </w:pPr>
      <w:r w:rsidRPr="00152CE1">
        <w:rPr>
          <w:rFonts w:ascii="宋体" w:eastAsia="宋体" w:hAnsi="宋体" w:cs="宋体" w:hint="eastAsia"/>
          <w:bCs/>
          <w:sz w:val="24"/>
          <w:szCs w:val="24"/>
        </w:rPr>
        <w:t>5.投标人提供诚信承诺书（格式参见第八章）；</w:t>
      </w:r>
    </w:p>
    <w:p w14:paraId="00E7D4DF" w14:textId="77777777" w:rsidR="00D72354" w:rsidRPr="00152CE1" w:rsidRDefault="00000000">
      <w:pPr>
        <w:spacing w:line="360" w:lineRule="auto"/>
        <w:ind w:firstLine="480"/>
        <w:contextualSpacing/>
        <w:rPr>
          <w:rFonts w:ascii="宋体" w:eastAsia="宋体" w:hAnsi="宋体" w:cs="宋体" w:hint="eastAsia"/>
          <w:bCs/>
          <w:sz w:val="24"/>
          <w:szCs w:val="24"/>
        </w:rPr>
      </w:pPr>
      <w:r w:rsidRPr="00152CE1">
        <w:rPr>
          <w:rFonts w:ascii="宋体" w:eastAsia="宋体" w:hAnsi="宋体" w:cs="宋体" w:hint="eastAsia"/>
          <w:bCs/>
          <w:sz w:val="24"/>
          <w:szCs w:val="24"/>
        </w:rPr>
        <w:t>6.供应商认为其它需要提交的资格审查证明材料。</w:t>
      </w:r>
    </w:p>
    <w:p w14:paraId="58DE1FB7" w14:textId="4C9AF014" w:rsidR="00D72354" w:rsidRPr="00152CE1" w:rsidRDefault="00000000">
      <w:pPr>
        <w:pStyle w:val="24"/>
        <w:spacing w:line="360" w:lineRule="auto"/>
        <w:ind w:left="0" w:firstLine="482"/>
        <w:outlineLvl w:val="1"/>
        <w:rPr>
          <w:rFonts w:ascii="宋体" w:eastAsia="宋体" w:hAnsi="宋体" w:cs="宋体"/>
          <w:b/>
          <w:sz w:val="24"/>
          <w:szCs w:val="24"/>
        </w:rPr>
      </w:pPr>
      <w:r w:rsidRPr="00152CE1">
        <w:rPr>
          <w:rFonts w:ascii="宋体" w:eastAsia="宋体" w:hAnsi="宋体" w:cs="宋体"/>
          <w:b/>
          <w:sz w:val="24"/>
          <w:szCs w:val="24"/>
        </w:rPr>
        <w:t>二、商务技术标</w:t>
      </w:r>
    </w:p>
    <w:p w14:paraId="5C738BDE" w14:textId="1A2764FB" w:rsidR="00D72354" w:rsidRDefault="00000000">
      <w:pPr>
        <w:spacing w:line="360" w:lineRule="auto"/>
        <w:ind w:firstLine="480"/>
        <w:contextualSpacing/>
        <w:rPr>
          <w:rFonts w:ascii="宋体" w:eastAsia="宋体" w:hAnsi="宋体" w:cs="宋体" w:hint="eastAsia"/>
          <w:bCs/>
          <w:sz w:val="24"/>
          <w:szCs w:val="24"/>
        </w:rPr>
      </w:pPr>
      <w:r>
        <w:rPr>
          <w:rFonts w:ascii="宋体" w:eastAsia="宋体" w:hAnsi="宋体" w:cs="宋体" w:hint="eastAsia"/>
          <w:bCs/>
          <w:sz w:val="24"/>
          <w:szCs w:val="24"/>
        </w:rPr>
        <w:t>1.投标响应函（格式参见第八章）</w:t>
      </w:r>
      <w:r w:rsidR="006C0228">
        <w:rPr>
          <w:rFonts w:ascii="宋体" w:eastAsia="宋体" w:hAnsi="宋体" w:cs="宋体" w:hint="eastAsia"/>
          <w:bCs/>
          <w:sz w:val="24"/>
          <w:szCs w:val="24"/>
        </w:rPr>
        <w:t>；</w:t>
      </w:r>
    </w:p>
    <w:p w14:paraId="57C9A787" w14:textId="77777777" w:rsidR="00D72354" w:rsidRDefault="00000000">
      <w:pPr>
        <w:spacing w:line="360" w:lineRule="auto"/>
        <w:ind w:firstLine="480"/>
        <w:contextualSpacing/>
        <w:rPr>
          <w:rFonts w:ascii="宋体" w:eastAsia="宋体" w:hAnsi="宋体" w:cs="宋体" w:hint="eastAsia"/>
          <w:bCs/>
          <w:sz w:val="24"/>
          <w:szCs w:val="24"/>
        </w:rPr>
      </w:pPr>
      <w:r>
        <w:rPr>
          <w:rFonts w:ascii="宋体" w:eastAsia="宋体" w:hAnsi="宋体" w:cs="宋体" w:hint="eastAsia"/>
          <w:bCs/>
          <w:sz w:val="24"/>
          <w:szCs w:val="24"/>
        </w:rPr>
        <w:t>2.投标人必须对采购需求中</w:t>
      </w:r>
      <w:r>
        <w:rPr>
          <w:rFonts w:ascii="宋体" w:eastAsia="宋体" w:hAnsi="宋体" w:cs="宋体" w:hint="eastAsia"/>
          <w:b/>
          <w:sz w:val="24"/>
          <w:szCs w:val="24"/>
        </w:rPr>
        <w:t>加斜体下划线的实质性要求</w:t>
      </w:r>
      <w:r>
        <w:rPr>
          <w:rFonts w:ascii="宋体" w:eastAsia="宋体" w:hAnsi="宋体" w:cs="宋体" w:hint="eastAsia"/>
          <w:bCs/>
          <w:sz w:val="24"/>
          <w:szCs w:val="24"/>
        </w:rPr>
        <w:t>逐条做出响应，并按照招标文件要求提供相应材料，否则做无效投标处理。</w:t>
      </w:r>
    </w:p>
    <w:p w14:paraId="6E2CC4C0" w14:textId="32056B6A" w:rsidR="00D72354" w:rsidRDefault="00000000">
      <w:pPr>
        <w:spacing w:line="360" w:lineRule="auto"/>
        <w:ind w:firstLine="480"/>
        <w:contextualSpacing/>
        <w:rPr>
          <w:rFonts w:ascii="宋体" w:eastAsia="宋体" w:hAnsi="宋体" w:cs="宋体" w:hint="eastAsia"/>
          <w:bCs/>
          <w:sz w:val="24"/>
          <w:szCs w:val="24"/>
        </w:rPr>
      </w:pPr>
      <w:r>
        <w:rPr>
          <w:rFonts w:ascii="宋体" w:eastAsia="宋体" w:hAnsi="宋体" w:cs="宋体" w:hint="eastAsia"/>
          <w:bCs/>
          <w:sz w:val="24"/>
          <w:szCs w:val="24"/>
        </w:rPr>
        <w:t>3.商务</w:t>
      </w:r>
      <w:r>
        <w:rPr>
          <w:rFonts w:ascii="宋体" w:eastAsia="宋体" w:hAnsi="宋体" w:cs="宋体" w:hint="eastAsia"/>
          <w:sz w:val="24"/>
          <w:szCs w:val="24"/>
        </w:rPr>
        <w:t>要求响应及偏离表</w:t>
      </w:r>
      <w:r>
        <w:rPr>
          <w:rFonts w:ascii="宋体" w:eastAsia="宋体" w:hAnsi="宋体" w:cs="宋体" w:hint="eastAsia"/>
          <w:bCs/>
          <w:sz w:val="24"/>
          <w:szCs w:val="24"/>
        </w:rPr>
        <w:t>（格式参见第八章）</w:t>
      </w:r>
      <w:r w:rsidR="006C0228">
        <w:rPr>
          <w:rFonts w:ascii="宋体" w:eastAsia="宋体" w:hAnsi="宋体" w:cs="宋体" w:hint="eastAsia"/>
          <w:sz w:val="24"/>
          <w:szCs w:val="24"/>
        </w:rPr>
        <w:t>；</w:t>
      </w:r>
    </w:p>
    <w:p w14:paraId="4684EA5E" w14:textId="5419F259" w:rsidR="00D72354" w:rsidRDefault="00000000">
      <w:pPr>
        <w:spacing w:line="360" w:lineRule="auto"/>
        <w:ind w:firstLine="482"/>
        <w:rPr>
          <w:rFonts w:ascii="宋体" w:eastAsia="宋体" w:hAnsi="宋体" w:cs="宋体" w:hint="eastAsia"/>
          <w:bCs/>
          <w:sz w:val="24"/>
          <w:szCs w:val="24"/>
        </w:rPr>
      </w:pPr>
      <w:r>
        <w:rPr>
          <w:rFonts w:ascii="宋体" w:eastAsia="宋体" w:hAnsi="宋体" w:cs="宋体" w:hint="eastAsia"/>
          <w:bCs/>
          <w:sz w:val="24"/>
          <w:szCs w:val="24"/>
        </w:rPr>
        <w:t>4.</w:t>
      </w:r>
      <w:r>
        <w:rPr>
          <w:rFonts w:ascii="宋体" w:eastAsia="宋体" w:hAnsi="宋体" w:cs="宋体" w:hint="eastAsia"/>
          <w:sz w:val="24"/>
          <w:szCs w:val="24"/>
        </w:rPr>
        <w:t>技术要求响应及偏离表</w:t>
      </w:r>
      <w:r>
        <w:rPr>
          <w:rFonts w:ascii="宋体" w:eastAsia="宋体" w:hAnsi="宋体" w:cs="宋体" w:hint="eastAsia"/>
          <w:bCs/>
          <w:sz w:val="24"/>
          <w:szCs w:val="24"/>
        </w:rPr>
        <w:t>（格式参见第八章）</w:t>
      </w:r>
      <w:r w:rsidR="006C0228">
        <w:rPr>
          <w:rFonts w:ascii="宋体" w:eastAsia="宋体" w:hAnsi="宋体" w:cs="宋体" w:hint="eastAsia"/>
          <w:sz w:val="24"/>
          <w:szCs w:val="24"/>
        </w:rPr>
        <w:t>；</w:t>
      </w:r>
    </w:p>
    <w:p w14:paraId="741FF249" w14:textId="157213A4" w:rsidR="00D72354" w:rsidRDefault="00000000">
      <w:pPr>
        <w:spacing w:line="360" w:lineRule="auto"/>
        <w:ind w:firstLine="480"/>
        <w:contextualSpacing/>
        <w:rPr>
          <w:rFonts w:ascii="宋体" w:eastAsia="宋体" w:hAnsi="宋体" w:cs="宋体" w:hint="eastAsia"/>
          <w:bCs/>
          <w:color w:val="000000"/>
          <w:sz w:val="24"/>
          <w:szCs w:val="24"/>
        </w:rPr>
      </w:pPr>
      <w:r>
        <w:rPr>
          <w:rFonts w:ascii="宋体" w:eastAsia="宋体" w:hAnsi="宋体" w:cs="宋体" w:hint="eastAsia"/>
          <w:bCs/>
          <w:color w:val="000000"/>
          <w:sz w:val="24"/>
          <w:szCs w:val="24"/>
        </w:rPr>
        <w:t>5.评标办法中所涉及的事项需提供的所有资料</w:t>
      </w:r>
      <w:r w:rsidR="006C0228">
        <w:rPr>
          <w:rFonts w:ascii="宋体" w:eastAsia="宋体" w:hAnsi="宋体" w:cs="宋体" w:hint="eastAsia"/>
          <w:bCs/>
          <w:color w:val="000000"/>
          <w:sz w:val="24"/>
          <w:szCs w:val="24"/>
        </w:rPr>
        <w:t>；</w:t>
      </w:r>
    </w:p>
    <w:p w14:paraId="089EC812" w14:textId="77777777" w:rsidR="00D72354" w:rsidRDefault="00000000">
      <w:pPr>
        <w:spacing w:line="360" w:lineRule="auto"/>
        <w:ind w:firstLine="480"/>
        <w:contextualSpacing/>
        <w:rPr>
          <w:rFonts w:ascii="宋体" w:eastAsia="宋体" w:hAnsi="宋体" w:cs="宋体" w:hint="eastAsia"/>
          <w:bCs/>
          <w:color w:val="000000"/>
          <w:sz w:val="24"/>
          <w:szCs w:val="24"/>
        </w:rPr>
      </w:pPr>
      <w:r>
        <w:rPr>
          <w:rFonts w:ascii="宋体" w:eastAsia="宋体" w:hAnsi="宋体" w:cs="宋体" w:hint="eastAsia"/>
          <w:bCs/>
          <w:color w:val="000000"/>
          <w:sz w:val="24"/>
          <w:szCs w:val="24"/>
        </w:rPr>
        <w:t>6.招标文件中未涉及的事项，投标人认为需要提交的其他资料。</w:t>
      </w:r>
    </w:p>
    <w:p w14:paraId="4E6DFD3B" w14:textId="6EF91970" w:rsidR="00D72354" w:rsidRDefault="00000000">
      <w:pPr>
        <w:pStyle w:val="24"/>
        <w:spacing w:line="360" w:lineRule="auto"/>
        <w:ind w:left="0" w:firstLine="482"/>
        <w:outlineLvl w:val="1"/>
        <w:rPr>
          <w:rFonts w:ascii="宋体" w:eastAsia="宋体" w:hAnsi="宋体" w:cs="宋体"/>
          <w:b/>
          <w:color w:val="000000"/>
          <w:sz w:val="24"/>
          <w:szCs w:val="24"/>
        </w:rPr>
      </w:pPr>
      <w:r>
        <w:rPr>
          <w:rFonts w:ascii="宋体" w:eastAsia="宋体" w:hAnsi="宋体" w:cs="宋体"/>
          <w:b/>
          <w:bCs/>
          <w:color w:val="000000"/>
          <w:sz w:val="24"/>
          <w:szCs w:val="24"/>
        </w:rPr>
        <w:t>三、价格标</w:t>
      </w:r>
    </w:p>
    <w:p w14:paraId="54783E4D" w14:textId="04B02EEA" w:rsidR="006C0228" w:rsidRDefault="00000000">
      <w:pPr>
        <w:spacing w:line="360" w:lineRule="auto"/>
        <w:ind w:firstLine="480"/>
        <w:contextualSpacing/>
        <w:outlineLvl w:val="2"/>
        <w:rPr>
          <w:rFonts w:ascii="宋体" w:eastAsia="宋体" w:hAnsi="宋体" w:cs="宋体" w:hint="eastAsia"/>
          <w:bCs/>
          <w:color w:val="000000"/>
          <w:sz w:val="24"/>
          <w:szCs w:val="24"/>
        </w:rPr>
      </w:pPr>
      <w:r>
        <w:rPr>
          <w:rFonts w:ascii="宋体" w:eastAsia="宋体" w:hAnsi="宋体" w:cs="宋体" w:hint="eastAsia"/>
          <w:bCs/>
          <w:color w:val="000000"/>
          <w:sz w:val="24"/>
          <w:szCs w:val="24"/>
        </w:rPr>
        <w:t>1.</w:t>
      </w:r>
      <w:r w:rsidR="006C0228" w:rsidRPr="006C0228">
        <w:rPr>
          <w:rFonts w:ascii="宋体" w:eastAsia="宋体" w:hAnsi="宋体" w:cs="宋体" w:hint="eastAsia"/>
          <w:bCs/>
          <w:color w:val="000000"/>
          <w:sz w:val="24"/>
          <w:szCs w:val="24"/>
        </w:rPr>
        <w:t xml:space="preserve"> </w:t>
      </w:r>
      <w:r w:rsidR="006C0228">
        <w:rPr>
          <w:rFonts w:ascii="宋体" w:eastAsia="宋体" w:hAnsi="宋体" w:cs="宋体" w:hint="eastAsia"/>
          <w:bCs/>
          <w:color w:val="000000"/>
          <w:sz w:val="24"/>
          <w:szCs w:val="24"/>
        </w:rPr>
        <w:t>开标一览表（格式参见第八章）；</w:t>
      </w:r>
    </w:p>
    <w:p w14:paraId="6C989E17" w14:textId="76048892" w:rsidR="00D72354" w:rsidRDefault="006C0228">
      <w:pPr>
        <w:spacing w:line="360" w:lineRule="auto"/>
        <w:ind w:firstLine="480"/>
        <w:contextualSpacing/>
        <w:outlineLvl w:val="2"/>
        <w:rPr>
          <w:rFonts w:ascii="宋体" w:eastAsia="宋体" w:hAnsi="宋体" w:cs="宋体" w:hint="eastAsia"/>
          <w:bCs/>
          <w:color w:val="000000"/>
          <w:sz w:val="24"/>
          <w:szCs w:val="24"/>
        </w:rPr>
      </w:pPr>
      <w:r>
        <w:rPr>
          <w:rFonts w:ascii="宋体" w:eastAsia="宋体" w:hAnsi="宋体" w:cs="宋体" w:hint="eastAsia"/>
          <w:bCs/>
          <w:color w:val="000000"/>
          <w:sz w:val="24"/>
          <w:szCs w:val="24"/>
        </w:rPr>
        <w:t>2．投标报价表（格式参见第八章）；</w:t>
      </w:r>
    </w:p>
    <w:p w14:paraId="35F5DA82" w14:textId="1DAF12AE" w:rsidR="00D72354" w:rsidRDefault="00000000">
      <w:pPr>
        <w:pStyle w:val="24"/>
        <w:spacing w:line="360" w:lineRule="auto"/>
        <w:ind w:left="0" w:firstLine="482"/>
        <w:outlineLvl w:val="1"/>
        <w:rPr>
          <w:rFonts w:ascii="宋体" w:eastAsia="宋体" w:hAnsi="宋体" w:cs="宋体"/>
          <w:b/>
          <w:color w:val="000000"/>
          <w:sz w:val="24"/>
          <w:szCs w:val="24"/>
        </w:rPr>
      </w:pPr>
      <w:r>
        <w:rPr>
          <w:rFonts w:ascii="宋体" w:eastAsia="宋体" w:hAnsi="宋体" w:cs="宋体"/>
          <w:b/>
          <w:color w:val="000000"/>
          <w:sz w:val="24"/>
          <w:szCs w:val="24"/>
        </w:rPr>
        <w:t>四、</w:t>
      </w:r>
      <w:bookmarkStart w:id="49" w:name="OLE_LINK7"/>
      <w:r>
        <w:rPr>
          <w:rFonts w:ascii="宋体" w:eastAsia="宋体" w:hAnsi="宋体" w:cs="宋体"/>
          <w:b/>
          <w:color w:val="000000"/>
          <w:sz w:val="24"/>
          <w:szCs w:val="24"/>
        </w:rPr>
        <w:t>电子投标文件</w:t>
      </w:r>
      <w:bookmarkEnd w:id="49"/>
    </w:p>
    <w:p w14:paraId="33CC7456" w14:textId="77777777" w:rsidR="00D72354" w:rsidRDefault="00000000">
      <w:pPr>
        <w:spacing w:line="360" w:lineRule="auto"/>
        <w:ind w:firstLine="480"/>
        <w:contextualSpacing/>
        <w:rPr>
          <w:rFonts w:ascii="宋体" w:eastAsia="宋体" w:hAnsi="宋体" w:cs="宋体" w:hint="eastAsia"/>
          <w:bCs/>
          <w:color w:val="000000"/>
          <w:sz w:val="24"/>
          <w:szCs w:val="24"/>
        </w:rPr>
      </w:pPr>
      <w:r>
        <w:rPr>
          <w:rFonts w:ascii="宋体" w:eastAsia="宋体" w:hAnsi="宋体" w:cs="宋体" w:hint="eastAsia"/>
          <w:bCs/>
          <w:color w:val="000000"/>
          <w:sz w:val="24"/>
          <w:szCs w:val="24"/>
        </w:rPr>
        <w:t>投标文件电子版（U盘）：</w:t>
      </w:r>
      <w:bookmarkStart w:id="50" w:name="OLE_LINK9"/>
      <w:r>
        <w:rPr>
          <w:rFonts w:ascii="宋体" w:eastAsia="宋体" w:hAnsi="宋体" w:cs="宋体" w:hint="eastAsia"/>
          <w:bCs/>
          <w:color w:val="000000"/>
          <w:sz w:val="24"/>
          <w:szCs w:val="24"/>
        </w:rPr>
        <w:t>盖章版PDF扫描件，</w:t>
      </w:r>
      <w:bookmarkEnd w:id="50"/>
      <w:r>
        <w:rPr>
          <w:rFonts w:ascii="宋体" w:eastAsia="宋体" w:hAnsi="宋体" w:cs="宋体" w:hint="eastAsia"/>
          <w:bCs/>
          <w:color w:val="000000"/>
          <w:sz w:val="24"/>
          <w:szCs w:val="24"/>
        </w:rPr>
        <w:t>包含纸质投标文件（上述一、二、三）的所有内容。</w:t>
      </w:r>
    </w:p>
    <w:p w14:paraId="4597C92E" w14:textId="77777777" w:rsidR="00D72354" w:rsidRDefault="00D72354">
      <w:pPr>
        <w:pStyle w:val="2"/>
      </w:pPr>
    </w:p>
    <w:p w14:paraId="6B0DBD8E" w14:textId="77777777" w:rsidR="00D72354" w:rsidRDefault="00000000">
      <w:pPr>
        <w:spacing w:line="360" w:lineRule="auto"/>
        <w:ind w:firstLine="480"/>
        <w:contextualSpacing/>
        <w:rPr>
          <w:rFonts w:ascii="宋体" w:eastAsia="宋体" w:hAnsi="宋体" w:cs="宋体" w:hint="eastAsia"/>
          <w:color w:val="000000"/>
          <w:sz w:val="24"/>
          <w:szCs w:val="24"/>
        </w:rPr>
      </w:pPr>
      <w:r>
        <w:rPr>
          <w:rFonts w:ascii="宋体" w:eastAsia="宋体" w:hAnsi="宋体" w:cs="宋体" w:hint="eastAsia"/>
          <w:bCs/>
          <w:color w:val="000000"/>
          <w:sz w:val="24"/>
          <w:szCs w:val="21"/>
        </w:rPr>
        <w:br w:type="page" w:clear="all"/>
      </w:r>
      <w:r>
        <w:rPr>
          <w:rFonts w:ascii="宋体" w:eastAsia="宋体" w:hAnsi="宋体" w:cs="宋体" w:hint="eastAsia"/>
          <w:b/>
          <w:bCs/>
          <w:color w:val="000000"/>
          <w:sz w:val="24"/>
          <w:szCs w:val="21"/>
        </w:rPr>
        <w:lastRenderedPageBreak/>
        <w:t>附件：相关格式</w:t>
      </w:r>
    </w:p>
    <w:p w14:paraId="092DD43F" w14:textId="77777777" w:rsidR="00D72354" w:rsidRDefault="00D72354">
      <w:pPr>
        <w:widowControl/>
        <w:jc w:val="left"/>
        <w:rPr>
          <w:rFonts w:eastAsia="宋体" w:hAnsi="宋体" w:hint="eastAsia"/>
          <w:b/>
          <w:kern w:val="2"/>
          <w:sz w:val="32"/>
          <w:szCs w:val="32"/>
        </w:rPr>
      </w:pPr>
    </w:p>
    <w:p w14:paraId="3E34187A" w14:textId="77777777" w:rsidR="00D72354" w:rsidRDefault="00000000">
      <w:pPr>
        <w:widowControl/>
        <w:jc w:val="left"/>
        <w:outlineLvl w:val="0"/>
        <w:rPr>
          <w:rFonts w:eastAsia="宋体" w:hAnsi="宋体" w:hint="eastAsia"/>
          <w:b/>
          <w:kern w:val="2"/>
          <w:sz w:val="32"/>
          <w:szCs w:val="32"/>
        </w:rPr>
      </w:pPr>
      <w:r>
        <w:rPr>
          <w:rFonts w:eastAsia="宋体" w:hAnsi="宋体"/>
          <w:b/>
          <w:kern w:val="2"/>
          <w:sz w:val="32"/>
          <w:szCs w:val="32"/>
        </w:rPr>
        <w:t>封面</w:t>
      </w:r>
    </w:p>
    <w:p w14:paraId="6F9BE4DF" w14:textId="77777777" w:rsidR="00D72354" w:rsidRDefault="00D72354">
      <w:pPr>
        <w:pStyle w:val="2"/>
      </w:pPr>
    </w:p>
    <w:p w14:paraId="4AA83613" w14:textId="77777777" w:rsidR="00D72354" w:rsidRDefault="00000000">
      <w:pPr>
        <w:adjustRightInd w:val="0"/>
        <w:spacing w:line="360" w:lineRule="auto"/>
        <w:ind w:firstLine="482"/>
        <w:jc w:val="right"/>
        <w:textAlignment w:val="baseline"/>
        <w:outlineLvl w:val="0"/>
        <w:rPr>
          <w:rFonts w:eastAsia="宋体"/>
          <w:b/>
          <w:sz w:val="48"/>
          <w:szCs w:val="24"/>
          <w:lang w:val="zh-CN"/>
        </w:rPr>
      </w:pPr>
      <w:r>
        <w:rPr>
          <w:rFonts w:eastAsia="宋体" w:hAnsi="宋体"/>
          <w:b/>
          <w:sz w:val="32"/>
          <w:szCs w:val="32"/>
          <w:lang w:val="zh-CN"/>
        </w:rPr>
        <w:t>正本</w:t>
      </w:r>
      <w:r>
        <w:rPr>
          <w:rFonts w:eastAsia="宋体"/>
          <w:b/>
          <w:sz w:val="32"/>
          <w:szCs w:val="32"/>
          <w:lang w:val="zh-CN"/>
        </w:rPr>
        <w:t>/</w:t>
      </w:r>
      <w:r>
        <w:rPr>
          <w:rFonts w:eastAsia="宋体" w:hAnsi="宋体"/>
          <w:b/>
          <w:sz w:val="32"/>
          <w:szCs w:val="32"/>
          <w:lang w:val="zh-CN"/>
        </w:rPr>
        <w:t>副本</w:t>
      </w:r>
    </w:p>
    <w:p w14:paraId="322F4282" w14:textId="77777777" w:rsidR="00D72354" w:rsidRDefault="00D72354">
      <w:pPr>
        <w:adjustRightInd w:val="0"/>
        <w:spacing w:line="360" w:lineRule="auto"/>
        <w:ind w:firstLine="482"/>
        <w:jc w:val="left"/>
        <w:textAlignment w:val="baseline"/>
        <w:rPr>
          <w:rFonts w:eastAsia="宋体"/>
          <w:b/>
          <w:sz w:val="48"/>
          <w:szCs w:val="24"/>
          <w:lang w:val="zh-CN"/>
        </w:rPr>
      </w:pPr>
    </w:p>
    <w:p w14:paraId="5A173344" w14:textId="78D39757" w:rsidR="00D72354" w:rsidRPr="00384B77" w:rsidRDefault="00EB32CD">
      <w:pPr>
        <w:pBdr>
          <w:top w:val="none" w:sz="0" w:space="0" w:color="000000"/>
          <w:left w:val="none" w:sz="0" w:space="0" w:color="000000"/>
          <w:bottom w:val="none" w:sz="0" w:space="0" w:color="000000"/>
          <w:right w:val="none" w:sz="0" w:space="0" w:color="000000"/>
        </w:pBdr>
        <w:spacing w:line="480" w:lineRule="auto"/>
        <w:ind w:firstLine="561"/>
        <w:jc w:val="center"/>
        <w:outlineLvl w:val="0"/>
        <w:rPr>
          <w:rFonts w:eastAsia="宋体"/>
          <w:b/>
          <w:bCs/>
          <w:kern w:val="2"/>
          <w:sz w:val="32"/>
          <w:szCs w:val="32"/>
        </w:rPr>
      </w:pPr>
      <w:r w:rsidRPr="00384B77">
        <w:rPr>
          <w:rFonts w:eastAsia="宋体" w:hint="eastAsia"/>
          <w:b/>
          <w:bCs/>
          <w:kern w:val="2"/>
          <w:sz w:val="32"/>
          <w:szCs w:val="32"/>
        </w:rPr>
        <w:t>南通师范高等专科学校</w:t>
      </w:r>
      <w:r w:rsidRPr="00384B77">
        <w:rPr>
          <w:rFonts w:eastAsia="宋体" w:hint="eastAsia"/>
          <w:b/>
          <w:bCs/>
          <w:kern w:val="2"/>
          <w:sz w:val="32"/>
          <w:szCs w:val="32"/>
        </w:rPr>
        <w:t>2027</w:t>
      </w:r>
      <w:r w:rsidRPr="00384B77">
        <w:rPr>
          <w:rFonts w:eastAsia="宋体" w:hint="eastAsia"/>
          <w:b/>
          <w:bCs/>
          <w:kern w:val="2"/>
          <w:sz w:val="32"/>
          <w:szCs w:val="32"/>
        </w:rPr>
        <w:t>年度如皋校区保安服务采购项目</w:t>
      </w:r>
    </w:p>
    <w:p w14:paraId="4A24B8C9" w14:textId="77777777" w:rsidR="00D72354" w:rsidRDefault="00D72354">
      <w:pPr>
        <w:adjustRightInd w:val="0"/>
        <w:snapToGrid w:val="0"/>
        <w:jc w:val="center"/>
        <w:rPr>
          <w:rFonts w:eastAsia="宋体"/>
          <w:b/>
          <w:kern w:val="2"/>
          <w:sz w:val="52"/>
          <w:szCs w:val="52"/>
          <w:u w:val="single"/>
        </w:rPr>
      </w:pPr>
    </w:p>
    <w:p w14:paraId="7DD1D3B4" w14:textId="77777777" w:rsidR="00D72354" w:rsidRDefault="00D72354">
      <w:pPr>
        <w:keepNext/>
        <w:keepLines/>
        <w:spacing w:before="340" w:after="330" w:line="578" w:lineRule="auto"/>
        <w:rPr>
          <w:rFonts w:eastAsia="宋体"/>
          <w:b/>
          <w:bCs/>
          <w:kern w:val="44"/>
          <w:sz w:val="44"/>
          <w:szCs w:val="44"/>
        </w:rPr>
      </w:pPr>
    </w:p>
    <w:p w14:paraId="75B394AD" w14:textId="77777777" w:rsidR="00D72354" w:rsidRDefault="00D72354">
      <w:pPr>
        <w:adjustRightInd w:val="0"/>
        <w:snapToGrid w:val="0"/>
        <w:jc w:val="center"/>
        <w:rPr>
          <w:rFonts w:eastAsia="宋体"/>
          <w:b/>
          <w:kern w:val="2"/>
          <w:sz w:val="36"/>
          <w:szCs w:val="36"/>
        </w:rPr>
      </w:pPr>
    </w:p>
    <w:p w14:paraId="055BAD75" w14:textId="77777777" w:rsidR="00D72354" w:rsidRDefault="00000000">
      <w:pPr>
        <w:adjustRightInd w:val="0"/>
        <w:snapToGrid w:val="0"/>
        <w:jc w:val="center"/>
        <w:outlineLvl w:val="0"/>
        <w:rPr>
          <w:rFonts w:ascii="宋体" w:eastAsia="宋体" w:hAnsi="宋体" w:cs="宋体" w:hint="eastAsia"/>
          <w:b/>
          <w:color w:val="000000"/>
          <w:sz w:val="36"/>
          <w:szCs w:val="36"/>
        </w:rPr>
      </w:pPr>
      <w:r>
        <w:rPr>
          <w:rFonts w:ascii="宋体" w:eastAsia="宋体" w:hAnsi="宋体" w:cs="宋体"/>
          <w:b/>
          <w:color w:val="000000"/>
          <w:sz w:val="36"/>
          <w:szCs w:val="36"/>
        </w:rPr>
        <w:t>资格审查</w:t>
      </w:r>
      <w:r>
        <w:rPr>
          <w:rFonts w:ascii="宋体" w:eastAsia="宋体" w:hAnsi="宋体" w:cs="宋体" w:hint="eastAsia"/>
          <w:b/>
          <w:color w:val="000000"/>
          <w:sz w:val="36"/>
          <w:szCs w:val="36"/>
        </w:rPr>
        <w:t>文件/商务技术标/价格标/电子投标文件</w:t>
      </w:r>
    </w:p>
    <w:p w14:paraId="291A17AE" w14:textId="77777777" w:rsidR="00D72354" w:rsidRDefault="00D72354">
      <w:pPr>
        <w:adjustRightInd w:val="0"/>
        <w:snapToGrid w:val="0"/>
        <w:ind w:firstLine="640"/>
        <w:rPr>
          <w:rFonts w:eastAsia="宋体"/>
          <w:kern w:val="2"/>
          <w:sz w:val="8"/>
          <w:szCs w:val="24"/>
        </w:rPr>
      </w:pPr>
    </w:p>
    <w:p w14:paraId="690B2E33" w14:textId="77777777" w:rsidR="00D72354" w:rsidRDefault="00D72354">
      <w:pPr>
        <w:adjustRightInd w:val="0"/>
        <w:snapToGrid w:val="0"/>
        <w:ind w:firstLine="640"/>
        <w:jc w:val="center"/>
        <w:rPr>
          <w:rFonts w:eastAsia="宋体"/>
          <w:kern w:val="2"/>
          <w:sz w:val="32"/>
          <w:szCs w:val="24"/>
        </w:rPr>
      </w:pPr>
    </w:p>
    <w:p w14:paraId="6CF83902" w14:textId="77777777" w:rsidR="00D72354" w:rsidRDefault="00D72354">
      <w:pPr>
        <w:adjustRightInd w:val="0"/>
        <w:snapToGrid w:val="0"/>
        <w:ind w:firstLine="640"/>
        <w:jc w:val="center"/>
        <w:rPr>
          <w:rFonts w:eastAsia="宋体"/>
          <w:kern w:val="2"/>
          <w:sz w:val="32"/>
          <w:szCs w:val="24"/>
        </w:rPr>
      </w:pPr>
    </w:p>
    <w:p w14:paraId="09B003CE" w14:textId="77777777" w:rsidR="00D72354" w:rsidRDefault="00D72354">
      <w:pPr>
        <w:adjustRightInd w:val="0"/>
        <w:snapToGrid w:val="0"/>
        <w:ind w:rightChars="-73" w:right="-190" w:firstLineChars="300" w:firstLine="964"/>
        <w:rPr>
          <w:rFonts w:eastAsia="宋体"/>
          <w:b/>
          <w:kern w:val="2"/>
          <w:sz w:val="32"/>
          <w:szCs w:val="24"/>
        </w:rPr>
      </w:pPr>
    </w:p>
    <w:p w14:paraId="408EB5E6" w14:textId="77777777" w:rsidR="00D72354" w:rsidRDefault="00D72354">
      <w:pPr>
        <w:adjustRightInd w:val="0"/>
        <w:snapToGrid w:val="0"/>
        <w:ind w:rightChars="-73" w:right="-190" w:firstLineChars="300" w:firstLine="964"/>
        <w:rPr>
          <w:rFonts w:eastAsia="宋体"/>
          <w:b/>
          <w:kern w:val="2"/>
          <w:sz w:val="32"/>
          <w:szCs w:val="24"/>
        </w:rPr>
      </w:pPr>
    </w:p>
    <w:p w14:paraId="3DE51E02" w14:textId="77777777" w:rsidR="00D72354" w:rsidRDefault="00D72354">
      <w:pPr>
        <w:adjustRightInd w:val="0"/>
        <w:snapToGrid w:val="0"/>
        <w:ind w:rightChars="-73" w:right="-190" w:firstLineChars="300" w:firstLine="964"/>
        <w:rPr>
          <w:rFonts w:eastAsia="宋体"/>
          <w:b/>
          <w:kern w:val="2"/>
          <w:sz w:val="32"/>
          <w:szCs w:val="24"/>
        </w:rPr>
      </w:pPr>
    </w:p>
    <w:p w14:paraId="19BD0A52" w14:textId="77777777" w:rsidR="00D72354" w:rsidRDefault="00D72354">
      <w:pPr>
        <w:adjustRightInd w:val="0"/>
        <w:snapToGrid w:val="0"/>
        <w:ind w:rightChars="-73" w:right="-190" w:firstLineChars="300" w:firstLine="964"/>
        <w:rPr>
          <w:rFonts w:eastAsia="宋体"/>
          <w:b/>
          <w:kern w:val="2"/>
          <w:sz w:val="32"/>
          <w:szCs w:val="24"/>
        </w:rPr>
      </w:pPr>
    </w:p>
    <w:p w14:paraId="0441AC3B" w14:textId="77777777" w:rsidR="00D72354" w:rsidRDefault="00D72354">
      <w:pPr>
        <w:adjustRightInd w:val="0"/>
        <w:snapToGrid w:val="0"/>
        <w:ind w:rightChars="-73" w:right="-190" w:firstLineChars="300" w:firstLine="964"/>
        <w:rPr>
          <w:rFonts w:eastAsia="宋体"/>
          <w:b/>
          <w:kern w:val="2"/>
          <w:sz w:val="32"/>
          <w:szCs w:val="24"/>
        </w:rPr>
      </w:pPr>
    </w:p>
    <w:p w14:paraId="66790F00" w14:textId="77777777" w:rsidR="00D72354" w:rsidRDefault="00D72354">
      <w:pPr>
        <w:adjustRightInd w:val="0"/>
        <w:snapToGrid w:val="0"/>
        <w:ind w:rightChars="-73" w:right="-190" w:firstLineChars="300" w:firstLine="964"/>
        <w:rPr>
          <w:rFonts w:eastAsia="宋体"/>
          <w:b/>
          <w:kern w:val="2"/>
          <w:sz w:val="32"/>
          <w:szCs w:val="24"/>
        </w:rPr>
      </w:pPr>
    </w:p>
    <w:p w14:paraId="4D415C59" w14:textId="77777777" w:rsidR="00D72354" w:rsidRDefault="00D72354">
      <w:pPr>
        <w:adjustRightInd w:val="0"/>
        <w:snapToGrid w:val="0"/>
        <w:ind w:rightChars="-73" w:right="-190" w:firstLineChars="300" w:firstLine="964"/>
        <w:rPr>
          <w:rFonts w:eastAsia="宋体"/>
          <w:b/>
          <w:kern w:val="2"/>
          <w:sz w:val="32"/>
          <w:szCs w:val="24"/>
        </w:rPr>
      </w:pPr>
    </w:p>
    <w:p w14:paraId="5F80AB01" w14:textId="77777777" w:rsidR="00D72354" w:rsidRDefault="00D72354">
      <w:pPr>
        <w:adjustRightInd w:val="0"/>
        <w:snapToGrid w:val="0"/>
        <w:ind w:rightChars="-73" w:right="-190" w:firstLine="641"/>
        <w:rPr>
          <w:rFonts w:eastAsia="宋体"/>
          <w:b/>
          <w:kern w:val="2"/>
          <w:sz w:val="32"/>
          <w:szCs w:val="24"/>
        </w:rPr>
      </w:pPr>
    </w:p>
    <w:p w14:paraId="662D3C0C" w14:textId="77777777" w:rsidR="00D72354" w:rsidRDefault="00000000">
      <w:pPr>
        <w:adjustRightInd w:val="0"/>
        <w:snapToGrid w:val="0"/>
        <w:ind w:firstLineChars="300" w:firstLine="904"/>
        <w:outlineLvl w:val="0"/>
        <w:rPr>
          <w:rFonts w:eastAsia="宋体"/>
          <w:b/>
          <w:kern w:val="2"/>
          <w:sz w:val="30"/>
          <w:szCs w:val="30"/>
          <w:u w:val="single"/>
        </w:rPr>
      </w:pPr>
      <w:r>
        <w:rPr>
          <w:rFonts w:eastAsia="宋体" w:hAnsi="宋体"/>
          <w:b/>
          <w:kern w:val="2"/>
          <w:sz w:val="30"/>
          <w:szCs w:val="30"/>
        </w:rPr>
        <w:t>投标人名称：</w:t>
      </w:r>
      <w:r>
        <w:rPr>
          <w:rFonts w:eastAsia="宋体"/>
          <w:b/>
          <w:kern w:val="2"/>
          <w:sz w:val="30"/>
          <w:szCs w:val="30"/>
        </w:rPr>
        <w:t xml:space="preserve"> </w:t>
      </w:r>
      <w:r>
        <w:rPr>
          <w:rFonts w:eastAsia="宋体"/>
          <w:b/>
          <w:kern w:val="2"/>
          <w:sz w:val="30"/>
          <w:szCs w:val="30"/>
          <w:u w:val="single"/>
        </w:rPr>
        <w:t xml:space="preserve">          </w:t>
      </w:r>
      <w:r>
        <w:rPr>
          <w:rFonts w:eastAsia="宋体" w:hAnsi="宋体"/>
          <w:b/>
          <w:kern w:val="2"/>
          <w:sz w:val="30"/>
          <w:szCs w:val="30"/>
          <w:u w:val="single"/>
        </w:rPr>
        <w:t>（盖章）</w:t>
      </w:r>
      <w:r>
        <w:rPr>
          <w:rFonts w:eastAsia="宋体"/>
          <w:b/>
          <w:kern w:val="2"/>
          <w:sz w:val="30"/>
          <w:szCs w:val="30"/>
          <w:u w:val="single"/>
        </w:rPr>
        <w:t xml:space="preserve">             </w:t>
      </w:r>
    </w:p>
    <w:p w14:paraId="70658DC5" w14:textId="77777777" w:rsidR="00D72354" w:rsidRDefault="00D72354">
      <w:pPr>
        <w:adjustRightInd w:val="0"/>
        <w:snapToGrid w:val="0"/>
        <w:ind w:firstLine="641"/>
        <w:rPr>
          <w:rFonts w:eastAsia="宋体"/>
          <w:b/>
          <w:kern w:val="2"/>
          <w:sz w:val="30"/>
          <w:szCs w:val="30"/>
        </w:rPr>
      </w:pPr>
    </w:p>
    <w:p w14:paraId="02FCB09D" w14:textId="77777777" w:rsidR="00D72354" w:rsidRDefault="00000000">
      <w:pPr>
        <w:adjustRightInd w:val="0"/>
        <w:snapToGrid w:val="0"/>
        <w:ind w:firstLineChars="300" w:firstLine="904"/>
        <w:outlineLvl w:val="0"/>
        <w:rPr>
          <w:rFonts w:eastAsia="宋体"/>
          <w:b/>
          <w:kern w:val="2"/>
          <w:sz w:val="30"/>
          <w:szCs w:val="30"/>
          <w:u w:val="single"/>
        </w:rPr>
      </w:pPr>
      <w:r>
        <w:rPr>
          <w:rFonts w:eastAsia="宋体" w:hAnsi="宋体"/>
          <w:b/>
          <w:kern w:val="2"/>
          <w:sz w:val="30"/>
          <w:szCs w:val="30"/>
        </w:rPr>
        <w:t>法定代表人或其委托代理人：</w:t>
      </w:r>
      <w:r>
        <w:rPr>
          <w:rFonts w:eastAsia="宋体" w:hAnsi="宋体"/>
          <w:b/>
          <w:kern w:val="2"/>
          <w:sz w:val="30"/>
          <w:szCs w:val="30"/>
          <w:u w:val="single"/>
        </w:rPr>
        <w:t>（签字或盖章）</w:t>
      </w:r>
      <w:r>
        <w:rPr>
          <w:rFonts w:eastAsia="宋体"/>
          <w:b/>
          <w:kern w:val="2"/>
          <w:sz w:val="30"/>
          <w:szCs w:val="30"/>
          <w:u w:val="single"/>
        </w:rPr>
        <w:t xml:space="preserve">    </w:t>
      </w:r>
    </w:p>
    <w:p w14:paraId="331015D5" w14:textId="77777777" w:rsidR="00D72354" w:rsidRDefault="00D72354">
      <w:pPr>
        <w:adjustRightInd w:val="0"/>
        <w:snapToGrid w:val="0"/>
        <w:rPr>
          <w:rFonts w:eastAsia="宋体"/>
          <w:b/>
          <w:kern w:val="2"/>
          <w:sz w:val="30"/>
          <w:szCs w:val="30"/>
        </w:rPr>
      </w:pPr>
    </w:p>
    <w:p w14:paraId="0B2258F6" w14:textId="77777777" w:rsidR="00D72354" w:rsidRDefault="00000000">
      <w:pPr>
        <w:adjustRightInd w:val="0"/>
        <w:snapToGrid w:val="0"/>
        <w:ind w:firstLineChars="300" w:firstLine="904"/>
        <w:outlineLvl w:val="0"/>
        <w:rPr>
          <w:rFonts w:eastAsia="宋体"/>
          <w:b/>
          <w:kern w:val="2"/>
          <w:sz w:val="30"/>
          <w:szCs w:val="30"/>
          <w:u w:val="single"/>
        </w:rPr>
      </w:pPr>
      <w:r>
        <w:rPr>
          <w:rFonts w:eastAsia="宋体" w:hAnsi="宋体"/>
          <w:b/>
          <w:kern w:val="2"/>
          <w:sz w:val="30"/>
          <w:szCs w:val="30"/>
        </w:rPr>
        <w:t>日期：</w:t>
      </w:r>
      <w:r>
        <w:rPr>
          <w:rFonts w:eastAsia="宋体"/>
          <w:b/>
          <w:kern w:val="2"/>
          <w:sz w:val="30"/>
          <w:szCs w:val="30"/>
          <w:u w:val="single"/>
        </w:rPr>
        <w:t xml:space="preserve">      </w:t>
      </w:r>
      <w:r>
        <w:rPr>
          <w:rFonts w:eastAsia="宋体" w:hAnsi="宋体"/>
          <w:b/>
          <w:kern w:val="2"/>
          <w:sz w:val="30"/>
          <w:szCs w:val="30"/>
          <w:u w:val="single"/>
        </w:rPr>
        <w:t>年</w:t>
      </w:r>
      <w:r>
        <w:rPr>
          <w:rFonts w:eastAsia="宋体"/>
          <w:b/>
          <w:kern w:val="2"/>
          <w:sz w:val="30"/>
          <w:szCs w:val="30"/>
          <w:u w:val="single"/>
        </w:rPr>
        <w:t xml:space="preserve">     </w:t>
      </w:r>
      <w:r>
        <w:rPr>
          <w:rFonts w:eastAsia="宋体" w:hAnsi="宋体"/>
          <w:b/>
          <w:kern w:val="2"/>
          <w:sz w:val="30"/>
          <w:szCs w:val="30"/>
          <w:u w:val="single"/>
        </w:rPr>
        <w:t>月</w:t>
      </w:r>
      <w:r>
        <w:rPr>
          <w:rFonts w:eastAsia="宋体"/>
          <w:b/>
          <w:kern w:val="2"/>
          <w:sz w:val="30"/>
          <w:szCs w:val="30"/>
          <w:u w:val="single"/>
        </w:rPr>
        <w:t xml:space="preserve">     </w:t>
      </w:r>
      <w:r>
        <w:rPr>
          <w:rFonts w:eastAsia="宋体" w:hAnsi="宋体"/>
          <w:b/>
          <w:kern w:val="2"/>
          <w:sz w:val="30"/>
          <w:szCs w:val="30"/>
          <w:u w:val="single"/>
        </w:rPr>
        <w:t>日</w:t>
      </w:r>
      <w:r>
        <w:rPr>
          <w:rFonts w:eastAsia="宋体"/>
          <w:b/>
          <w:kern w:val="2"/>
          <w:sz w:val="30"/>
          <w:szCs w:val="30"/>
          <w:u w:val="single"/>
        </w:rPr>
        <w:t xml:space="preserve">    </w:t>
      </w:r>
    </w:p>
    <w:p w14:paraId="3FBB91E9" w14:textId="606C510F" w:rsidR="00D72354" w:rsidRDefault="00D72354">
      <w:pPr>
        <w:spacing w:line="360" w:lineRule="auto"/>
        <w:jc w:val="center"/>
        <w:rPr>
          <w:rFonts w:ascii="宋体" w:eastAsia="宋体" w:hAnsi="宋体" w:cs="宋体" w:hint="eastAsia"/>
          <w:b/>
          <w:bCs/>
          <w:color w:val="000000"/>
          <w:sz w:val="24"/>
          <w:szCs w:val="21"/>
        </w:rPr>
      </w:pPr>
    </w:p>
    <w:p w14:paraId="40C86453" w14:textId="77777777" w:rsidR="00384B77" w:rsidRDefault="00384B77">
      <w:pPr>
        <w:widowControl/>
        <w:jc w:val="left"/>
        <w:rPr>
          <w:rFonts w:ascii="宋体" w:eastAsia="宋体" w:hAnsi="宋体" w:cs="宋体" w:hint="eastAsia"/>
          <w:b/>
          <w:bCs/>
          <w:color w:val="000000"/>
          <w:sz w:val="24"/>
          <w:szCs w:val="21"/>
        </w:rPr>
      </w:pPr>
      <w:r>
        <w:rPr>
          <w:rFonts w:ascii="宋体" w:eastAsia="宋体" w:hAnsi="宋体" w:cs="宋体" w:hint="eastAsia"/>
          <w:b/>
          <w:bCs/>
          <w:color w:val="000000"/>
          <w:sz w:val="24"/>
          <w:szCs w:val="21"/>
        </w:rPr>
        <w:br w:type="page"/>
      </w:r>
    </w:p>
    <w:p w14:paraId="19D9687F" w14:textId="0B7C7605" w:rsidR="00D72354" w:rsidRDefault="00000000">
      <w:pPr>
        <w:spacing w:line="360" w:lineRule="auto"/>
        <w:jc w:val="center"/>
        <w:outlineLvl w:val="0"/>
        <w:rPr>
          <w:rFonts w:ascii="宋体" w:eastAsia="宋体" w:hAnsi="宋体" w:cs="宋体" w:hint="eastAsia"/>
          <w:b/>
          <w:bCs/>
          <w:color w:val="000000"/>
          <w:sz w:val="24"/>
          <w:szCs w:val="21"/>
        </w:rPr>
      </w:pPr>
      <w:r>
        <w:rPr>
          <w:rFonts w:ascii="宋体" w:eastAsia="宋体" w:hAnsi="宋体" w:cs="宋体" w:hint="eastAsia"/>
          <w:b/>
          <w:bCs/>
          <w:color w:val="000000"/>
          <w:sz w:val="24"/>
          <w:szCs w:val="21"/>
        </w:rPr>
        <w:lastRenderedPageBreak/>
        <w:t>1.法定代表人身份证明</w:t>
      </w:r>
    </w:p>
    <w:p w14:paraId="448A833D" w14:textId="77777777" w:rsidR="00D72354" w:rsidRDefault="00D72354">
      <w:pPr>
        <w:spacing w:line="360" w:lineRule="auto"/>
        <w:jc w:val="center"/>
        <w:rPr>
          <w:rFonts w:ascii="宋体" w:eastAsia="宋体" w:hAnsi="宋体" w:cs="宋体" w:hint="eastAsia"/>
          <w:color w:val="000000"/>
          <w:sz w:val="24"/>
          <w:szCs w:val="21"/>
        </w:rPr>
      </w:pPr>
    </w:p>
    <w:p w14:paraId="10D9905B"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u w:val="single"/>
        </w:rPr>
        <w:t>南通师范高等专科学校</w:t>
      </w:r>
      <w:r>
        <w:rPr>
          <w:rFonts w:ascii="宋体" w:eastAsia="宋体" w:hAnsi="宋体" w:cs="宋体" w:hint="eastAsia"/>
          <w:color w:val="000000"/>
          <w:sz w:val="24"/>
          <w:szCs w:val="21"/>
        </w:rPr>
        <w:t>：</w:t>
      </w:r>
    </w:p>
    <w:p w14:paraId="0583BAB2"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我公司法定代表人</w:t>
      </w:r>
      <w:r>
        <w:rPr>
          <w:rFonts w:ascii="宋体" w:eastAsia="宋体" w:hAnsi="宋体" w:cs="宋体" w:hint="eastAsia"/>
          <w:color w:val="000000"/>
          <w:sz w:val="24"/>
          <w:szCs w:val="21"/>
          <w:u w:val="single"/>
        </w:rPr>
        <w:t xml:space="preserve">     　　　</w:t>
      </w:r>
      <w:r>
        <w:rPr>
          <w:rFonts w:ascii="宋体" w:eastAsia="宋体" w:hAnsi="宋体" w:cs="宋体" w:hint="eastAsia"/>
          <w:color w:val="000000"/>
          <w:sz w:val="24"/>
          <w:szCs w:val="21"/>
        </w:rPr>
        <w:t>参加贵单位组织的</w:t>
      </w:r>
      <w:r>
        <w:rPr>
          <w:rFonts w:ascii="宋体" w:eastAsia="宋体" w:hAnsi="宋体" w:cs="宋体" w:hint="eastAsia"/>
          <w:color w:val="000000"/>
          <w:sz w:val="24"/>
          <w:szCs w:val="21"/>
          <w:u w:val="single"/>
        </w:rPr>
        <w:t>（招标项目名称、采购包）</w:t>
      </w:r>
      <w:r>
        <w:rPr>
          <w:rFonts w:ascii="宋体" w:eastAsia="宋体" w:hAnsi="宋体" w:cs="宋体" w:hint="eastAsia"/>
          <w:color w:val="000000"/>
          <w:sz w:val="24"/>
          <w:szCs w:val="21"/>
        </w:rPr>
        <w:t>的项目投标活动，全权代表我公司处理投标的有关事宜。</w:t>
      </w:r>
    </w:p>
    <w:p w14:paraId="299DE4A8" w14:textId="77777777" w:rsidR="00D72354" w:rsidRDefault="00D72354">
      <w:pPr>
        <w:spacing w:line="360" w:lineRule="auto"/>
        <w:rPr>
          <w:rFonts w:ascii="宋体" w:eastAsia="宋体" w:hAnsi="宋体" w:cs="宋体" w:hint="eastAsia"/>
          <w:color w:val="000000"/>
          <w:sz w:val="24"/>
          <w:szCs w:val="21"/>
        </w:rPr>
      </w:pPr>
    </w:p>
    <w:p w14:paraId="2959B808" w14:textId="77777777" w:rsidR="00D72354" w:rsidRDefault="00000000">
      <w:pPr>
        <w:spacing w:line="360" w:lineRule="auto"/>
        <w:ind w:firstLine="485"/>
        <w:rPr>
          <w:rFonts w:ascii="宋体" w:eastAsia="宋体" w:hAnsi="宋体" w:cs="宋体" w:hint="eastAsia"/>
          <w:color w:val="000000"/>
          <w:sz w:val="24"/>
          <w:szCs w:val="21"/>
        </w:rPr>
      </w:pPr>
      <w:r>
        <w:rPr>
          <w:rFonts w:ascii="宋体" w:eastAsia="宋体" w:hAnsi="宋体" w:cs="宋体" w:hint="eastAsia"/>
          <w:color w:val="000000"/>
          <w:sz w:val="24"/>
          <w:szCs w:val="21"/>
        </w:rPr>
        <w:t>附：法定代表人情况：</w:t>
      </w:r>
    </w:p>
    <w:p w14:paraId="71F5CAD1" w14:textId="77777777" w:rsidR="00D72354" w:rsidRDefault="00000000">
      <w:pPr>
        <w:spacing w:line="360" w:lineRule="auto"/>
        <w:ind w:firstLine="485"/>
        <w:rPr>
          <w:rFonts w:ascii="宋体" w:eastAsia="宋体" w:hAnsi="宋体" w:cs="宋体" w:hint="eastAsia"/>
          <w:color w:val="000000"/>
          <w:sz w:val="24"/>
          <w:szCs w:val="21"/>
          <w:u w:val="single"/>
        </w:rPr>
      </w:pPr>
      <w:r>
        <w:rPr>
          <w:rFonts w:ascii="宋体" w:eastAsia="宋体" w:hAnsi="宋体" w:cs="宋体" w:hint="eastAsia"/>
          <w:color w:val="000000"/>
          <w:sz w:val="24"/>
          <w:szCs w:val="21"/>
        </w:rPr>
        <w:t>姓名：性别：年龄：职务：</w:t>
      </w:r>
    </w:p>
    <w:p w14:paraId="7D72B1CD" w14:textId="77777777" w:rsidR="00D72354" w:rsidRDefault="00000000">
      <w:pPr>
        <w:spacing w:line="360" w:lineRule="auto"/>
        <w:ind w:firstLine="485"/>
        <w:rPr>
          <w:rFonts w:ascii="宋体" w:eastAsia="宋体" w:hAnsi="宋体" w:cs="宋体" w:hint="eastAsia"/>
          <w:color w:val="000000"/>
          <w:sz w:val="24"/>
          <w:szCs w:val="21"/>
        </w:rPr>
      </w:pPr>
      <w:r>
        <w:rPr>
          <w:rFonts w:ascii="宋体" w:eastAsia="宋体" w:hAnsi="宋体" w:cs="宋体" w:hint="eastAsia"/>
          <w:color w:val="000000"/>
          <w:sz w:val="24"/>
          <w:szCs w:val="21"/>
        </w:rPr>
        <w:t>身份证号码：</w:t>
      </w:r>
    </w:p>
    <w:p w14:paraId="341C0BAC" w14:textId="77777777" w:rsidR="00D72354" w:rsidRDefault="00000000">
      <w:pPr>
        <w:spacing w:line="360" w:lineRule="auto"/>
        <w:ind w:firstLine="485"/>
        <w:rPr>
          <w:rFonts w:ascii="宋体" w:eastAsia="宋体" w:hAnsi="宋体" w:cs="宋体" w:hint="eastAsia"/>
          <w:color w:val="000000"/>
          <w:sz w:val="24"/>
          <w:szCs w:val="21"/>
        </w:rPr>
      </w:pPr>
      <w:r>
        <w:rPr>
          <w:rFonts w:ascii="宋体" w:eastAsia="宋体" w:hAnsi="宋体" w:cs="宋体" w:hint="eastAsia"/>
          <w:color w:val="000000"/>
          <w:sz w:val="24"/>
          <w:szCs w:val="21"/>
        </w:rPr>
        <w:t>手机：传真：</w:t>
      </w:r>
    </w:p>
    <w:p w14:paraId="32F88540"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 </w:t>
      </w:r>
    </w:p>
    <w:p w14:paraId="031CB1D5" w14:textId="77777777" w:rsidR="00D72354" w:rsidRDefault="00D72354">
      <w:pPr>
        <w:spacing w:line="360" w:lineRule="auto"/>
        <w:rPr>
          <w:rFonts w:ascii="宋体" w:eastAsia="宋体" w:hAnsi="宋体" w:cs="宋体" w:hint="eastAsia"/>
          <w:color w:val="000000"/>
          <w:sz w:val="24"/>
          <w:szCs w:val="21"/>
        </w:rPr>
      </w:pPr>
    </w:p>
    <w:p w14:paraId="7EDEFA16"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单位名称（公章）                   法定代表人（签字或盖章）</w:t>
      </w:r>
    </w:p>
    <w:p w14:paraId="4B2D29A9" w14:textId="77777777" w:rsidR="00D72354" w:rsidRDefault="00000000">
      <w:pPr>
        <w:spacing w:line="360" w:lineRule="auto"/>
        <w:ind w:firstLine="1200"/>
        <w:rPr>
          <w:rFonts w:ascii="宋体" w:eastAsia="宋体" w:hAnsi="宋体" w:cs="宋体" w:hint="eastAsia"/>
          <w:color w:val="000000"/>
          <w:sz w:val="24"/>
          <w:szCs w:val="21"/>
        </w:rPr>
      </w:pPr>
      <w:r>
        <w:rPr>
          <w:rFonts w:ascii="宋体" w:eastAsia="宋体" w:hAnsi="宋体" w:cs="宋体" w:hint="eastAsia"/>
          <w:color w:val="000000"/>
          <w:sz w:val="24"/>
          <w:szCs w:val="21"/>
        </w:rPr>
        <w:t xml:space="preserve">年   月   日                      年   月    日  </w:t>
      </w:r>
    </w:p>
    <w:p w14:paraId="1EA41921" w14:textId="77777777" w:rsidR="00D72354" w:rsidRDefault="00D72354">
      <w:pPr>
        <w:spacing w:line="360" w:lineRule="auto"/>
        <w:rPr>
          <w:rFonts w:ascii="宋体" w:eastAsia="宋体" w:hAnsi="宋体" w:cs="宋体" w:hint="eastAsia"/>
          <w:color w:val="000000"/>
          <w:sz w:val="24"/>
          <w:szCs w:val="21"/>
        </w:rPr>
      </w:pPr>
    </w:p>
    <w:p w14:paraId="1864CD93" w14:textId="77777777" w:rsidR="00D72354" w:rsidRDefault="00D72354">
      <w:pPr>
        <w:pStyle w:val="24"/>
        <w:spacing w:line="360" w:lineRule="auto"/>
        <w:ind w:left="0" w:firstLine="520"/>
        <w:rPr>
          <w:rFonts w:ascii="宋体" w:eastAsia="宋体" w:hAnsi="宋体" w:cs="宋体"/>
          <w:color w:val="000000"/>
        </w:rPr>
      </w:pPr>
    </w:p>
    <w:p w14:paraId="6E2F37EC" w14:textId="7AFFD353" w:rsidR="00D72354" w:rsidRDefault="00000000">
      <w:pPr>
        <w:spacing w:line="360" w:lineRule="auto"/>
        <w:ind w:firstLine="2640"/>
        <w:rPr>
          <w:rFonts w:ascii="宋体" w:eastAsia="宋体" w:hAnsi="宋体" w:cs="宋体" w:hint="eastAsia"/>
          <w:color w:val="000000"/>
          <w:sz w:val="24"/>
          <w:szCs w:val="21"/>
        </w:rPr>
      </w:pPr>
      <w:r>
        <w:rPr>
          <w:rFonts w:ascii="宋体" w:eastAsia="宋体" w:hAnsi="宋体" w:cs="宋体" w:hint="eastAsia"/>
          <w:color w:val="000000"/>
          <w:sz w:val="24"/>
          <w:szCs w:val="21"/>
        </w:rPr>
        <w:t>法定代表人身份证正反面</w:t>
      </w:r>
      <w:r w:rsidR="00E6593C">
        <w:rPr>
          <w:rFonts w:ascii="宋体" w:eastAsia="宋体" w:hAnsi="宋体" w:cs="宋体" w:hint="eastAsia"/>
          <w:color w:val="000000"/>
          <w:sz w:val="24"/>
          <w:szCs w:val="21"/>
        </w:rPr>
        <w:t>复印</w:t>
      </w:r>
      <w:r>
        <w:rPr>
          <w:rFonts w:ascii="宋体" w:eastAsia="宋体" w:hAnsi="宋体" w:cs="宋体" w:hint="eastAsia"/>
          <w:color w:val="000000"/>
          <w:sz w:val="24"/>
          <w:szCs w:val="21"/>
        </w:rPr>
        <w:t>件</w:t>
      </w:r>
    </w:p>
    <w:p w14:paraId="2481496E" w14:textId="77777777" w:rsidR="00D72354" w:rsidRDefault="00000000">
      <w:pPr>
        <w:spacing w:line="360" w:lineRule="auto"/>
        <w:ind w:firstLine="3000"/>
        <w:rPr>
          <w:rFonts w:ascii="宋体" w:eastAsia="宋体" w:hAnsi="宋体" w:cs="宋体" w:hint="eastAsia"/>
          <w:color w:val="000000"/>
          <w:sz w:val="24"/>
          <w:szCs w:val="21"/>
        </w:rPr>
      </w:pPr>
      <w:r>
        <w:rPr>
          <w:rFonts w:ascii="宋体" w:eastAsia="宋体" w:hAnsi="宋体" w:cs="宋体" w:hint="eastAsia"/>
          <w:color w:val="000000"/>
          <w:sz w:val="24"/>
          <w:szCs w:val="21"/>
        </w:rPr>
        <w:t>（粘贴此处）</w:t>
      </w:r>
    </w:p>
    <w:p w14:paraId="0EEABBA2" w14:textId="77777777" w:rsidR="00D72354" w:rsidRDefault="00D72354">
      <w:pPr>
        <w:spacing w:line="360" w:lineRule="auto"/>
        <w:ind w:firstLine="2280"/>
        <w:rPr>
          <w:rFonts w:ascii="宋体" w:eastAsia="宋体" w:hAnsi="宋体" w:cs="宋体" w:hint="eastAsia"/>
          <w:color w:val="000000"/>
          <w:sz w:val="24"/>
          <w:szCs w:val="21"/>
        </w:rPr>
      </w:pPr>
    </w:p>
    <w:p w14:paraId="5E2CF1F1" w14:textId="77777777" w:rsidR="00D72354" w:rsidRDefault="00D72354">
      <w:pPr>
        <w:spacing w:line="360" w:lineRule="auto"/>
        <w:rPr>
          <w:rFonts w:ascii="宋体" w:eastAsia="宋体" w:hAnsi="宋体" w:cs="宋体" w:hint="eastAsia"/>
          <w:b/>
          <w:bCs/>
          <w:color w:val="000000"/>
          <w:sz w:val="24"/>
          <w:szCs w:val="21"/>
        </w:rPr>
      </w:pPr>
    </w:p>
    <w:p w14:paraId="7D4A9E50" w14:textId="77777777" w:rsidR="00D72354" w:rsidRDefault="00000000">
      <w:pPr>
        <w:spacing w:line="360" w:lineRule="auto"/>
        <w:jc w:val="center"/>
        <w:outlineLvl w:val="0"/>
        <w:rPr>
          <w:rFonts w:ascii="宋体" w:eastAsia="宋体" w:hAnsi="宋体" w:cs="宋体" w:hint="eastAsia"/>
          <w:b/>
          <w:bCs/>
          <w:color w:val="000000"/>
          <w:sz w:val="24"/>
          <w:szCs w:val="21"/>
        </w:rPr>
      </w:pPr>
      <w:r>
        <w:rPr>
          <w:rFonts w:ascii="宋体" w:eastAsia="宋体" w:hAnsi="宋体" w:cs="宋体" w:hint="eastAsia"/>
          <w:b/>
          <w:bCs/>
          <w:color w:val="000000"/>
          <w:sz w:val="24"/>
          <w:szCs w:val="21"/>
        </w:rPr>
        <w:br w:type="page" w:clear="all"/>
      </w:r>
      <w:r>
        <w:rPr>
          <w:rFonts w:ascii="宋体" w:eastAsia="宋体" w:hAnsi="宋体" w:cs="宋体" w:hint="eastAsia"/>
          <w:b/>
          <w:bCs/>
          <w:color w:val="000000"/>
          <w:sz w:val="24"/>
          <w:szCs w:val="21"/>
        </w:rPr>
        <w:lastRenderedPageBreak/>
        <w:t>2.授权委托书</w:t>
      </w:r>
    </w:p>
    <w:p w14:paraId="32A85541"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u w:val="single"/>
        </w:rPr>
        <w:t>南通师范高等专科学校</w:t>
      </w:r>
      <w:r>
        <w:rPr>
          <w:rFonts w:ascii="宋体" w:eastAsia="宋体" w:hAnsi="宋体" w:cs="宋体" w:hint="eastAsia"/>
          <w:color w:val="000000"/>
          <w:sz w:val="24"/>
          <w:szCs w:val="21"/>
        </w:rPr>
        <w:t>：</w:t>
      </w:r>
    </w:p>
    <w:p w14:paraId="7EDB718E" w14:textId="6421FD91"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兹授权</w:t>
      </w:r>
      <w:r>
        <w:rPr>
          <w:rFonts w:ascii="宋体" w:eastAsia="宋体" w:hAnsi="宋体" w:cs="宋体" w:hint="eastAsia"/>
          <w:color w:val="000000"/>
          <w:sz w:val="24"/>
          <w:szCs w:val="21"/>
          <w:u w:val="single"/>
        </w:rPr>
        <w:t xml:space="preserve">               （</w:t>
      </w:r>
      <w:r>
        <w:rPr>
          <w:rFonts w:ascii="宋体" w:eastAsia="宋体" w:hAnsi="宋体" w:cs="宋体" w:hint="eastAsia"/>
          <w:color w:val="000000"/>
          <w:sz w:val="24"/>
          <w:szCs w:val="21"/>
        </w:rPr>
        <w:t>被授权人的姓名）代表我公司参加</w:t>
      </w:r>
      <w:r>
        <w:rPr>
          <w:rFonts w:ascii="宋体" w:eastAsia="宋体" w:hAnsi="宋体" w:cs="宋体" w:hint="eastAsia"/>
          <w:color w:val="000000"/>
          <w:sz w:val="24"/>
          <w:szCs w:val="21"/>
          <w:u w:val="single"/>
        </w:rPr>
        <w:t>（招标项目名称）</w:t>
      </w:r>
      <w:r>
        <w:rPr>
          <w:rFonts w:ascii="宋体" w:eastAsia="宋体" w:hAnsi="宋体" w:cs="宋体" w:hint="eastAsia"/>
          <w:color w:val="000000"/>
          <w:sz w:val="24"/>
          <w:szCs w:val="21"/>
        </w:rPr>
        <w:t>项目的投标活动，全权处理一切与该项目投标有关的事务。其在办理上述事宜过程中所签署的所有文件我公司均予以承认。</w:t>
      </w:r>
    </w:p>
    <w:p w14:paraId="43A057B6"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被授权人无转委托权。特此委托。</w:t>
      </w:r>
    </w:p>
    <w:p w14:paraId="7951B628" w14:textId="77777777" w:rsidR="00D72354" w:rsidRDefault="00D72354">
      <w:pPr>
        <w:spacing w:line="360" w:lineRule="auto"/>
        <w:rPr>
          <w:rFonts w:ascii="宋体" w:eastAsia="宋体" w:hAnsi="宋体" w:cs="宋体" w:hint="eastAsia"/>
          <w:color w:val="000000"/>
          <w:sz w:val="24"/>
          <w:szCs w:val="21"/>
        </w:rPr>
      </w:pPr>
    </w:p>
    <w:p w14:paraId="4EC622F4"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附：被授权人情况：</w:t>
      </w:r>
    </w:p>
    <w:p w14:paraId="2237BF63" w14:textId="77777777" w:rsidR="00D72354" w:rsidRDefault="00000000">
      <w:pPr>
        <w:spacing w:line="360" w:lineRule="auto"/>
        <w:rPr>
          <w:rFonts w:ascii="宋体" w:eastAsia="宋体" w:hAnsi="宋体" w:cs="宋体" w:hint="eastAsia"/>
          <w:color w:val="000000"/>
          <w:sz w:val="24"/>
          <w:szCs w:val="21"/>
          <w:u w:val="single"/>
        </w:rPr>
      </w:pPr>
      <w:r>
        <w:rPr>
          <w:rFonts w:ascii="宋体" w:eastAsia="宋体" w:hAnsi="宋体" w:cs="宋体" w:hint="eastAsia"/>
          <w:color w:val="000000"/>
          <w:sz w:val="24"/>
          <w:szCs w:val="21"/>
        </w:rPr>
        <w:t>姓名：性别：年龄：职务：</w:t>
      </w:r>
    </w:p>
    <w:p w14:paraId="4FB5FD26"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身份证号码：</w:t>
      </w:r>
    </w:p>
    <w:p w14:paraId="13BD7FE3"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手机：传真：</w:t>
      </w:r>
    </w:p>
    <w:p w14:paraId="67DFDC36"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 </w:t>
      </w:r>
    </w:p>
    <w:p w14:paraId="120FFF07" w14:textId="77777777" w:rsidR="00D72354" w:rsidRDefault="00000000">
      <w:pPr>
        <w:spacing w:line="360" w:lineRule="auto"/>
        <w:rPr>
          <w:rFonts w:ascii="宋体" w:eastAsia="宋体" w:hAnsi="宋体" w:cs="宋体" w:hint="eastAsia"/>
          <w:color w:val="000000"/>
          <w:sz w:val="24"/>
          <w:szCs w:val="21"/>
        </w:rPr>
      </w:pPr>
      <w:r>
        <w:rPr>
          <w:rFonts w:ascii="宋体" w:eastAsia="宋体" w:hAnsi="宋体" w:cs="宋体" w:hint="eastAsia"/>
          <w:color w:val="000000"/>
          <w:sz w:val="24"/>
          <w:szCs w:val="21"/>
        </w:rPr>
        <w:t>单位名称（公章）                      法定代表人（签字或盖章）</w:t>
      </w:r>
    </w:p>
    <w:p w14:paraId="0AB7693E" w14:textId="77777777" w:rsidR="00D72354" w:rsidRDefault="00000000">
      <w:pPr>
        <w:spacing w:line="360" w:lineRule="auto"/>
        <w:ind w:firstLine="1200"/>
        <w:rPr>
          <w:rFonts w:ascii="宋体" w:eastAsia="宋体" w:hAnsi="宋体" w:cs="宋体" w:hint="eastAsia"/>
          <w:color w:val="000000"/>
          <w:sz w:val="24"/>
          <w:szCs w:val="21"/>
        </w:rPr>
      </w:pPr>
      <w:r>
        <w:rPr>
          <w:rFonts w:ascii="宋体" w:eastAsia="宋体" w:hAnsi="宋体" w:cs="宋体" w:hint="eastAsia"/>
          <w:color w:val="000000"/>
          <w:sz w:val="24"/>
          <w:szCs w:val="21"/>
        </w:rPr>
        <w:t>年   月   日                        年   月   日</w:t>
      </w:r>
    </w:p>
    <w:p w14:paraId="394D1DC1" w14:textId="77777777" w:rsidR="00D72354" w:rsidRDefault="00D72354">
      <w:pPr>
        <w:spacing w:line="360" w:lineRule="auto"/>
        <w:rPr>
          <w:rFonts w:ascii="宋体" w:eastAsia="宋体" w:hAnsi="宋体" w:cs="宋体" w:hint="eastAsia"/>
          <w:color w:val="000000"/>
          <w:sz w:val="24"/>
          <w:szCs w:val="21"/>
        </w:rPr>
      </w:pPr>
    </w:p>
    <w:p w14:paraId="5E7B51B9" w14:textId="61F52551" w:rsidR="00D72354" w:rsidRDefault="00000000">
      <w:pPr>
        <w:spacing w:line="360" w:lineRule="auto"/>
        <w:jc w:val="center"/>
        <w:rPr>
          <w:rFonts w:ascii="宋体" w:eastAsia="宋体" w:hAnsi="宋体" w:cs="宋体" w:hint="eastAsia"/>
          <w:color w:val="000000"/>
          <w:sz w:val="24"/>
          <w:szCs w:val="21"/>
        </w:rPr>
      </w:pPr>
      <w:r>
        <w:rPr>
          <w:rFonts w:ascii="宋体" w:eastAsia="宋体" w:hAnsi="宋体" w:cs="宋体" w:hint="eastAsia"/>
          <w:color w:val="000000"/>
          <w:sz w:val="24"/>
          <w:szCs w:val="21"/>
        </w:rPr>
        <w:t>法定代表人身份证正反面</w:t>
      </w:r>
      <w:r w:rsidR="00E6593C">
        <w:rPr>
          <w:rFonts w:ascii="宋体" w:eastAsia="宋体" w:hAnsi="宋体" w:cs="宋体" w:hint="eastAsia"/>
          <w:color w:val="000000"/>
          <w:sz w:val="24"/>
          <w:szCs w:val="21"/>
        </w:rPr>
        <w:t>复印</w:t>
      </w:r>
      <w:r>
        <w:rPr>
          <w:rFonts w:ascii="宋体" w:eastAsia="宋体" w:hAnsi="宋体" w:cs="宋体" w:hint="eastAsia"/>
          <w:color w:val="000000"/>
          <w:sz w:val="24"/>
          <w:szCs w:val="21"/>
        </w:rPr>
        <w:t>件</w:t>
      </w:r>
    </w:p>
    <w:p w14:paraId="3BFB1387" w14:textId="77777777" w:rsidR="00D72354" w:rsidRDefault="00000000">
      <w:pPr>
        <w:spacing w:line="360" w:lineRule="auto"/>
        <w:jc w:val="center"/>
        <w:rPr>
          <w:rFonts w:ascii="宋体" w:eastAsia="宋体" w:hAnsi="宋体" w:cs="宋体" w:hint="eastAsia"/>
          <w:color w:val="000000"/>
          <w:sz w:val="24"/>
          <w:szCs w:val="21"/>
        </w:rPr>
      </w:pPr>
      <w:r>
        <w:rPr>
          <w:rFonts w:ascii="宋体" w:eastAsia="宋体" w:hAnsi="宋体" w:cs="宋体" w:hint="eastAsia"/>
          <w:color w:val="000000"/>
          <w:sz w:val="24"/>
          <w:szCs w:val="21"/>
        </w:rPr>
        <w:t>（粘贴此处）</w:t>
      </w:r>
    </w:p>
    <w:p w14:paraId="2A28FC68" w14:textId="77777777" w:rsidR="00D72354" w:rsidRDefault="00D72354">
      <w:pPr>
        <w:spacing w:line="360" w:lineRule="auto"/>
        <w:jc w:val="center"/>
        <w:rPr>
          <w:rFonts w:ascii="宋体" w:eastAsia="宋体" w:hAnsi="宋体" w:cs="宋体" w:hint="eastAsia"/>
          <w:color w:val="000000"/>
          <w:sz w:val="24"/>
          <w:szCs w:val="21"/>
        </w:rPr>
      </w:pPr>
    </w:p>
    <w:p w14:paraId="0167FDDF" w14:textId="77777777" w:rsidR="00D72354" w:rsidRDefault="00D72354">
      <w:pPr>
        <w:spacing w:line="360" w:lineRule="auto"/>
        <w:jc w:val="center"/>
        <w:rPr>
          <w:rFonts w:ascii="宋体" w:eastAsia="宋体" w:hAnsi="宋体" w:cs="宋体" w:hint="eastAsia"/>
          <w:color w:val="000000"/>
          <w:sz w:val="24"/>
          <w:szCs w:val="21"/>
        </w:rPr>
      </w:pPr>
    </w:p>
    <w:p w14:paraId="0D83108F" w14:textId="54997F1D" w:rsidR="00D72354" w:rsidRDefault="00000000">
      <w:pPr>
        <w:spacing w:line="360" w:lineRule="auto"/>
        <w:jc w:val="center"/>
        <w:rPr>
          <w:rFonts w:ascii="宋体" w:eastAsia="宋体" w:hAnsi="宋体" w:cs="宋体" w:hint="eastAsia"/>
          <w:color w:val="000000"/>
          <w:sz w:val="24"/>
          <w:szCs w:val="21"/>
        </w:rPr>
      </w:pPr>
      <w:r>
        <w:rPr>
          <w:rFonts w:ascii="宋体" w:eastAsia="宋体" w:hAnsi="宋体" w:cs="宋体" w:hint="eastAsia"/>
          <w:color w:val="000000"/>
          <w:sz w:val="24"/>
          <w:szCs w:val="21"/>
        </w:rPr>
        <w:t>被授权人身份证正反面</w:t>
      </w:r>
      <w:r w:rsidR="00E6593C">
        <w:rPr>
          <w:rFonts w:ascii="宋体" w:eastAsia="宋体" w:hAnsi="宋体" w:cs="宋体" w:hint="eastAsia"/>
          <w:color w:val="000000"/>
          <w:sz w:val="24"/>
          <w:szCs w:val="21"/>
        </w:rPr>
        <w:t>复印</w:t>
      </w:r>
      <w:r>
        <w:rPr>
          <w:rFonts w:ascii="宋体" w:eastAsia="宋体" w:hAnsi="宋体" w:cs="宋体" w:hint="eastAsia"/>
          <w:color w:val="000000"/>
          <w:sz w:val="24"/>
          <w:szCs w:val="21"/>
        </w:rPr>
        <w:t>件</w:t>
      </w:r>
    </w:p>
    <w:p w14:paraId="781EE86E" w14:textId="77777777" w:rsidR="00D72354" w:rsidRDefault="00000000">
      <w:pPr>
        <w:spacing w:line="360" w:lineRule="auto"/>
        <w:jc w:val="center"/>
        <w:rPr>
          <w:rFonts w:ascii="宋体" w:eastAsia="宋体" w:hAnsi="宋体" w:cs="宋体" w:hint="eastAsia"/>
          <w:color w:val="000000"/>
          <w:sz w:val="24"/>
          <w:szCs w:val="21"/>
        </w:rPr>
      </w:pPr>
      <w:r>
        <w:rPr>
          <w:rFonts w:ascii="宋体" w:eastAsia="宋体" w:hAnsi="宋体" w:cs="宋体" w:hint="eastAsia"/>
          <w:color w:val="000000"/>
          <w:sz w:val="24"/>
          <w:szCs w:val="21"/>
        </w:rPr>
        <w:t>（粘贴此处）</w:t>
      </w:r>
    </w:p>
    <w:p w14:paraId="54C7CF4A" w14:textId="77777777" w:rsidR="00D72354" w:rsidRDefault="00D72354">
      <w:pPr>
        <w:spacing w:line="360" w:lineRule="auto"/>
        <w:ind w:firstLine="482"/>
        <w:rPr>
          <w:rFonts w:ascii="宋体" w:eastAsia="宋体" w:hAnsi="宋体" w:cs="宋体" w:hint="eastAsia"/>
          <w:b/>
          <w:bCs/>
          <w:color w:val="000000"/>
          <w:sz w:val="24"/>
          <w:szCs w:val="21"/>
        </w:rPr>
      </w:pPr>
    </w:p>
    <w:p w14:paraId="10682DC4" w14:textId="77777777" w:rsidR="00D72354" w:rsidRDefault="00000000">
      <w:pPr>
        <w:spacing w:line="360" w:lineRule="auto"/>
        <w:jc w:val="center"/>
        <w:outlineLvl w:val="0"/>
        <w:rPr>
          <w:rFonts w:ascii="宋体" w:eastAsia="宋体" w:hAnsi="宋体" w:cs="宋体" w:hint="eastAsia"/>
          <w:b/>
          <w:bCs/>
          <w:color w:val="000000"/>
          <w:sz w:val="24"/>
          <w:szCs w:val="21"/>
        </w:rPr>
      </w:pPr>
      <w:r>
        <w:rPr>
          <w:rFonts w:ascii="宋体" w:eastAsia="宋体" w:hAnsi="宋体" w:cs="宋体" w:hint="eastAsia"/>
          <w:b/>
          <w:bCs/>
          <w:color w:val="000000"/>
          <w:sz w:val="24"/>
          <w:szCs w:val="21"/>
        </w:rPr>
        <w:br w:type="page" w:clear="all"/>
      </w:r>
      <w:r>
        <w:rPr>
          <w:rFonts w:ascii="宋体" w:eastAsia="宋体" w:hAnsi="宋体" w:cs="宋体" w:hint="eastAsia"/>
          <w:b/>
          <w:bCs/>
          <w:color w:val="000000"/>
          <w:sz w:val="24"/>
          <w:szCs w:val="21"/>
        </w:rPr>
        <w:lastRenderedPageBreak/>
        <w:t>3.</w:t>
      </w:r>
      <w:r>
        <w:rPr>
          <w:rFonts w:ascii="宋体" w:eastAsia="宋体" w:hAnsi="宋体" w:cs="宋体"/>
          <w:b/>
          <w:bCs/>
          <w:color w:val="000000"/>
          <w:sz w:val="24"/>
          <w:szCs w:val="21"/>
        </w:rPr>
        <w:t>关于资格文件的声明函</w:t>
      </w:r>
    </w:p>
    <w:p w14:paraId="07B0708E" w14:textId="77777777" w:rsidR="00D72354" w:rsidRDefault="00D72354">
      <w:pPr>
        <w:spacing w:line="360" w:lineRule="auto"/>
        <w:rPr>
          <w:rFonts w:ascii="宋体" w:eastAsia="宋体" w:hAnsi="宋体" w:cs="宋体" w:hint="eastAsia"/>
          <w:color w:val="000000"/>
          <w:sz w:val="24"/>
          <w:szCs w:val="21"/>
          <w:u w:val="single"/>
        </w:rPr>
      </w:pPr>
    </w:p>
    <w:p w14:paraId="16DA9B7B" w14:textId="77777777" w:rsidR="00D72354" w:rsidRDefault="00000000">
      <w:pPr>
        <w:spacing w:line="360" w:lineRule="auto"/>
        <w:rPr>
          <w:rFonts w:ascii="宋体" w:eastAsia="宋体" w:hAnsi="宋体" w:cs="宋体" w:hint="eastAsia"/>
          <w:bCs/>
          <w:color w:val="000000"/>
          <w:sz w:val="24"/>
          <w:szCs w:val="21"/>
        </w:rPr>
      </w:pPr>
      <w:r>
        <w:rPr>
          <w:rFonts w:ascii="宋体" w:eastAsia="宋体" w:hAnsi="宋体" w:cs="宋体" w:hint="eastAsia"/>
          <w:color w:val="000000"/>
          <w:sz w:val="24"/>
          <w:szCs w:val="21"/>
          <w:u w:val="single"/>
        </w:rPr>
        <w:t>南通师范高等专科学校</w:t>
      </w:r>
      <w:r>
        <w:rPr>
          <w:rFonts w:ascii="宋体" w:eastAsia="宋体" w:hAnsi="宋体" w:cs="宋体" w:hint="eastAsia"/>
          <w:bCs/>
          <w:color w:val="000000"/>
          <w:sz w:val="24"/>
          <w:szCs w:val="21"/>
        </w:rPr>
        <w:t>：</w:t>
      </w:r>
    </w:p>
    <w:p w14:paraId="5B8B7162" w14:textId="1EF2CFFE" w:rsidR="00D72354" w:rsidRDefault="00000000">
      <w:pPr>
        <w:spacing w:line="360" w:lineRule="auto"/>
        <w:ind w:firstLine="480"/>
        <w:rPr>
          <w:rFonts w:ascii="宋体" w:eastAsia="宋体" w:hAnsi="宋体" w:cs="宋体" w:hint="eastAsia"/>
          <w:b/>
          <w:bCs/>
          <w:color w:val="000000"/>
          <w:sz w:val="24"/>
          <w:szCs w:val="21"/>
        </w:rPr>
      </w:pPr>
      <w:r>
        <w:rPr>
          <w:rFonts w:ascii="宋体" w:eastAsia="宋体" w:hAnsi="宋体" w:cs="宋体" w:hint="eastAsia"/>
          <w:bCs/>
          <w:color w:val="000000"/>
          <w:sz w:val="24"/>
          <w:szCs w:val="21"/>
        </w:rPr>
        <w:t>我单位参加</w:t>
      </w:r>
      <w:r>
        <w:rPr>
          <w:rFonts w:ascii="宋体" w:eastAsia="宋体" w:hAnsi="宋体" w:cs="宋体" w:hint="eastAsia"/>
          <w:bCs/>
          <w:color w:val="000000"/>
          <w:sz w:val="24"/>
          <w:szCs w:val="21"/>
          <w:u w:val="single"/>
        </w:rPr>
        <w:t>_</w:t>
      </w:r>
      <w:r>
        <w:rPr>
          <w:rFonts w:ascii="宋体" w:eastAsia="宋体" w:hAnsi="宋体" w:cs="宋体" w:hint="eastAsia"/>
          <w:color w:val="000000"/>
          <w:sz w:val="24"/>
          <w:szCs w:val="21"/>
          <w:u w:val="single"/>
        </w:rPr>
        <w:t>（招标项目名称）</w:t>
      </w:r>
      <w:r>
        <w:rPr>
          <w:rFonts w:ascii="宋体" w:eastAsia="宋体" w:hAnsi="宋体" w:cs="宋体" w:hint="eastAsia"/>
          <w:bCs/>
          <w:color w:val="000000"/>
          <w:sz w:val="24"/>
          <w:szCs w:val="21"/>
          <w:u w:val="single"/>
        </w:rPr>
        <w:t xml:space="preserve"> _</w:t>
      </w:r>
      <w:r>
        <w:rPr>
          <w:rFonts w:ascii="宋体" w:eastAsia="宋体" w:hAnsi="宋体" w:cs="宋体" w:hint="eastAsia"/>
          <w:bCs/>
          <w:color w:val="000000"/>
          <w:sz w:val="24"/>
          <w:szCs w:val="21"/>
        </w:rPr>
        <w:t>投标活动。</w:t>
      </w:r>
      <w:r w:rsidR="00FA65D5">
        <w:rPr>
          <w:rFonts w:ascii="宋体" w:eastAsia="宋体" w:hAnsi="宋体" w:cs="宋体" w:hint="eastAsia"/>
          <w:bCs/>
          <w:color w:val="000000"/>
          <w:sz w:val="24"/>
          <w:szCs w:val="21"/>
        </w:rPr>
        <w:t>并</w:t>
      </w:r>
      <w:r>
        <w:rPr>
          <w:rFonts w:ascii="宋体" w:eastAsia="宋体" w:hAnsi="宋体" w:cs="宋体" w:hint="eastAsia"/>
          <w:bCs/>
          <w:color w:val="000000"/>
          <w:sz w:val="24"/>
          <w:szCs w:val="21"/>
        </w:rPr>
        <w:t>做出如下声明：</w:t>
      </w:r>
    </w:p>
    <w:p w14:paraId="0F89A32F"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bCs/>
          <w:color w:val="000000"/>
          <w:sz w:val="24"/>
          <w:szCs w:val="21"/>
        </w:rPr>
        <w:t>1.我单位具有独立承担民事责任的能力；</w:t>
      </w:r>
    </w:p>
    <w:p w14:paraId="2E45E8BD"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2.我单位具有良好的商业信誉和健全的财务会计制度；</w:t>
      </w:r>
    </w:p>
    <w:p w14:paraId="4AFE6A02"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3.我单位具有履行合同所必需的设备和专业技术能力；</w:t>
      </w:r>
    </w:p>
    <w:p w14:paraId="1D35B648"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4.我单位有依法缴纳税收和社会保障资金的良好记录；</w:t>
      </w:r>
    </w:p>
    <w:p w14:paraId="309E9CAF" w14:textId="3FBC32CD"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5.我单位参加采购活动前三年内，在经营活动中没有重大违法记录；</w:t>
      </w:r>
      <w:r w:rsidR="00DD4B92">
        <w:rPr>
          <w:rFonts w:ascii="宋体" w:eastAsia="宋体" w:hAnsi="宋体" w:cs="宋体" w:hint="eastAsia"/>
          <w:color w:val="000000"/>
          <w:sz w:val="24"/>
          <w:szCs w:val="21"/>
        </w:rPr>
        <w:t xml:space="preserve"> </w:t>
      </w:r>
    </w:p>
    <w:p w14:paraId="4FEDA5B6" w14:textId="77777777" w:rsidR="00D72354" w:rsidRDefault="00000000">
      <w:pPr>
        <w:spacing w:line="360" w:lineRule="auto"/>
        <w:ind w:firstLine="480"/>
        <w:rPr>
          <w:rFonts w:ascii="宋体" w:eastAsia="宋体" w:hAnsi="宋体" w:cs="宋体" w:hint="eastAsia"/>
          <w:bCs/>
          <w:color w:val="000000"/>
          <w:sz w:val="24"/>
          <w:szCs w:val="21"/>
        </w:rPr>
      </w:pPr>
      <w:r>
        <w:rPr>
          <w:rFonts w:ascii="宋体" w:eastAsia="宋体" w:hAnsi="宋体" w:cs="宋体" w:hint="eastAsia"/>
          <w:color w:val="000000"/>
          <w:sz w:val="24"/>
          <w:szCs w:val="21"/>
        </w:rPr>
        <w:t>6.我单位满足法律、行政法规规定的其他条件。</w:t>
      </w:r>
    </w:p>
    <w:p w14:paraId="6AFB2389" w14:textId="77777777" w:rsidR="00D72354" w:rsidRDefault="00D72354">
      <w:pPr>
        <w:pStyle w:val="a9"/>
        <w:spacing w:line="360" w:lineRule="auto"/>
        <w:rPr>
          <w:rFonts w:ascii="宋体" w:eastAsia="宋体" w:hAnsi="宋体" w:cs="宋体" w:hint="eastAsia"/>
          <w:color w:val="000000"/>
        </w:rPr>
      </w:pPr>
    </w:p>
    <w:p w14:paraId="3F8F389A" w14:textId="77777777" w:rsidR="00D72354" w:rsidRDefault="00000000">
      <w:pPr>
        <w:spacing w:line="360" w:lineRule="auto"/>
        <w:ind w:firstLine="480"/>
        <w:jc w:val="right"/>
        <w:rPr>
          <w:rFonts w:ascii="宋体" w:eastAsia="宋体" w:hAnsi="宋体" w:cs="宋体" w:hint="eastAsia"/>
          <w:color w:val="000000"/>
          <w:sz w:val="24"/>
          <w:szCs w:val="24"/>
        </w:rPr>
      </w:pPr>
      <w:r>
        <w:rPr>
          <w:rFonts w:ascii="宋体" w:eastAsia="宋体" w:hAnsi="宋体" w:cs="宋体" w:hint="eastAsia"/>
          <w:color w:val="000000"/>
          <w:sz w:val="24"/>
          <w:szCs w:val="24"/>
        </w:rPr>
        <w:t>投标人：（加盖公章）</w:t>
      </w:r>
    </w:p>
    <w:p w14:paraId="747B5345" w14:textId="77777777" w:rsidR="00D72354" w:rsidRDefault="00000000">
      <w:pPr>
        <w:spacing w:line="360" w:lineRule="auto"/>
        <w:ind w:firstLine="480"/>
        <w:jc w:val="right"/>
        <w:rPr>
          <w:rFonts w:ascii="宋体" w:eastAsia="宋体" w:hAnsi="宋体" w:cs="宋体" w:hint="eastAsia"/>
          <w:color w:val="000000"/>
          <w:sz w:val="24"/>
          <w:szCs w:val="24"/>
        </w:rPr>
      </w:pPr>
      <w:r>
        <w:rPr>
          <w:rFonts w:ascii="宋体" w:eastAsia="宋体" w:hAnsi="宋体" w:cs="宋体" w:hint="eastAsia"/>
          <w:color w:val="000000"/>
          <w:sz w:val="24"/>
          <w:szCs w:val="24"/>
        </w:rPr>
        <w:t>法定代表人或被授权人：（签字或盖章）</w:t>
      </w:r>
    </w:p>
    <w:p w14:paraId="3A366A6A" w14:textId="77777777" w:rsidR="00D72354" w:rsidRDefault="00000000">
      <w:pPr>
        <w:spacing w:line="360" w:lineRule="auto"/>
        <w:ind w:firstLine="1320"/>
        <w:jc w:val="right"/>
        <w:rPr>
          <w:rFonts w:ascii="宋体" w:eastAsia="宋体" w:hAnsi="宋体" w:cs="宋体" w:hint="eastAsia"/>
          <w:color w:val="000000"/>
          <w:sz w:val="24"/>
          <w:szCs w:val="24"/>
        </w:rPr>
      </w:pPr>
      <w:r>
        <w:rPr>
          <w:rFonts w:ascii="宋体" w:eastAsia="宋体" w:hAnsi="宋体" w:cs="宋体" w:hint="eastAsia"/>
          <w:color w:val="000000"/>
          <w:sz w:val="24"/>
          <w:szCs w:val="24"/>
        </w:rPr>
        <w:t>年      月     日</w:t>
      </w:r>
    </w:p>
    <w:p w14:paraId="549D3129" w14:textId="77777777" w:rsidR="00D72354" w:rsidRDefault="00D72354">
      <w:pPr>
        <w:pStyle w:val="a9"/>
        <w:spacing w:line="360" w:lineRule="auto"/>
        <w:rPr>
          <w:rFonts w:ascii="宋体" w:eastAsia="宋体" w:hAnsi="宋体" w:cs="宋体" w:hint="eastAsia"/>
          <w:color w:val="000000"/>
        </w:rPr>
      </w:pPr>
    </w:p>
    <w:p w14:paraId="2D73C4C4" w14:textId="77777777" w:rsidR="00D72354" w:rsidRDefault="00000000">
      <w:pPr>
        <w:spacing w:line="360" w:lineRule="auto"/>
        <w:jc w:val="center"/>
        <w:outlineLvl w:val="0"/>
        <w:rPr>
          <w:rFonts w:ascii="宋体" w:eastAsia="宋体" w:hAnsi="宋体" w:cs="宋体" w:hint="eastAsia"/>
          <w:color w:val="000000"/>
          <w:sz w:val="24"/>
          <w:szCs w:val="21"/>
        </w:rPr>
      </w:pPr>
      <w:r>
        <w:rPr>
          <w:rFonts w:ascii="宋体" w:eastAsia="宋体" w:hAnsi="宋体" w:cs="宋体" w:hint="eastAsia"/>
          <w:color w:val="000000"/>
          <w:sz w:val="24"/>
          <w:szCs w:val="21"/>
        </w:rPr>
        <w:br w:type="page" w:clear="all"/>
      </w:r>
      <w:r>
        <w:rPr>
          <w:rFonts w:ascii="宋体" w:eastAsia="宋体" w:hAnsi="宋体" w:cs="宋体" w:hint="eastAsia"/>
          <w:b/>
          <w:bCs/>
          <w:color w:val="000000"/>
          <w:sz w:val="24"/>
          <w:szCs w:val="21"/>
        </w:rPr>
        <w:lastRenderedPageBreak/>
        <w:t>4.诚信承诺书</w:t>
      </w:r>
    </w:p>
    <w:p w14:paraId="4D5068FF" w14:textId="77777777" w:rsidR="00D72354" w:rsidRDefault="00D72354">
      <w:pPr>
        <w:spacing w:line="360" w:lineRule="auto"/>
        <w:ind w:firstLine="420"/>
        <w:jc w:val="center"/>
        <w:rPr>
          <w:rFonts w:ascii="宋体" w:eastAsia="宋体" w:hAnsi="宋体" w:cs="宋体" w:hint="eastAsia"/>
          <w:color w:val="000000"/>
          <w:sz w:val="24"/>
          <w:szCs w:val="21"/>
        </w:rPr>
      </w:pPr>
    </w:p>
    <w:p w14:paraId="20D8D7A7" w14:textId="77777777" w:rsidR="00D72354" w:rsidRDefault="00000000">
      <w:pPr>
        <w:spacing w:line="360" w:lineRule="auto"/>
        <w:jc w:val="left"/>
        <w:rPr>
          <w:rFonts w:ascii="宋体" w:eastAsia="宋体" w:hAnsi="宋体" w:cs="宋体" w:hint="eastAsia"/>
          <w:color w:val="000000"/>
          <w:sz w:val="24"/>
          <w:szCs w:val="21"/>
          <w:u w:val="single"/>
        </w:rPr>
      </w:pPr>
      <w:r>
        <w:rPr>
          <w:rFonts w:ascii="宋体" w:eastAsia="宋体" w:hAnsi="宋体" w:cs="宋体" w:hint="eastAsia"/>
          <w:color w:val="000000"/>
          <w:sz w:val="24"/>
          <w:szCs w:val="21"/>
          <w:u w:val="single"/>
        </w:rPr>
        <w:t>南通师范高等专科学校：</w:t>
      </w:r>
    </w:p>
    <w:p w14:paraId="39D5F36A" w14:textId="62BD9B11"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我单位在参加贵单位组织的</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1"/>
          <w:u w:val="single"/>
        </w:rPr>
        <w:t>（招标项目名称）</w:t>
      </w:r>
      <w:r>
        <w:rPr>
          <w:rFonts w:ascii="宋体" w:eastAsia="宋体" w:hAnsi="宋体" w:cs="宋体" w:hint="eastAsia"/>
          <w:color w:val="000000"/>
          <w:sz w:val="24"/>
          <w:szCs w:val="24"/>
          <w:u w:val="single"/>
        </w:rPr>
        <w:t xml:space="preserve"> 项目</w:t>
      </w:r>
      <w:r>
        <w:rPr>
          <w:rFonts w:ascii="宋体" w:eastAsia="宋体" w:hAnsi="宋体" w:cs="宋体" w:hint="eastAsia"/>
          <w:color w:val="000000"/>
          <w:sz w:val="24"/>
          <w:szCs w:val="24"/>
        </w:rPr>
        <w:t>的招投标活动中，郑重承诺如下：</w:t>
      </w:r>
    </w:p>
    <w:p w14:paraId="5FE809DD"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1.我方申报的所有资料都是真实、准确、完整的；</w:t>
      </w:r>
    </w:p>
    <w:p w14:paraId="63CF53C0"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2.我方无资质挂靠或参与串标、围标、及抬标情形；</w:t>
      </w:r>
    </w:p>
    <w:p w14:paraId="23CCDF3E"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3.我方没有被各级行政主管部门做出停止市场行为的处罚；</w:t>
      </w:r>
    </w:p>
    <w:p w14:paraId="059D15FC"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4.若我方中标，将严格按照规定及时与招标单位签订合同；</w:t>
      </w:r>
    </w:p>
    <w:p w14:paraId="76610A75"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5.若我方中标，将严格按照投标文件所承诺的报价、服务等内容组织实施；</w:t>
      </w:r>
    </w:p>
    <w:p w14:paraId="03DB2743"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6.我方未被“信用中国”网站（www.creditchina.gov.cn）列入失信被执行人、重大税收违法案件当事人名单、政府采购严重失信行为记录名单；</w:t>
      </w:r>
    </w:p>
    <w:p w14:paraId="097DF974" w14:textId="77777777" w:rsidR="00D72354" w:rsidRDefault="00000000">
      <w:pPr>
        <w:spacing w:line="360" w:lineRule="auto"/>
        <w:ind w:firstLine="480"/>
        <w:rPr>
          <w:rFonts w:ascii="宋体" w:eastAsia="宋体" w:hAnsi="宋体" w:cs="宋体" w:hint="eastAsia"/>
          <w:color w:val="000000"/>
          <w:sz w:val="24"/>
          <w:szCs w:val="24"/>
        </w:rPr>
      </w:pPr>
      <w:r>
        <w:rPr>
          <w:rFonts w:ascii="宋体" w:eastAsia="宋体" w:hAnsi="宋体" w:cs="宋体" w:hint="eastAsia"/>
          <w:color w:val="000000"/>
          <w:sz w:val="24"/>
          <w:szCs w:val="24"/>
        </w:rPr>
        <w:t>若我方违反上述承诺，隐瞒、提供虚假资料或不按投标文件要求组织实施，被贵方发现或被他人举报查实，无条件接受有关行政监督部门做出的取消投标资格、中标资格、没收投标保证金、不良行为记录、限制其一定期限内投标资格等处罚。对造成的损失，任何法律和经济责任完全由我方负责。</w:t>
      </w:r>
    </w:p>
    <w:p w14:paraId="40D78EE3" w14:textId="77777777" w:rsidR="00D72354" w:rsidRDefault="00D72354">
      <w:pPr>
        <w:spacing w:line="360" w:lineRule="auto"/>
        <w:ind w:firstLine="420"/>
        <w:jc w:val="left"/>
        <w:rPr>
          <w:rFonts w:ascii="宋体" w:eastAsia="宋体" w:hAnsi="宋体" w:cs="宋体" w:hint="eastAsia"/>
          <w:color w:val="000000"/>
          <w:sz w:val="24"/>
          <w:szCs w:val="21"/>
        </w:rPr>
      </w:pPr>
    </w:p>
    <w:p w14:paraId="289179B3" w14:textId="77777777" w:rsidR="00D72354" w:rsidRDefault="00D72354">
      <w:pPr>
        <w:spacing w:line="360" w:lineRule="auto"/>
        <w:ind w:firstLine="420"/>
        <w:jc w:val="left"/>
        <w:rPr>
          <w:rFonts w:ascii="宋体" w:eastAsia="宋体" w:hAnsi="宋体" w:cs="宋体" w:hint="eastAsia"/>
          <w:color w:val="000000"/>
          <w:sz w:val="24"/>
          <w:szCs w:val="21"/>
        </w:rPr>
      </w:pPr>
    </w:p>
    <w:p w14:paraId="6FF69CB2" w14:textId="77777777" w:rsidR="00D72354" w:rsidRDefault="00000000">
      <w:pPr>
        <w:spacing w:line="360" w:lineRule="auto"/>
        <w:ind w:firstLine="480"/>
        <w:jc w:val="right"/>
        <w:rPr>
          <w:rFonts w:ascii="宋体" w:eastAsia="宋体" w:hAnsi="宋体" w:cs="宋体" w:hint="eastAsia"/>
          <w:color w:val="000000"/>
          <w:sz w:val="24"/>
          <w:szCs w:val="24"/>
        </w:rPr>
      </w:pPr>
      <w:r>
        <w:rPr>
          <w:rFonts w:ascii="宋体" w:eastAsia="宋体" w:hAnsi="宋体" w:cs="宋体" w:hint="eastAsia"/>
          <w:color w:val="000000"/>
          <w:sz w:val="24"/>
          <w:szCs w:val="21"/>
        </w:rPr>
        <w:tab/>
      </w:r>
      <w:r>
        <w:rPr>
          <w:rFonts w:ascii="宋体" w:eastAsia="宋体" w:hAnsi="宋体" w:cs="宋体" w:hint="eastAsia"/>
          <w:color w:val="000000"/>
          <w:sz w:val="24"/>
          <w:szCs w:val="21"/>
        </w:rPr>
        <w:tab/>
      </w:r>
      <w:r>
        <w:rPr>
          <w:rFonts w:ascii="宋体" w:eastAsia="宋体" w:hAnsi="宋体" w:cs="宋体" w:hint="eastAsia"/>
          <w:color w:val="000000"/>
          <w:sz w:val="24"/>
          <w:szCs w:val="21"/>
        </w:rPr>
        <w:tab/>
      </w:r>
      <w:r>
        <w:rPr>
          <w:rFonts w:ascii="宋体" w:eastAsia="宋体" w:hAnsi="宋体" w:cs="宋体" w:hint="eastAsia"/>
          <w:color w:val="000000"/>
          <w:sz w:val="24"/>
          <w:szCs w:val="21"/>
        </w:rPr>
        <w:tab/>
      </w:r>
      <w:r>
        <w:rPr>
          <w:rFonts w:ascii="宋体" w:eastAsia="宋体" w:hAnsi="宋体" w:cs="宋体" w:hint="eastAsia"/>
          <w:color w:val="000000"/>
          <w:sz w:val="24"/>
          <w:szCs w:val="24"/>
        </w:rPr>
        <w:t>投标人：（加盖公章）</w:t>
      </w:r>
    </w:p>
    <w:p w14:paraId="62E63C3E" w14:textId="77777777" w:rsidR="00D72354" w:rsidRDefault="00000000">
      <w:pPr>
        <w:spacing w:line="360" w:lineRule="auto"/>
        <w:ind w:firstLine="480"/>
        <w:jc w:val="right"/>
        <w:rPr>
          <w:rFonts w:ascii="宋体" w:eastAsia="宋体" w:hAnsi="宋体" w:cs="宋体" w:hint="eastAsia"/>
          <w:color w:val="000000"/>
          <w:sz w:val="24"/>
          <w:szCs w:val="24"/>
        </w:rPr>
      </w:pPr>
      <w:r>
        <w:rPr>
          <w:rFonts w:ascii="宋体" w:eastAsia="宋体" w:hAnsi="宋体" w:cs="宋体" w:hint="eastAsia"/>
          <w:color w:val="000000"/>
          <w:sz w:val="24"/>
          <w:szCs w:val="24"/>
        </w:rPr>
        <w:t>法定代表人或被授权人：（签字或盖章）</w:t>
      </w:r>
    </w:p>
    <w:p w14:paraId="35A1FFCC" w14:textId="77777777" w:rsidR="00D72354" w:rsidRDefault="00000000">
      <w:pPr>
        <w:spacing w:line="360" w:lineRule="auto"/>
        <w:ind w:firstLine="1320"/>
        <w:jc w:val="right"/>
        <w:rPr>
          <w:rFonts w:ascii="宋体" w:eastAsia="宋体" w:hAnsi="宋体" w:cs="宋体" w:hint="eastAsia"/>
          <w:color w:val="000000"/>
          <w:sz w:val="24"/>
          <w:szCs w:val="24"/>
        </w:rPr>
      </w:pPr>
      <w:r>
        <w:rPr>
          <w:rFonts w:ascii="宋体" w:eastAsia="宋体" w:hAnsi="宋体" w:cs="宋体" w:hint="eastAsia"/>
          <w:color w:val="000000"/>
          <w:sz w:val="24"/>
          <w:szCs w:val="24"/>
        </w:rPr>
        <w:t>年      月     日</w:t>
      </w:r>
    </w:p>
    <w:p w14:paraId="22DF16D1" w14:textId="77777777" w:rsidR="00D72354" w:rsidRDefault="00D72354">
      <w:pPr>
        <w:spacing w:line="360" w:lineRule="auto"/>
        <w:ind w:firstLine="420"/>
        <w:jc w:val="left"/>
        <w:rPr>
          <w:rFonts w:ascii="宋体" w:eastAsia="宋体" w:hAnsi="宋体" w:cs="宋体" w:hint="eastAsia"/>
          <w:color w:val="000000"/>
        </w:rPr>
      </w:pPr>
    </w:p>
    <w:p w14:paraId="637B245E" w14:textId="77777777" w:rsidR="00D72354" w:rsidRDefault="00000000">
      <w:pPr>
        <w:spacing w:line="360" w:lineRule="auto"/>
        <w:ind w:firstLine="566"/>
        <w:jc w:val="center"/>
        <w:rPr>
          <w:rFonts w:ascii="宋体" w:eastAsia="宋体" w:hAnsi="宋体" w:hint="eastAsia"/>
          <w:kern w:val="2"/>
          <w:sz w:val="24"/>
          <w:szCs w:val="24"/>
        </w:rPr>
      </w:pPr>
      <w:r>
        <w:rPr>
          <w:rFonts w:ascii="宋体" w:eastAsia="宋体" w:hAnsi="宋体" w:cs="宋体" w:hint="eastAsia"/>
          <w:b/>
          <w:bCs/>
          <w:color w:val="000000"/>
          <w:sz w:val="24"/>
          <w:szCs w:val="21"/>
        </w:rPr>
        <w:br w:type="page" w:clear="all"/>
      </w:r>
    </w:p>
    <w:p w14:paraId="062F1F31" w14:textId="77777777" w:rsidR="00D72354" w:rsidRDefault="00D72354">
      <w:pPr>
        <w:pStyle w:val="24"/>
        <w:rPr>
          <w:rFonts w:hint="default"/>
        </w:rPr>
      </w:pPr>
    </w:p>
    <w:p w14:paraId="58CC43A3" w14:textId="77777777" w:rsidR="00D72354" w:rsidRDefault="00000000">
      <w:pPr>
        <w:spacing w:line="360" w:lineRule="auto"/>
        <w:jc w:val="center"/>
        <w:outlineLvl w:val="0"/>
        <w:rPr>
          <w:rFonts w:ascii="宋体" w:eastAsia="宋体" w:hAnsi="宋体" w:cs="宋体" w:hint="eastAsia"/>
          <w:b/>
          <w:bCs/>
          <w:color w:val="000000"/>
          <w:sz w:val="24"/>
          <w:szCs w:val="21"/>
        </w:rPr>
      </w:pPr>
      <w:r>
        <w:rPr>
          <w:rFonts w:eastAsia="宋体" w:hint="eastAsia"/>
          <w:b/>
          <w:bCs/>
          <w:color w:val="000000"/>
          <w:sz w:val="24"/>
          <w:szCs w:val="21"/>
        </w:rPr>
        <w:t>5.</w:t>
      </w:r>
      <w:r>
        <w:rPr>
          <w:rFonts w:ascii="宋体" w:eastAsia="宋体" w:hAnsi="宋体" w:cs="宋体" w:hint="eastAsia"/>
          <w:b/>
          <w:bCs/>
          <w:color w:val="000000"/>
          <w:sz w:val="24"/>
          <w:szCs w:val="21"/>
        </w:rPr>
        <w:t>投标响应函（</w:t>
      </w:r>
      <w:r>
        <w:rPr>
          <w:rFonts w:ascii="宋体" w:eastAsia="宋体" w:hAnsi="宋体" w:cs="宋体" w:hint="eastAsia"/>
          <w:b/>
          <w:bCs/>
          <w:color w:val="000000"/>
          <w:sz w:val="24"/>
          <w:szCs w:val="21"/>
          <w:u w:val="single"/>
        </w:rPr>
        <w:t>格式不得变动</w:t>
      </w:r>
      <w:r>
        <w:rPr>
          <w:rFonts w:ascii="宋体" w:eastAsia="宋体" w:hAnsi="宋体" w:cs="宋体" w:hint="eastAsia"/>
          <w:b/>
          <w:bCs/>
          <w:color w:val="000000"/>
          <w:sz w:val="24"/>
          <w:szCs w:val="21"/>
        </w:rPr>
        <w:t>）</w:t>
      </w:r>
    </w:p>
    <w:p w14:paraId="2F4B9DD5" w14:textId="77777777" w:rsidR="00D72354" w:rsidRDefault="00000000">
      <w:pPr>
        <w:spacing w:line="360" w:lineRule="auto"/>
        <w:jc w:val="left"/>
        <w:rPr>
          <w:rFonts w:ascii="宋体" w:eastAsia="宋体" w:hAnsi="宋体" w:cs="宋体" w:hint="eastAsia"/>
          <w:color w:val="000000"/>
          <w:sz w:val="24"/>
          <w:szCs w:val="21"/>
        </w:rPr>
      </w:pPr>
      <w:r>
        <w:rPr>
          <w:rFonts w:ascii="宋体" w:eastAsia="宋体" w:hAnsi="宋体" w:cs="宋体" w:hint="eastAsia"/>
          <w:color w:val="000000"/>
          <w:sz w:val="24"/>
          <w:szCs w:val="21"/>
          <w:u w:val="single"/>
        </w:rPr>
        <w:t>南通师范高等专科学校</w:t>
      </w:r>
      <w:r>
        <w:rPr>
          <w:rFonts w:ascii="宋体" w:eastAsia="宋体" w:hAnsi="宋体" w:cs="宋体" w:hint="eastAsia"/>
          <w:color w:val="000000"/>
          <w:sz w:val="24"/>
          <w:szCs w:val="21"/>
        </w:rPr>
        <w:t>：</w:t>
      </w:r>
    </w:p>
    <w:p w14:paraId="02F2B126" w14:textId="070989A8"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依据贵单位</w:t>
      </w:r>
      <w:r>
        <w:rPr>
          <w:rFonts w:ascii="宋体" w:eastAsia="宋体" w:hAnsi="宋体" w:cs="宋体" w:hint="eastAsia"/>
          <w:color w:val="000000"/>
          <w:sz w:val="24"/>
          <w:szCs w:val="21"/>
          <w:u w:val="single"/>
        </w:rPr>
        <w:t>（招标项目名称）</w:t>
      </w:r>
      <w:r>
        <w:rPr>
          <w:rFonts w:ascii="宋体" w:eastAsia="宋体" w:hAnsi="宋体" w:cs="宋体" w:hint="eastAsia"/>
          <w:color w:val="000000"/>
          <w:sz w:val="24"/>
          <w:szCs w:val="21"/>
        </w:rPr>
        <w:t>项目公开招标采购的邀请，我方授权（姓名）（职务）为全权代表参加该项目的投标工作，全权处理本次投标的有关事宜。同时，我公司声明如下：</w:t>
      </w:r>
    </w:p>
    <w:p w14:paraId="6F7E35CB" w14:textId="2951CEA8" w:rsidR="00384B77" w:rsidRPr="00384B77" w:rsidRDefault="00000000" w:rsidP="00384B77">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1.</w:t>
      </w:r>
      <w:r w:rsidR="00384B77" w:rsidRPr="00384B77">
        <w:rPr>
          <w:rFonts w:ascii="宋体" w:eastAsia="宋体" w:hAnsi="宋体" w:cs="宋体"/>
          <w:color w:val="000000"/>
          <w:sz w:val="24"/>
          <w:szCs w:val="21"/>
        </w:rPr>
        <w:t xml:space="preserve"> 我方愿意按照招标文件的一切要求，提供完成该项目的全部内容，我方的报价为完成招标文件规定的服务工作所涉及到的一切相关费用：服务管理费用、规定耗材、服装、办公设备、人员工资、加班、保险、劳保、利润、各种税费、政策性文件规定及合同包含的所有风险、责任等各项应有费用。</w:t>
      </w:r>
    </w:p>
    <w:p w14:paraId="39C75145" w14:textId="57E28D41" w:rsidR="00D72354" w:rsidRDefault="00000000" w:rsidP="00384B77">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2.我方已经详细审查了全部招标文件，我方已完全清晰理解招标文件的要求，不存在任何含糊不清和误解之处，同意放弃对这些文件所提出的异议和质疑的权利。</w:t>
      </w:r>
    </w:p>
    <w:p w14:paraId="2E858B06"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3.我方愿意提供采购人在招标文件中要求的所有资料。</w:t>
      </w:r>
    </w:p>
    <w:p w14:paraId="54333F8B" w14:textId="1A2393BE"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4.我方承诺在本次招标响应中提供的一切文件，无论是原件还是</w:t>
      </w:r>
      <w:r w:rsidR="00E6593C">
        <w:rPr>
          <w:rFonts w:ascii="宋体" w:eastAsia="宋体" w:hAnsi="宋体" w:cs="宋体" w:hint="eastAsia"/>
          <w:color w:val="000000"/>
          <w:sz w:val="24"/>
          <w:szCs w:val="21"/>
        </w:rPr>
        <w:t>复印</w:t>
      </w:r>
      <w:r>
        <w:rPr>
          <w:rFonts w:ascii="宋体" w:eastAsia="宋体" w:hAnsi="宋体" w:cs="宋体" w:hint="eastAsia"/>
          <w:color w:val="000000"/>
          <w:sz w:val="24"/>
          <w:szCs w:val="21"/>
        </w:rPr>
        <w:t>件均真实有效，绝无任何虚假、伪造和夸大的成份。否则，愿承担相应的后果和法律责任。</w:t>
      </w:r>
    </w:p>
    <w:p w14:paraId="4D199395"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5.我方尊重评标小组所作的评定结果，同时也清楚理解到投标报价最低并非意味着必定获得中标资格。</w:t>
      </w:r>
    </w:p>
    <w:p w14:paraId="693F9E08" w14:textId="77777777" w:rsidR="00D72354" w:rsidRDefault="00000000">
      <w:pPr>
        <w:spacing w:line="360" w:lineRule="auto"/>
        <w:ind w:firstLine="480"/>
        <w:rPr>
          <w:rFonts w:ascii="宋体" w:eastAsia="宋体" w:hAnsi="宋体" w:cs="宋体" w:hint="eastAsia"/>
          <w:color w:val="000000"/>
          <w:sz w:val="24"/>
          <w:szCs w:val="21"/>
        </w:rPr>
      </w:pPr>
      <w:r>
        <w:rPr>
          <w:rFonts w:ascii="宋体" w:eastAsia="宋体" w:hAnsi="宋体" w:cs="宋体" w:hint="eastAsia"/>
          <w:color w:val="000000"/>
          <w:sz w:val="24"/>
          <w:szCs w:val="21"/>
        </w:rPr>
        <w:t xml:space="preserve">6.一旦我方中标，我方将根据招标文件的规定，严格履行招标文件中规定的每一项要求，按期、按质、按量履行合同的义务。 </w:t>
      </w:r>
    </w:p>
    <w:p w14:paraId="489E901E" w14:textId="77777777" w:rsidR="00D72354" w:rsidRDefault="00D72354">
      <w:pPr>
        <w:spacing w:line="360" w:lineRule="auto"/>
        <w:ind w:firstLine="2400"/>
        <w:jc w:val="right"/>
        <w:rPr>
          <w:rFonts w:ascii="宋体" w:eastAsia="宋体" w:hAnsi="宋体" w:cs="宋体" w:hint="eastAsia"/>
          <w:color w:val="000000"/>
          <w:sz w:val="24"/>
          <w:szCs w:val="21"/>
        </w:rPr>
      </w:pPr>
    </w:p>
    <w:p w14:paraId="060BA85E" w14:textId="77777777" w:rsidR="00D72354" w:rsidRDefault="00000000">
      <w:pPr>
        <w:spacing w:line="360" w:lineRule="auto"/>
        <w:ind w:firstLine="2400"/>
        <w:jc w:val="right"/>
        <w:rPr>
          <w:rFonts w:ascii="宋体" w:eastAsia="宋体" w:hAnsi="宋体" w:cs="宋体" w:hint="eastAsia"/>
          <w:color w:val="000000"/>
          <w:sz w:val="24"/>
          <w:szCs w:val="21"/>
        </w:rPr>
      </w:pPr>
      <w:r>
        <w:rPr>
          <w:rFonts w:ascii="宋体" w:eastAsia="宋体" w:hAnsi="宋体" w:cs="宋体" w:hint="eastAsia"/>
          <w:color w:val="000000"/>
          <w:sz w:val="24"/>
          <w:szCs w:val="21"/>
        </w:rPr>
        <w:t>投标人：（加盖公章）</w:t>
      </w:r>
    </w:p>
    <w:p w14:paraId="0846CCFB" w14:textId="77777777" w:rsidR="00D72354" w:rsidRDefault="00000000">
      <w:pPr>
        <w:spacing w:line="360" w:lineRule="auto"/>
        <w:ind w:firstLine="2400"/>
        <w:jc w:val="right"/>
        <w:rPr>
          <w:rFonts w:ascii="宋体" w:eastAsia="宋体" w:hAnsi="宋体" w:cs="宋体" w:hint="eastAsia"/>
          <w:color w:val="000000"/>
          <w:sz w:val="24"/>
          <w:szCs w:val="21"/>
        </w:rPr>
      </w:pPr>
      <w:r>
        <w:rPr>
          <w:rFonts w:ascii="宋体" w:eastAsia="宋体" w:hAnsi="宋体" w:cs="宋体" w:hint="eastAsia"/>
          <w:color w:val="000000"/>
          <w:sz w:val="24"/>
          <w:szCs w:val="21"/>
        </w:rPr>
        <w:t>法定代表人或被授权人：（签字或盖章）</w:t>
      </w:r>
    </w:p>
    <w:p w14:paraId="1F3280D1" w14:textId="77777777" w:rsidR="00D72354" w:rsidRDefault="00000000">
      <w:pPr>
        <w:spacing w:line="360" w:lineRule="auto"/>
        <w:jc w:val="right"/>
        <w:rPr>
          <w:rFonts w:ascii="宋体" w:eastAsia="宋体" w:hAnsi="宋体" w:cs="宋体" w:hint="eastAsia"/>
          <w:color w:val="000000"/>
          <w:sz w:val="24"/>
          <w:szCs w:val="21"/>
        </w:rPr>
      </w:pPr>
      <w:r>
        <w:rPr>
          <w:rFonts w:ascii="宋体" w:eastAsia="宋体" w:hAnsi="宋体" w:cs="宋体" w:hint="eastAsia"/>
          <w:color w:val="000000"/>
          <w:sz w:val="24"/>
          <w:szCs w:val="21"/>
        </w:rPr>
        <w:t>年      月     日</w:t>
      </w:r>
    </w:p>
    <w:p w14:paraId="6F849E46" w14:textId="77777777" w:rsidR="00D72354" w:rsidRDefault="00D72354">
      <w:pPr>
        <w:pStyle w:val="a0"/>
        <w:spacing w:line="360" w:lineRule="auto"/>
        <w:ind w:firstLine="0"/>
        <w:rPr>
          <w:rFonts w:ascii="宋体" w:eastAsia="宋体" w:hAnsi="宋体" w:cs="宋体" w:hint="eastAsia"/>
          <w:color w:val="000000"/>
          <w:szCs w:val="24"/>
        </w:rPr>
      </w:pPr>
    </w:p>
    <w:p w14:paraId="4DB8E727" w14:textId="77777777" w:rsidR="00D72354" w:rsidRDefault="00D72354">
      <w:pPr>
        <w:pStyle w:val="a0"/>
        <w:spacing w:line="360" w:lineRule="auto"/>
        <w:ind w:firstLine="0"/>
        <w:jc w:val="center"/>
        <w:rPr>
          <w:rFonts w:ascii="宋体" w:eastAsia="宋体" w:hAnsi="宋体" w:cs="宋体" w:hint="eastAsia"/>
          <w:color w:val="000000"/>
          <w:szCs w:val="22"/>
          <w:lang w:val="zh-CN" w:bidi="zh-CN"/>
        </w:rPr>
        <w:sectPr w:rsidR="00D72354" w:rsidSect="00141E2A">
          <w:footerReference w:type="default" r:id="rId17"/>
          <w:pgSz w:w="11905" w:h="16838"/>
          <w:pgMar w:top="1134" w:right="1134" w:bottom="1134" w:left="1134" w:header="850" w:footer="992" w:gutter="0"/>
          <w:cols w:space="1701"/>
          <w:docGrid w:linePitch="360"/>
        </w:sectPr>
      </w:pPr>
    </w:p>
    <w:p w14:paraId="4988A998" w14:textId="77777777" w:rsidR="00D72354" w:rsidRDefault="00000000">
      <w:pPr>
        <w:spacing w:line="360" w:lineRule="auto"/>
        <w:jc w:val="center"/>
        <w:outlineLvl w:val="0"/>
        <w:rPr>
          <w:rFonts w:ascii="宋体" w:eastAsia="宋体" w:hAnsi="宋体" w:cs="宋体" w:hint="eastAsia"/>
          <w:b/>
          <w:color w:val="000000"/>
          <w:sz w:val="24"/>
          <w:szCs w:val="24"/>
        </w:rPr>
      </w:pPr>
      <w:r>
        <w:rPr>
          <w:rFonts w:ascii="宋体" w:eastAsia="宋体" w:hAnsi="宋体" w:cs="宋体" w:hint="eastAsia"/>
          <w:b/>
          <w:bCs/>
          <w:color w:val="000000"/>
          <w:sz w:val="24"/>
          <w:szCs w:val="24"/>
        </w:rPr>
        <w:lastRenderedPageBreak/>
        <w:t>6.商务要求响应及偏离表</w:t>
      </w:r>
    </w:p>
    <w:p w14:paraId="1ADF11AD" w14:textId="77777777" w:rsidR="00D72354" w:rsidRDefault="00000000">
      <w:pPr>
        <w:spacing w:line="360" w:lineRule="auto"/>
        <w:ind w:firstLine="560"/>
        <w:jc w:val="center"/>
        <w:rPr>
          <w:rFonts w:ascii="宋体" w:eastAsia="宋体" w:hAnsi="宋体" w:cs="宋体" w:hint="eastAsia"/>
          <w:color w:val="000000"/>
          <w:sz w:val="24"/>
          <w:szCs w:val="24"/>
        </w:rPr>
      </w:pPr>
      <w:r>
        <w:rPr>
          <w:rFonts w:ascii="宋体" w:eastAsia="宋体" w:hAnsi="宋体" w:cs="宋体" w:hint="eastAsia"/>
          <w:color w:val="000000"/>
          <w:sz w:val="24"/>
          <w:szCs w:val="24"/>
        </w:rPr>
        <w:t>（由供应商据实填写，表格不够自行添加）</w:t>
      </w:r>
    </w:p>
    <w:tbl>
      <w:tblPr>
        <w:tblW w:w="9853"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906"/>
        <w:gridCol w:w="2471"/>
        <w:gridCol w:w="2158"/>
        <w:gridCol w:w="2784"/>
        <w:gridCol w:w="1534"/>
      </w:tblGrid>
      <w:tr w:rsidR="00D72354" w14:paraId="42180C2E" w14:textId="77777777">
        <w:trPr>
          <w:trHeight w:val="994"/>
        </w:trPr>
        <w:tc>
          <w:tcPr>
            <w:tcW w:w="906" w:type="dxa"/>
            <w:vAlign w:val="center"/>
          </w:tcPr>
          <w:p w14:paraId="7AB5CB13"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序号</w:t>
            </w:r>
          </w:p>
        </w:tc>
        <w:tc>
          <w:tcPr>
            <w:tcW w:w="2471" w:type="dxa"/>
            <w:vAlign w:val="center"/>
          </w:tcPr>
          <w:p w14:paraId="2B3C7EB5"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货物或服务名称</w:t>
            </w:r>
          </w:p>
        </w:tc>
        <w:tc>
          <w:tcPr>
            <w:tcW w:w="2158" w:type="dxa"/>
            <w:vAlign w:val="center"/>
          </w:tcPr>
          <w:p w14:paraId="4AD5A152"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招标文件要求的商务条款</w:t>
            </w:r>
          </w:p>
        </w:tc>
        <w:tc>
          <w:tcPr>
            <w:tcW w:w="2784" w:type="dxa"/>
            <w:vAlign w:val="center"/>
          </w:tcPr>
          <w:p w14:paraId="009AB024"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投标文件响应情况</w:t>
            </w:r>
          </w:p>
        </w:tc>
        <w:tc>
          <w:tcPr>
            <w:tcW w:w="1534" w:type="dxa"/>
          </w:tcPr>
          <w:p w14:paraId="49641764" w14:textId="77777777" w:rsidR="00D72354" w:rsidRDefault="00D72354">
            <w:pPr>
              <w:spacing w:line="360" w:lineRule="auto"/>
              <w:jc w:val="center"/>
              <w:rPr>
                <w:rFonts w:ascii="宋体" w:eastAsia="宋体" w:hAnsi="宋体" w:cs="宋体" w:hint="eastAsia"/>
                <w:color w:val="000000"/>
                <w:sz w:val="24"/>
              </w:rPr>
            </w:pPr>
          </w:p>
          <w:p w14:paraId="1FE227A8"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偏离说明</w:t>
            </w:r>
          </w:p>
        </w:tc>
      </w:tr>
      <w:tr w:rsidR="00D72354" w14:paraId="7E10F338" w14:textId="77777777">
        <w:trPr>
          <w:trHeight w:val="414"/>
        </w:trPr>
        <w:tc>
          <w:tcPr>
            <w:tcW w:w="906" w:type="dxa"/>
          </w:tcPr>
          <w:p w14:paraId="2F982ABC"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1</w:t>
            </w:r>
          </w:p>
        </w:tc>
        <w:tc>
          <w:tcPr>
            <w:tcW w:w="2471" w:type="dxa"/>
            <w:vAlign w:val="center"/>
          </w:tcPr>
          <w:p w14:paraId="7BAC48F5" w14:textId="77777777" w:rsidR="00D72354" w:rsidRDefault="00D72354">
            <w:pPr>
              <w:spacing w:line="360" w:lineRule="auto"/>
              <w:jc w:val="left"/>
              <w:rPr>
                <w:rFonts w:ascii="宋体" w:eastAsia="宋体" w:hAnsi="宋体" w:cs="宋体" w:hint="eastAsia"/>
                <w:color w:val="000000"/>
                <w:sz w:val="24"/>
              </w:rPr>
            </w:pPr>
          </w:p>
        </w:tc>
        <w:tc>
          <w:tcPr>
            <w:tcW w:w="2158" w:type="dxa"/>
            <w:vAlign w:val="center"/>
          </w:tcPr>
          <w:p w14:paraId="1B77D6F7" w14:textId="77777777" w:rsidR="00D72354" w:rsidRDefault="00D72354">
            <w:pPr>
              <w:spacing w:line="360" w:lineRule="auto"/>
              <w:jc w:val="left"/>
              <w:rPr>
                <w:rFonts w:ascii="宋体" w:eastAsia="宋体" w:hAnsi="宋体" w:cs="宋体" w:hint="eastAsia"/>
                <w:color w:val="000000"/>
                <w:sz w:val="24"/>
              </w:rPr>
            </w:pPr>
          </w:p>
        </w:tc>
        <w:tc>
          <w:tcPr>
            <w:tcW w:w="2784" w:type="dxa"/>
            <w:vAlign w:val="center"/>
          </w:tcPr>
          <w:p w14:paraId="5F7E943A" w14:textId="77777777" w:rsidR="00D72354" w:rsidRDefault="00D72354">
            <w:pPr>
              <w:spacing w:line="360" w:lineRule="auto"/>
              <w:jc w:val="left"/>
              <w:rPr>
                <w:rFonts w:ascii="宋体" w:eastAsia="宋体" w:hAnsi="宋体" w:cs="宋体" w:hint="eastAsia"/>
                <w:color w:val="000000"/>
                <w:sz w:val="24"/>
              </w:rPr>
            </w:pPr>
          </w:p>
        </w:tc>
        <w:tc>
          <w:tcPr>
            <w:tcW w:w="1534" w:type="dxa"/>
          </w:tcPr>
          <w:p w14:paraId="16094E63" w14:textId="77777777" w:rsidR="00D72354" w:rsidRDefault="00D72354">
            <w:pPr>
              <w:spacing w:line="360" w:lineRule="auto"/>
              <w:jc w:val="left"/>
              <w:rPr>
                <w:rFonts w:ascii="宋体" w:eastAsia="宋体" w:hAnsi="宋体" w:cs="宋体" w:hint="eastAsia"/>
                <w:color w:val="000000"/>
                <w:sz w:val="24"/>
              </w:rPr>
            </w:pPr>
          </w:p>
        </w:tc>
      </w:tr>
      <w:tr w:rsidR="00D72354" w14:paraId="50ADD1FF" w14:textId="77777777">
        <w:trPr>
          <w:trHeight w:val="548"/>
        </w:trPr>
        <w:tc>
          <w:tcPr>
            <w:tcW w:w="906" w:type="dxa"/>
          </w:tcPr>
          <w:p w14:paraId="6B4FA194"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2</w:t>
            </w:r>
          </w:p>
        </w:tc>
        <w:tc>
          <w:tcPr>
            <w:tcW w:w="2471" w:type="dxa"/>
            <w:vAlign w:val="center"/>
          </w:tcPr>
          <w:p w14:paraId="68F69CE1" w14:textId="77777777" w:rsidR="00D72354" w:rsidRDefault="00D72354">
            <w:pPr>
              <w:spacing w:line="360" w:lineRule="auto"/>
              <w:jc w:val="left"/>
              <w:rPr>
                <w:rFonts w:ascii="宋体" w:eastAsia="宋体" w:hAnsi="宋体" w:cs="宋体" w:hint="eastAsia"/>
                <w:color w:val="000000"/>
                <w:sz w:val="24"/>
              </w:rPr>
            </w:pPr>
          </w:p>
        </w:tc>
        <w:tc>
          <w:tcPr>
            <w:tcW w:w="2158" w:type="dxa"/>
            <w:vAlign w:val="center"/>
          </w:tcPr>
          <w:p w14:paraId="57ED5627" w14:textId="77777777" w:rsidR="00D72354" w:rsidRDefault="00D72354">
            <w:pPr>
              <w:spacing w:line="360" w:lineRule="auto"/>
              <w:jc w:val="left"/>
              <w:rPr>
                <w:rFonts w:ascii="宋体" w:eastAsia="宋体" w:hAnsi="宋体" w:cs="宋体" w:hint="eastAsia"/>
                <w:color w:val="000000"/>
                <w:sz w:val="24"/>
              </w:rPr>
            </w:pPr>
          </w:p>
        </w:tc>
        <w:tc>
          <w:tcPr>
            <w:tcW w:w="2784" w:type="dxa"/>
            <w:vAlign w:val="center"/>
          </w:tcPr>
          <w:p w14:paraId="470EFE05" w14:textId="77777777" w:rsidR="00D72354" w:rsidRDefault="00D72354">
            <w:pPr>
              <w:spacing w:line="360" w:lineRule="auto"/>
              <w:jc w:val="left"/>
              <w:rPr>
                <w:rFonts w:ascii="宋体" w:eastAsia="宋体" w:hAnsi="宋体" w:cs="宋体" w:hint="eastAsia"/>
                <w:color w:val="000000"/>
                <w:sz w:val="24"/>
              </w:rPr>
            </w:pPr>
          </w:p>
        </w:tc>
        <w:tc>
          <w:tcPr>
            <w:tcW w:w="1534" w:type="dxa"/>
          </w:tcPr>
          <w:p w14:paraId="2533D637" w14:textId="77777777" w:rsidR="00D72354" w:rsidRDefault="00D72354">
            <w:pPr>
              <w:spacing w:line="360" w:lineRule="auto"/>
              <w:jc w:val="left"/>
              <w:rPr>
                <w:rFonts w:ascii="宋体" w:eastAsia="宋体" w:hAnsi="宋体" w:cs="宋体" w:hint="eastAsia"/>
                <w:color w:val="000000"/>
                <w:sz w:val="24"/>
              </w:rPr>
            </w:pPr>
          </w:p>
        </w:tc>
      </w:tr>
      <w:tr w:rsidR="00D72354" w14:paraId="337F41F4" w14:textId="77777777">
        <w:trPr>
          <w:trHeight w:val="400"/>
        </w:trPr>
        <w:tc>
          <w:tcPr>
            <w:tcW w:w="906" w:type="dxa"/>
          </w:tcPr>
          <w:p w14:paraId="375E118F"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3</w:t>
            </w:r>
          </w:p>
        </w:tc>
        <w:tc>
          <w:tcPr>
            <w:tcW w:w="2471" w:type="dxa"/>
            <w:vAlign w:val="center"/>
          </w:tcPr>
          <w:p w14:paraId="2ED46056" w14:textId="77777777" w:rsidR="00D72354" w:rsidRDefault="00D72354">
            <w:pPr>
              <w:spacing w:line="360" w:lineRule="auto"/>
              <w:jc w:val="left"/>
              <w:rPr>
                <w:rFonts w:ascii="宋体" w:eastAsia="宋体" w:hAnsi="宋体" w:cs="宋体" w:hint="eastAsia"/>
                <w:color w:val="000000"/>
                <w:sz w:val="24"/>
              </w:rPr>
            </w:pPr>
          </w:p>
        </w:tc>
        <w:tc>
          <w:tcPr>
            <w:tcW w:w="2158" w:type="dxa"/>
            <w:vAlign w:val="center"/>
          </w:tcPr>
          <w:p w14:paraId="24807E5D" w14:textId="77777777" w:rsidR="00D72354" w:rsidRDefault="00D72354">
            <w:pPr>
              <w:spacing w:line="360" w:lineRule="auto"/>
              <w:jc w:val="left"/>
              <w:rPr>
                <w:rFonts w:ascii="宋体" w:eastAsia="宋体" w:hAnsi="宋体" w:cs="宋体" w:hint="eastAsia"/>
                <w:color w:val="000000"/>
                <w:sz w:val="24"/>
              </w:rPr>
            </w:pPr>
          </w:p>
        </w:tc>
        <w:tc>
          <w:tcPr>
            <w:tcW w:w="2784" w:type="dxa"/>
            <w:vAlign w:val="center"/>
          </w:tcPr>
          <w:p w14:paraId="707C7552" w14:textId="77777777" w:rsidR="00D72354" w:rsidRDefault="00D72354">
            <w:pPr>
              <w:spacing w:line="360" w:lineRule="auto"/>
              <w:jc w:val="left"/>
              <w:rPr>
                <w:rFonts w:ascii="宋体" w:eastAsia="宋体" w:hAnsi="宋体" w:cs="宋体" w:hint="eastAsia"/>
                <w:color w:val="000000"/>
                <w:sz w:val="24"/>
              </w:rPr>
            </w:pPr>
          </w:p>
        </w:tc>
        <w:tc>
          <w:tcPr>
            <w:tcW w:w="1534" w:type="dxa"/>
          </w:tcPr>
          <w:p w14:paraId="71ADCC30" w14:textId="77777777" w:rsidR="00D72354" w:rsidRDefault="00D72354">
            <w:pPr>
              <w:spacing w:line="360" w:lineRule="auto"/>
              <w:jc w:val="left"/>
              <w:rPr>
                <w:rFonts w:ascii="宋体" w:eastAsia="宋体" w:hAnsi="宋体" w:cs="宋体" w:hint="eastAsia"/>
                <w:color w:val="000000"/>
                <w:sz w:val="24"/>
              </w:rPr>
            </w:pPr>
          </w:p>
        </w:tc>
      </w:tr>
      <w:tr w:rsidR="00D72354" w14:paraId="704C0812" w14:textId="77777777">
        <w:trPr>
          <w:trHeight w:val="419"/>
        </w:trPr>
        <w:tc>
          <w:tcPr>
            <w:tcW w:w="906" w:type="dxa"/>
          </w:tcPr>
          <w:p w14:paraId="3411F280" w14:textId="77777777" w:rsidR="00D72354" w:rsidRDefault="00000000">
            <w:pPr>
              <w:spacing w:line="360" w:lineRule="auto"/>
              <w:jc w:val="center"/>
              <w:rPr>
                <w:rFonts w:ascii="宋体" w:eastAsia="宋体" w:hAnsi="宋体" w:cs="宋体" w:hint="eastAsia"/>
                <w:color w:val="000000"/>
                <w:sz w:val="24"/>
              </w:rPr>
            </w:pPr>
            <w:r>
              <w:rPr>
                <w:rFonts w:ascii="宋体" w:eastAsia="宋体" w:hAnsi="宋体" w:cs="宋体" w:hint="eastAsia"/>
                <w:color w:val="000000"/>
                <w:sz w:val="24"/>
              </w:rPr>
              <w:t>4</w:t>
            </w:r>
          </w:p>
        </w:tc>
        <w:tc>
          <w:tcPr>
            <w:tcW w:w="2471" w:type="dxa"/>
            <w:vAlign w:val="center"/>
          </w:tcPr>
          <w:p w14:paraId="2F90EF91" w14:textId="77777777" w:rsidR="00D72354" w:rsidRDefault="00D72354">
            <w:pPr>
              <w:spacing w:line="360" w:lineRule="auto"/>
              <w:jc w:val="left"/>
              <w:rPr>
                <w:rFonts w:ascii="宋体" w:eastAsia="宋体" w:hAnsi="宋体" w:cs="宋体" w:hint="eastAsia"/>
                <w:color w:val="000000"/>
                <w:sz w:val="24"/>
              </w:rPr>
            </w:pPr>
          </w:p>
        </w:tc>
        <w:tc>
          <w:tcPr>
            <w:tcW w:w="2158" w:type="dxa"/>
            <w:vAlign w:val="center"/>
          </w:tcPr>
          <w:p w14:paraId="66436A0F" w14:textId="77777777" w:rsidR="00D72354" w:rsidRDefault="00D72354">
            <w:pPr>
              <w:spacing w:line="360" w:lineRule="auto"/>
              <w:jc w:val="left"/>
              <w:rPr>
                <w:rFonts w:ascii="宋体" w:eastAsia="宋体" w:hAnsi="宋体" w:cs="宋体" w:hint="eastAsia"/>
                <w:color w:val="000000"/>
                <w:sz w:val="24"/>
              </w:rPr>
            </w:pPr>
          </w:p>
        </w:tc>
        <w:tc>
          <w:tcPr>
            <w:tcW w:w="2784" w:type="dxa"/>
            <w:vAlign w:val="center"/>
          </w:tcPr>
          <w:p w14:paraId="4348C03A" w14:textId="77777777" w:rsidR="00D72354" w:rsidRDefault="00D72354">
            <w:pPr>
              <w:spacing w:line="360" w:lineRule="auto"/>
              <w:jc w:val="left"/>
              <w:rPr>
                <w:rFonts w:ascii="宋体" w:eastAsia="宋体" w:hAnsi="宋体" w:cs="宋体" w:hint="eastAsia"/>
                <w:color w:val="000000"/>
                <w:sz w:val="24"/>
              </w:rPr>
            </w:pPr>
          </w:p>
        </w:tc>
        <w:tc>
          <w:tcPr>
            <w:tcW w:w="1534" w:type="dxa"/>
          </w:tcPr>
          <w:p w14:paraId="590357CC" w14:textId="77777777" w:rsidR="00D72354" w:rsidRDefault="00D72354">
            <w:pPr>
              <w:spacing w:line="360" w:lineRule="auto"/>
              <w:jc w:val="left"/>
              <w:rPr>
                <w:rFonts w:ascii="宋体" w:eastAsia="宋体" w:hAnsi="宋体" w:cs="宋体" w:hint="eastAsia"/>
                <w:color w:val="000000"/>
                <w:sz w:val="24"/>
              </w:rPr>
            </w:pPr>
          </w:p>
        </w:tc>
      </w:tr>
    </w:tbl>
    <w:p w14:paraId="2FDE8803" w14:textId="77777777" w:rsidR="00D72354" w:rsidRDefault="00000000">
      <w:pPr>
        <w:spacing w:line="360" w:lineRule="auto"/>
        <w:contextualSpacing/>
        <w:rPr>
          <w:rFonts w:ascii="宋体" w:eastAsia="宋体" w:hAnsi="宋体" w:cs="宋体" w:hint="eastAsia"/>
          <w:color w:val="000000"/>
          <w:sz w:val="24"/>
        </w:rPr>
      </w:pPr>
      <w:r>
        <w:rPr>
          <w:rFonts w:ascii="宋体" w:eastAsia="宋体" w:hAnsi="宋体" w:cs="宋体" w:hint="eastAsia"/>
          <w:color w:val="000000"/>
          <w:sz w:val="24"/>
        </w:rPr>
        <w:t>注：</w:t>
      </w:r>
    </w:p>
    <w:p w14:paraId="07149D1B" w14:textId="77777777" w:rsidR="00D72354" w:rsidRDefault="00000000">
      <w:pPr>
        <w:spacing w:line="360" w:lineRule="auto"/>
        <w:ind w:firstLine="480"/>
        <w:contextualSpacing/>
        <w:rPr>
          <w:rFonts w:ascii="宋体" w:eastAsia="宋体" w:hAnsi="宋体" w:cs="宋体" w:hint="eastAsia"/>
          <w:b/>
          <w:bCs/>
          <w:color w:val="000000"/>
          <w:sz w:val="24"/>
        </w:rPr>
      </w:pPr>
      <w:r>
        <w:rPr>
          <w:rFonts w:ascii="宋体" w:eastAsia="宋体" w:hAnsi="宋体" w:cs="宋体" w:hint="eastAsia"/>
          <w:b/>
          <w:bCs/>
          <w:color w:val="000000"/>
          <w:sz w:val="24"/>
        </w:rPr>
        <w:t>1.供应商提交的投标文件中与招标文件第三章“项目需求”中的商务部分的要求，应逐条填列在偏离表中。</w:t>
      </w:r>
    </w:p>
    <w:p w14:paraId="3CDBC942" w14:textId="77777777" w:rsidR="00D72354" w:rsidRDefault="00000000">
      <w:pPr>
        <w:spacing w:line="360" w:lineRule="auto"/>
        <w:ind w:firstLine="480"/>
        <w:contextualSpacing/>
        <w:rPr>
          <w:rFonts w:ascii="宋体" w:eastAsia="宋体" w:hAnsi="宋体" w:cs="宋体" w:hint="eastAsia"/>
          <w:b/>
          <w:bCs/>
          <w:color w:val="000000"/>
          <w:sz w:val="24"/>
        </w:rPr>
      </w:pPr>
      <w:r>
        <w:rPr>
          <w:rFonts w:ascii="宋体" w:eastAsia="宋体" w:hAnsi="宋体" w:cs="宋体" w:hint="eastAsia"/>
          <w:b/>
          <w:bCs/>
          <w:color w:val="000000"/>
          <w:sz w:val="24"/>
        </w:rPr>
        <w:t>2.“偏离说明”一栏选择“正偏离”、“负偏离”、“无偏离”进行填写。正偏离、负偏离、无偏离的确认，由评审小组认定。</w:t>
      </w:r>
    </w:p>
    <w:p w14:paraId="56C4C882" w14:textId="77777777" w:rsidR="00D72354" w:rsidRDefault="00000000">
      <w:pPr>
        <w:spacing w:line="360" w:lineRule="auto"/>
        <w:ind w:firstLine="480"/>
        <w:contextualSpacing/>
        <w:rPr>
          <w:rFonts w:hAnsi="宋体" w:cs="宋体" w:hint="eastAsia"/>
          <w:b/>
          <w:bCs/>
          <w:color w:val="000000"/>
        </w:rPr>
      </w:pPr>
      <w:r>
        <w:rPr>
          <w:rFonts w:ascii="宋体" w:eastAsia="宋体" w:hAnsi="宋体" w:cs="宋体" w:hint="eastAsia"/>
          <w:b/>
          <w:bCs/>
          <w:color w:val="000000"/>
          <w:sz w:val="24"/>
        </w:rPr>
        <w:t>3.</w:t>
      </w:r>
      <w:r>
        <w:rPr>
          <w:rFonts w:ascii="宋体" w:eastAsia="宋体" w:hAnsi="宋体" w:cs="宋体"/>
          <w:b/>
          <w:bCs/>
          <w:color w:val="000000"/>
          <w:sz w:val="24"/>
        </w:rPr>
        <w:t xml:space="preserve"> </w:t>
      </w:r>
      <w:r>
        <w:rPr>
          <w:rFonts w:ascii="宋体" w:eastAsia="宋体" w:hAnsi="宋体" w:cs="宋体" w:hint="eastAsia"/>
          <w:b/>
          <w:bCs/>
          <w:color w:val="000000"/>
          <w:sz w:val="24"/>
        </w:rPr>
        <w:t>如果招标文件要求提供证明材料，投标人需将证明材料列于该表之下。</w:t>
      </w:r>
    </w:p>
    <w:p w14:paraId="564D13C5" w14:textId="77777777" w:rsidR="00D72354" w:rsidRDefault="00000000">
      <w:pPr>
        <w:spacing w:line="360" w:lineRule="auto"/>
        <w:jc w:val="center"/>
        <w:outlineLvl w:val="0"/>
        <w:rPr>
          <w:rFonts w:ascii="宋体" w:eastAsia="宋体" w:hAnsi="宋体" w:cs="宋体" w:hint="eastAsia"/>
          <w:color w:val="000000"/>
          <w:sz w:val="24"/>
        </w:rPr>
      </w:pPr>
      <w:r>
        <w:rPr>
          <w:rFonts w:ascii="宋体" w:eastAsia="宋体" w:hAnsi="宋体" w:cs="宋体" w:hint="eastAsia"/>
          <w:b/>
          <w:bCs/>
          <w:color w:val="000000"/>
          <w:sz w:val="24"/>
          <w:szCs w:val="21"/>
        </w:rPr>
        <w:br w:type="page" w:clear="all"/>
      </w:r>
      <w:r>
        <w:rPr>
          <w:rFonts w:ascii="宋体" w:eastAsia="宋体" w:hAnsi="宋体" w:cs="宋体" w:hint="eastAsia"/>
          <w:b/>
          <w:bCs/>
          <w:color w:val="000000"/>
          <w:sz w:val="24"/>
          <w:szCs w:val="21"/>
        </w:rPr>
        <w:lastRenderedPageBreak/>
        <w:t>7.</w:t>
      </w:r>
      <w:r>
        <w:rPr>
          <w:rFonts w:ascii="宋体" w:eastAsia="宋体" w:hAnsi="宋体" w:cs="宋体" w:hint="eastAsia"/>
          <w:b/>
          <w:bCs/>
          <w:color w:val="000000"/>
          <w:sz w:val="24"/>
          <w:szCs w:val="24"/>
        </w:rPr>
        <w:t>技术要求响应及偏离表</w:t>
      </w:r>
    </w:p>
    <w:p w14:paraId="65FC3FA9"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（由供应商据实填写，表格不够自行添加）</w:t>
      </w:r>
    </w:p>
    <w:tbl>
      <w:tblPr>
        <w:tblW w:w="9853"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904"/>
        <w:gridCol w:w="2473"/>
        <w:gridCol w:w="2158"/>
        <w:gridCol w:w="2784"/>
        <w:gridCol w:w="1534"/>
      </w:tblGrid>
      <w:tr w:rsidR="00D72354" w14:paraId="1071E144" w14:textId="77777777">
        <w:trPr>
          <w:trHeight w:val="994"/>
        </w:trPr>
        <w:tc>
          <w:tcPr>
            <w:tcW w:w="904" w:type="dxa"/>
            <w:vAlign w:val="center"/>
          </w:tcPr>
          <w:p w14:paraId="19232118"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序号</w:t>
            </w:r>
          </w:p>
        </w:tc>
        <w:tc>
          <w:tcPr>
            <w:tcW w:w="2473" w:type="dxa"/>
            <w:vAlign w:val="center"/>
          </w:tcPr>
          <w:p w14:paraId="73B9625E"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货物或服务名称</w:t>
            </w:r>
          </w:p>
        </w:tc>
        <w:tc>
          <w:tcPr>
            <w:tcW w:w="2158" w:type="dxa"/>
            <w:vAlign w:val="center"/>
          </w:tcPr>
          <w:p w14:paraId="29FFA962"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招标文件要求的技术要求</w:t>
            </w:r>
          </w:p>
        </w:tc>
        <w:tc>
          <w:tcPr>
            <w:tcW w:w="2784" w:type="dxa"/>
            <w:vAlign w:val="center"/>
          </w:tcPr>
          <w:p w14:paraId="5011EA8B"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投标文件响应情况</w:t>
            </w:r>
          </w:p>
        </w:tc>
        <w:tc>
          <w:tcPr>
            <w:tcW w:w="1534" w:type="dxa"/>
          </w:tcPr>
          <w:p w14:paraId="5A5FBD72" w14:textId="77777777" w:rsidR="00D72354" w:rsidRDefault="00D72354">
            <w:pPr>
              <w:spacing w:line="360" w:lineRule="auto"/>
              <w:jc w:val="center"/>
              <w:rPr>
                <w:rFonts w:ascii="宋体" w:eastAsia="宋体" w:hAnsi="宋体" w:cs="宋体" w:hint="eastAsia"/>
                <w:color w:val="000000"/>
                <w:sz w:val="24"/>
                <w:szCs w:val="24"/>
              </w:rPr>
            </w:pPr>
          </w:p>
          <w:p w14:paraId="25F3AE49"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偏离说明</w:t>
            </w:r>
          </w:p>
        </w:tc>
      </w:tr>
      <w:tr w:rsidR="00D72354" w14:paraId="6706B146" w14:textId="77777777">
        <w:trPr>
          <w:trHeight w:val="414"/>
        </w:trPr>
        <w:tc>
          <w:tcPr>
            <w:tcW w:w="904" w:type="dxa"/>
          </w:tcPr>
          <w:p w14:paraId="7BDBB0C3"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1</w:t>
            </w:r>
          </w:p>
        </w:tc>
        <w:tc>
          <w:tcPr>
            <w:tcW w:w="2473" w:type="dxa"/>
            <w:vAlign w:val="center"/>
          </w:tcPr>
          <w:p w14:paraId="3619187C" w14:textId="77777777" w:rsidR="00D72354" w:rsidRDefault="00D72354">
            <w:pPr>
              <w:spacing w:line="360" w:lineRule="auto"/>
              <w:jc w:val="center"/>
              <w:rPr>
                <w:rFonts w:ascii="宋体" w:eastAsia="宋体" w:hAnsi="宋体" w:cs="宋体" w:hint="eastAsia"/>
                <w:color w:val="000000"/>
                <w:sz w:val="24"/>
                <w:szCs w:val="24"/>
              </w:rPr>
            </w:pPr>
          </w:p>
        </w:tc>
        <w:tc>
          <w:tcPr>
            <w:tcW w:w="2158" w:type="dxa"/>
            <w:vAlign w:val="center"/>
          </w:tcPr>
          <w:p w14:paraId="7BCD1965" w14:textId="77777777" w:rsidR="00D72354" w:rsidRDefault="00D72354">
            <w:pPr>
              <w:spacing w:line="360" w:lineRule="auto"/>
              <w:jc w:val="center"/>
              <w:rPr>
                <w:rFonts w:ascii="宋体" w:eastAsia="宋体" w:hAnsi="宋体" w:cs="宋体" w:hint="eastAsia"/>
                <w:color w:val="000000"/>
                <w:sz w:val="24"/>
                <w:szCs w:val="24"/>
              </w:rPr>
            </w:pPr>
          </w:p>
        </w:tc>
        <w:tc>
          <w:tcPr>
            <w:tcW w:w="2784" w:type="dxa"/>
            <w:vAlign w:val="center"/>
          </w:tcPr>
          <w:p w14:paraId="06543B6B" w14:textId="77777777" w:rsidR="00D72354" w:rsidRDefault="00D72354">
            <w:pPr>
              <w:spacing w:line="360" w:lineRule="auto"/>
              <w:jc w:val="center"/>
              <w:rPr>
                <w:rFonts w:ascii="宋体" w:eastAsia="宋体" w:hAnsi="宋体" w:cs="宋体" w:hint="eastAsia"/>
                <w:color w:val="000000"/>
                <w:sz w:val="24"/>
                <w:szCs w:val="24"/>
              </w:rPr>
            </w:pPr>
          </w:p>
        </w:tc>
        <w:tc>
          <w:tcPr>
            <w:tcW w:w="1534" w:type="dxa"/>
          </w:tcPr>
          <w:p w14:paraId="687837EF" w14:textId="77777777" w:rsidR="00D72354" w:rsidRDefault="00D72354">
            <w:pPr>
              <w:spacing w:line="360" w:lineRule="auto"/>
              <w:jc w:val="center"/>
              <w:rPr>
                <w:rFonts w:ascii="宋体" w:eastAsia="宋体" w:hAnsi="宋体" w:cs="宋体" w:hint="eastAsia"/>
                <w:color w:val="000000"/>
                <w:sz w:val="24"/>
                <w:szCs w:val="24"/>
              </w:rPr>
            </w:pPr>
          </w:p>
        </w:tc>
      </w:tr>
      <w:tr w:rsidR="00D72354" w14:paraId="30F5ADCA" w14:textId="77777777">
        <w:trPr>
          <w:trHeight w:val="548"/>
        </w:trPr>
        <w:tc>
          <w:tcPr>
            <w:tcW w:w="904" w:type="dxa"/>
          </w:tcPr>
          <w:p w14:paraId="06CBC863"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2</w:t>
            </w:r>
          </w:p>
        </w:tc>
        <w:tc>
          <w:tcPr>
            <w:tcW w:w="2473" w:type="dxa"/>
            <w:vAlign w:val="center"/>
          </w:tcPr>
          <w:p w14:paraId="52D33E67" w14:textId="77777777" w:rsidR="00D72354" w:rsidRDefault="00D72354">
            <w:pPr>
              <w:spacing w:line="360" w:lineRule="auto"/>
              <w:jc w:val="center"/>
              <w:rPr>
                <w:rFonts w:ascii="宋体" w:eastAsia="宋体" w:hAnsi="宋体" w:cs="宋体" w:hint="eastAsia"/>
                <w:color w:val="000000"/>
                <w:sz w:val="24"/>
                <w:szCs w:val="24"/>
              </w:rPr>
            </w:pPr>
          </w:p>
        </w:tc>
        <w:tc>
          <w:tcPr>
            <w:tcW w:w="2158" w:type="dxa"/>
            <w:vAlign w:val="center"/>
          </w:tcPr>
          <w:p w14:paraId="0D0DD75A" w14:textId="77777777" w:rsidR="00D72354" w:rsidRDefault="00D72354">
            <w:pPr>
              <w:spacing w:line="360" w:lineRule="auto"/>
              <w:jc w:val="center"/>
              <w:rPr>
                <w:rFonts w:ascii="宋体" w:eastAsia="宋体" w:hAnsi="宋体" w:cs="宋体" w:hint="eastAsia"/>
                <w:color w:val="000000"/>
                <w:sz w:val="24"/>
                <w:szCs w:val="24"/>
              </w:rPr>
            </w:pPr>
          </w:p>
        </w:tc>
        <w:tc>
          <w:tcPr>
            <w:tcW w:w="2784" w:type="dxa"/>
            <w:vAlign w:val="center"/>
          </w:tcPr>
          <w:p w14:paraId="670B5AAE" w14:textId="77777777" w:rsidR="00D72354" w:rsidRDefault="00D72354">
            <w:pPr>
              <w:spacing w:line="360" w:lineRule="auto"/>
              <w:jc w:val="center"/>
              <w:rPr>
                <w:rFonts w:ascii="宋体" w:eastAsia="宋体" w:hAnsi="宋体" w:cs="宋体" w:hint="eastAsia"/>
                <w:color w:val="000000"/>
                <w:sz w:val="24"/>
                <w:szCs w:val="24"/>
              </w:rPr>
            </w:pPr>
          </w:p>
        </w:tc>
        <w:tc>
          <w:tcPr>
            <w:tcW w:w="1534" w:type="dxa"/>
          </w:tcPr>
          <w:p w14:paraId="39A2ADE3" w14:textId="77777777" w:rsidR="00D72354" w:rsidRDefault="00D72354">
            <w:pPr>
              <w:spacing w:line="360" w:lineRule="auto"/>
              <w:jc w:val="center"/>
              <w:rPr>
                <w:rFonts w:ascii="宋体" w:eastAsia="宋体" w:hAnsi="宋体" w:cs="宋体" w:hint="eastAsia"/>
                <w:color w:val="000000"/>
                <w:sz w:val="24"/>
                <w:szCs w:val="24"/>
              </w:rPr>
            </w:pPr>
          </w:p>
        </w:tc>
      </w:tr>
      <w:tr w:rsidR="00D72354" w14:paraId="6CFBFB3F" w14:textId="77777777">
        <w:trPr>
          <w:trHeight w:val="400"/>
        </w:trPr>
        <w:tc>
          <w:tcPr>
            <w:tcW w:w="904" w:type="dxa"/>
          </w:tcPr>
          <w:p w14:paraId="5C18ED6E"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3</w:t>
            </w:r>
          </w:p>
        </w:tc>
        <w:tc>
          <w:tcPr>
            <w:tcW w:w="2473" w:type="dxa"/>
            <w:vAlign w:val="center"/>
          </w:tcPr>
          <w:p w14:paraId="43598700" w14:textId="77777777" w:rsidR="00D72354" w:rsidRDefault="00D72354">
            <w:pPr>
              <w:spacing w:line="360" w:lineRule="auto"/>
              <w:jc w:val="center"/>
              <w:rPr>
                <w:rFonts w:ascii="宋体" w:eastAsia="宋体" w:hAnsi="宋体" w:cs="宋体" w:hint="eastAsia"/>
                <w:color w:val="000000"/>
                <w:sz w:val="24"/>
                <w:szCs w:val="24"/>
              </w:rPr>
            </w:pPr>
          </w:p>
        </w:tc>
        <w:tc>
          <w:tcPr>
            <w:tcW w:w="2158" w:type="dxa"/>
            <w:vAlign w:val="center"/>
          </w:tcPr>
          <w:p w14:paraId="5C9CF65F" w14:textId="77777777" w:rsidR="00D72354" w:rsidRDefault="00D72354">
            <w:pPr>
              <w:spacing w:line="360" w:lineRule="auto"/>
              <w:jc w:val="center"/>
              <w:rPr>
                <w:rFonts w:ascii="宋体" w:eastAsia="宋体" w:hAnsi="宋体" w:cs="宋体" w:hint="eastAsia"/>
                <w:color w:val="000000"/>
                <w:sz w:val="24"/>
                <w:szCs w:val="24"/>
              </w:rPr>
            </w:pPr>
          </w:p>
        </w:tc>
        <w:tc>
          <w:tcPr>
            <w:tcW w:w="2784" w:type="dxa"/>
            <w:vAlign w:val="center"/>
          </w:tcPr>
          <w:p w14:paraId="0CA47F85" w14:textId="77777777" w:rsidR="00D72354" w:rsidRDefault="00D72354">
            <w:pPr>
              <w:spacing w:line="360" w:lineRule="auto"/>
              <w:jc w:val="center"/>
              <w:rPr>
                <w:rFonts w:ascii="宋体" w:eastAsia="宋体" w:hAnsi="宋体" w:cs="宋体" w:hint="eastAsia"/>
                <w:color w:val="000000"/>
                <w:sz w:val="24"/>
                <w:szCs w:val="24"/>
              </w:rPr>
            </w:pPr>
          </w:p>
        </w:tc>
        <w:tc>
          <w:tcPr>
            <w:tcW w:w="1534" w:type="dxa"/>
          </w:tcPr>
          <w:p w14:paraId="1DBCBF1A" w14:textId="77777777" w:rsidR="00D72354" w:rsidRDefault="00D72354">
            <w:pPr>
              <w:spacing w:line="360" w:lineRule="auto"/>
              <w:jc w:val="center"/>
              <w:rPr>
                <w:rFonts w:ascii="宋体" w:eastAsia="宋体" w:hAnsi="宋体" w:cs="宋体" w:hint="eastAsia"/>
                <w:color w:val="000000"/>
                <w:sz w:val="24"/>
                <w:szCs w:val="24"/>
              </w:rPr>
            </w:pPr>
          </w:p>
        </w:tc>
      </w:tr>
      <w:tr w:rsidR="00D72354" w14:paraId="31A07846" w14:textId="77777777">
        <w:trPr>
          <w:trHeight w:val="419"/>
        </w:trPr>
        <w:tc>
          <w:tcPr>
            <w:tcW w:w="904" w:type="dxa"/>
          </w:tcPr>
          <w:p w14:paraId="19E27F93" w14:textId="77777777" w:rsidR="00D72354" w:rsidRDefault="00000000">
            <w:pPr>
              <w:spacing w:line="360" w:lineRule="auto"/>
              <w:jc w:val="center"/>
              <w:rPr>
                <w:rFonts w:ascii="宋体" w:eastAsia="宋体" w:hAnsi="宋体" w:cs="宋体" w:hint="eastAsia"/>
                <w:color w:val="000000"/>
                <w:sz w:val="24"/>
                <w:szCs w:val="24"/>
              </w:rPr>
            </w:pPr>
            <w:r>
              <w:rPr>
                <w:rFonts w:ascii="宋体" w:eastAsia="宋体" w:hAnsi="宋体" w:cs="宋体" w:hint="eastAsia"/>
                <w:color w:val="000000"/>
                <w:sz w:val="24"/>
                <w:szCs w:val="24"/>
              </w:rPr>
              <w:t>4</w:t>
            </w:r>
          </w:p>
        </w:tc>
        <w:tc>
          <w:tcPr>
            <w:tcW w:w="2473" w:type="dxa"/>
            <w:vAlign w:val="center"/>
          </w:tcPr>
          <w:p w14:paraId="2144DC3B" w14:textId="77777777" w:rsidR="00D72354" w:rsidRDefault="00D72354">
            <w:pPr>
              <w:spacing w:line="360" w:lineRule="auto"/>
              <w:jc w:val="center"/>
              <w:rPr>
                <w:rFonts w:ascii="宋体" w:eastAsia="宋体" w:hAnsi="宋体" w:cs="宋体" w:hint="eastAsia"/>
                <w:color w:val="000000"/>
                <w:sz w:val="24"/>
                <w:szCs w:val="24"/>
              </w:rPr>
            </w:pPr>
          </w:p>
        </w:tc>
        <w:tc>
          <w:tcPr>
            <w:tcW w:w="2158" w:type="dxa"/>
            <w:vAlign w:val="center"/>
          </w:tcPr>
          <w:p w14:paraId="69C19541" w14:textId="77777777" w:rsidR="00D72354" w:rsidRDefault="00D72354">
            <w:pPr>
              <w:spacing w:line="360" w:lineRule="auto"/>
              <w:jc w:val="center"/>
              <w:rPr>
                <w:rFonts w:ascii="宋体" w:eastAsia="宋体" w:hAnsi="宋体" w:cs="宋体" w:hint="eastAsia"/>
                <w:color w:val="000000"/>
                <w:sz w:val="24"/>
                <w:szCs w:val="24"/>
              </w:rPr>
            </w:pPr>
          </w:p>
        </w:tc>
        <w:tc>
          <w:tcPr>
            <w:tcW w:w="2784" w:type="dxa"/>
            <w:vAlign w:val="center"/>
          </w:tcPr>
          <w:p w14:paraId="4287C5F1" w14:textId="77777777" w:rsidR="00D72354" w:rsidRDefault="00D72354">
            <w:pPr>
              <w:spacing w:line="360" w:lineRule="auto"/>
              <w:jc w:val="center"/>
              <w:rPr>
                <w:rFonts w:ascii="宋体" w:eastAsia="宋体" w:hAnsi="宋体" w:cs="宋体" w:hint="eastAsia"/>
                <w:color w:val="000000"/>
                <w:sz w:val="24"/>
                <w:szCs w:val="24"/>
              </w:rPr>
            </w:pPr>
          </w:p>
        </w:tc>
        <w:tc>
          <w:tcPr>
            <w:tcW w:w="1534" w:type="dxa"/>
          </w:tcPr>
          <w:p w14:paraId="6DC17488" w14:textId="77777777" w:rsidR="00D72354" w:rsidRDefault="00D72354">
            <w:pPr>
              <w:spacing w:line="360" w:lineRule="auto"/>
              <w:jc w:val="center"/>
              <w:rPr>
                <w:rFonts w:ascii="宋体" w:eastAsia="宋体" w:hAnsi="宋体" w:cs="宋体" w:hint="eastAsia"/>
                <w:color w:val="000000"/>
                <w:sz w:val="24"/>
                <w:szCs w:val="24"/>
              </w:rPr>
            </w:pPr>
          </w:p>
        </w:tc>
      </w:tr>
    </w:tbl>
    <w:p w14:paraId="7432DA70" w14:textId="77777777" w:rsidR="00D72354" w:rsidRDefault="00000000">
      <w:pPr>
        <w:spacing w:line="360" w:lineRule="auto"/>
        <w:contextualSpacing/>
        <w:rPr>
          <w:rFonts w:ascii="宋体" w:eastAsia="宋体" w:hAnsi="宋体" w:cs="宋体" w:hint="eastAsia"/>
          <w:color w:val="000000"/>
          <w:sz w:val="24"/>
        </w:rPr>
      </w:pPr>
      <w:r>
        <w:rPr>
          <w:rFonts w:ascii="宋体" w:eastAsia="宋体" w:hAnsi="宋体" w:cs="宋体" w:hint="eastAsia"/>
          <w:color w:val="000000"/>
          <w:sz w:val="24"/>
        </w:rPr>
        <w:t>注：</w:t>
      </w:r>
    </w:p>
    <w:p w14:paraId="5DF2DFB0" w14:textId="77777777" w:rsidR="00D72354" w:rsidRDefault="00000000">
      <w:pPr>
        <w:spacing w:line="360" w:lineRule="auto"/>
        <w:ind w:firstLine="480"/>
        <w:contextualSpacing/>
        <w:rPr>
          <w:rFonts w:ascii="宋体" w:eastAsia="宋体" w:hAnsi="宋体" w:cs="宋体" w:hint="eastAsia"/>
          <w:b/>
          <w:bCs/>
          <w:color w:val="000000"/>
          <w:sz w:val="24"/>
        </w:rPr>
      </w:pPr>
      <w:r>
        <w:rPr>
          <w:rFonts w:ascii="宋体" w:eastAsia="宋体" w:hAnsi="宋体" w:cs="宋体" w:hint="eastAsia"/>
          <w:b/>
          <w:bCs/>
          <w:color w:val="000000"/>
          <w:sz w:val="24"/>
        </w:rPr>
        <w:t>1.供应商提交的投标文件中与招标文件第三章“项目需求”中的技术部分的要求，应逐条填列在偏离表中。</w:t>
      </w:r>
    </w:p>
    <w:p w14:paraId="497C5D72" w14:textId="77777777" w:rsidR="00D72354" w:rsidRDefault="00000000">
      <w:pPr>
        <w:spacing w:line="360" w:lineRule="auto"/>
        <w:ind w:firstLine="480"/>
        <w:contextualSpacing/>
        <w:rPr>
          <w:rFonts w:ascii="宋体" w:eastAsia="宋体" w:hAnsi="宋体" w:cs="宋体" w:hint="eastAsia"/>
          <w:b/>
          <w:bCs/>
          <w:color w:val="000000"/>
          <w:sz w:val="24"/>
        </w:rPr>
      </w:pPr>
      <w:r>
        <w:rPr>
          <w:rFonts w:ascii="宋体" w:eastAsia="宋体" w:hAnsi="宋体" w:cs="宋体" w:hint="eastAsia"/>
          <w:b/>
          <w:bCs/>
          <w:color w:val="000000"/>
          <w:sz w:val="24"/>
        </w:rPr>
        <w:t>2.“偏离说明”一栏选择“正偏离”、“负偏离”、“无偏离”进行填写。正偏离、负偏离、无偏离的确认，由评审小组认定。</w:t>
      </w:r>
    </w:p>
    <w:p w14:paraId="4319B794" w14:textId="77777777" w:rsidR="00D72354" w:rsidRDefault="00000000">
      <w:pPr>
        <w:spacing w:line="360" w:lineRule="auto"/>
        <w:ind w:firstLine="472"/>
        <w:contextualSpacing/>
        <w:rPr>
          <w:rFonts w:ascii="宋体" w:eastAsia="宋体" w:hAnsi="宋体" w:cs="宋体" w:hint="eastAsia"/>
          <w:b/>
          <w:bCs/>
          <w:color w:val="000000"/>
          <w:sz w:val="24"/>
        </w:rPr>
      </w:pPr>
      <w:r>
        <w:rPr>
          <w:rFonts w:ascii="宋体" w:eastAsia="宋体" w:hAnsi="宋体" w:cs="宋体" w:hint="eastAsia"/>
          <w:b/>
          <w:bCs/>
          <w:color w:val="000000"/>
          <w:sz w:val="24"/>
        </w:rPr>
        <w:t>3.</w:t>
      </w:r>
      <w:r>
        <w:rPr>
          <w:rFonts w:ascii="宋体" w:eastAsia="宋体" w:hAnsi="宋体" w:cs="宋体"/>
          <w:b/>
          <w:bCs/>
          <w:color w:val="000000"/>
          <w:sz w:val="24"/>
        </w:rPr>
        <w:t>技术部分★号核心条款需逐条罗列响应，不允许负偏离，否则将作无效标处理。</w:t>
      </w:r>
    </w:p>
    <w:p w14:paraId="4CA48873" w14:textId="77777777" w:rsidR="00D72354" w:rsidRDefault="00000000">
      <w:pPr>
        <w:pStyle w:val="2"/>
        <w:ind w:firstLine="510"/>
        <w:rPr>
          <w:rFonts w:hAnsi="宋体" w:cs="宋体" w:hint="eastAsia"/>
          <w:color w:val="000000"/>
        </w:rPr>
      </w:pPr>
      <w:r>
        <w:rPr>
          <w:rFonts w:hAnsi="宋体" w:cs="宋体" w:hint="eastAsia"/>
          <w:color w:val="000000"/>
        </w:rPr>
        <w:t>4.如果招标</w:t>
      </w:r>
      <w:r>
        <w:rPr>
          <w:rFonts w:hAnsi="宋体" w:cs="宋体"/>
          <w:color w:val="000000"/>
        </w:rPr>
        <w:t>文件要求提供</w:t>
      </w:r>
      <w:r>
        <w:rPr>
          <w:rFonts w:hAnsi="宋体" w:cs="宋体" w:hint="eastAsia"/>
          <w:color w:val="000000"/>
        </w:rPr>
        <w:t>证明</w:t>
      </w:r>
      <w:r>
        <w:rPr>
          <w:rFonts w:hAnsi="宋体" w:cs="宋体"/>
          <w:color w:val="000000"/>
        </w:rPr>
        <w:t>材料，投标人</w:t>
      </w:r>
      <w:r>
        <w:rPr>
          <w:rFonts w:hAnsi="宋体" w:cs="宋体" w:hint="eastAsia"/>
          <w:color w:val="000000"/>
        </w:rPr>
        <w:t>需</w:t>
      </w:r>
      <w:r>
        <w:rPr>
          <w:rFonts w:hAnsi="宋体" w:cs="宋体"/>
          <w:color w:val="000000"/>
        </w:rPr>
        <w:t>将证明材料</w:t>
      </w:r>
      <w:r>
        <w:rPr>
          <w:rFonts w:hAnsi="宋体" w:cs="宋体" w:hint="eastAsia"/>
          <w:color w:val="000000"/>
        </w:rPr>
        <w:t>列于</w:t>
      </w:r>
      <w:r>
        <w:rPr>
          <w:rFonts w:hAnsi="宋体" w:cs="宋体"/>
          <w:color w:val="000000"/>
        </w:rPr>
        <w:t>该表之下。</w:t>
      </w:r>
    </w:p>
    <w:p w14:paraId="5F137BE4" w14:textId="77777777" w:rsidR="00D72354" w:rsidRDefault="00000000">
      <w:pPr>
        <w:pStyle w:val="2"/>
      </w:pPr>
      <w:r>
        <w:rPr>
          <w:rFonts w:hint="eastAsia"/>
        </w:rPr>
        <w:br w:type="page"/>
      </w:r>
    </w:p>
    <w:p w14:paraId="0984CB0C" w14:textId="77777777" w:rsidR="00D72354" w:rsidRDefault="00000000">
      <w:pPr>
        <w:spacing w:line="480" w:lineRule="exact"/>
        <w:ind w:firstLineChars="200" w:firstLine="482"/>
        <w:jc w:val="center"/>
        <w:outlineLvl w:val="0"/>
        <w:rPr>
          <w:rFonts w:ascii="宋体" w:eastAsia="宋体" w:hAnsi="宋体" w:cs="仿宋" w:hint="eastAsia"/>
          <w:b/>
          <w:bCs/>
          <w:sz w:val="24"/>
          <w:szCs w:val="24"/>
        </w:rPr>
      </w:pPr>
      <w:r>
        <w:rPr>
          <w:rFonts w:ascii="宋体" w:eastAsia="宋体" w:hAnsi="宋体" w:cs="仿宋" w:hint="eastAsia"/>
          <w:b/>
          <w:bCs/>
          <w:sz w:val="24"/>
          <w:szCs w:val="24"/>
        </w:rPr>
        <w:lastRenderedPageBreak/>
        <w:t>8.承诺书</w:t>
      </w:r>
    </w:p>
    <w:p w14:paraId="466E5071" w14:textId="77777777" w:rsidR="00D72354" w:rsidRPr="00152CE1" w:rsidRDefault="00D72354">
      <w:pPr>
        <w:pStyle w:val="2"/>
      </w:pPr>
    </w:p>
    <w:p w14:paraId="28E18188" w14:textId="77777777" w:rsidR="00F57BEF" w:rsidRPr="00152CE1" w:rsidRDefault="00F57BEF" w:rsidP="00F57BEF">
      <w:pPr>
        <w:spacing w:line="480" w:lineRule="exact"/>
        <w:ind w:firstLine="482"/>
        <w:rPr>
          <w:rFonts w:ascii="宋体" w:eastAsia="宋体" w:hAnsi="宋体" w:cs="仿宋" w:hint="eastAsia"/>
          <w:i/>
          <w:sz w:val="24"/>
          <w:szCs w:val="24"/>
          <w:u w:val="single"/>
        </w:rPr>
      </w:pPr>
      <w:r w:rsidRPr="00152CE1">
        <w:rPr>
          <w:rFonts w:ascii="宋体" w:eastAsia="宋体" w:hAnsi="宋体" w:cs="仿宋"/>
          <w:b/>
          <w:bCs/>
          <w:i/>
          <w:sz w:val="24"/>
          <w:szCs w:val="24"/>
          <w:u w:val="single"/>
        </w:rPr>
        <w:t>4.1技术部分实质性要求</w:t>
      </w:r>
    </w:p>
    <w:p w14:paraId="6E330429" w14:textId="2F822FBB" w:rsidR="00F57BEF" w:rsidRPr="00152CE1" w:rsidRDefault="00F57BEF" w:rsidP="00F57BEF">
      <w:pPr>
        <w:spacing w:line="480" w:lineRule="exact"/>
        <w:ind w:firstLine="480"/>
        <w:rPr>
          <w:rFonts w:ascii="宋体" w:eastAsia="宋体" w:hAnsi="宋体" w:cs="仿宋" w:hint="eastAsia"/>
          <w:i/>
          <w:sz w:val="24"/>
          <w:szCs w:val="24"/>
          <w:u w:val="single"/>
        </w:rPr>
      </w:pPr>
      <w:r w:rsidRPr="00152CE1">
        <w:rPr>
          <w:rFonts w:ascii="宋体" w:eastAsia="宋体" w:hAnsi="宋体" w:cs="仿宋"/>
          <w:i/>
          <w:sz w:val="24"/>
          <w:szCs w:val="24"/>
          <w:u w:val="single"/>
        </w:rPr>
        <w:t>4.1.1投标人应提供服务方案、管理制度、人员配置及培训方案、物资配置、进场交接方案、活动保障、应急预案方案及合理化建议。</w:t>
      </w:r>
      <w:r w:rsidR="006C2A78" w:rsidRPr="00152CE1">
        <w:rPr>
          <w:rFonts w:ascii="宋体" w:eastAsia="宋体" w:hAnsi="宋体" w:cs="仿宋" w:hint="eastAsia"/>
          <w:i/>
          <w:sz w:val="24"/>
          <w:szCs w:val="24"/>
          <w:u w:val="single"/>
        </w:rPr>
        <w:t>商务技术标文件已提供的无需重复提供。</w:t>
      </w:r>
    </w:p>
    <w:p w14:paraId="36339D38" w14:textId="77777777" w:rsidR="00F57BEF" w:rsidRPr="00152CE1" w:rsidRDefault="00F57BEF" w:rsidP="00F57BEF">
      <w:pPr>
        <w:widowControl/>
        <w:spacing w:line="440" w:lineRule="exact"/>
        <w:ind w:firstLine="562"/>
        <w:rPr>
          <w:rFonts w:ascii="宋体" w:eastAsia="宋体" w:hAnsi="宋体" w:cs="宋体" w:hint="eastAsia"/>
          <w:i/>
          <w:sz w:val="24"/>
          <w:szCs w:val="24"/>
        </w:rPr>
      </w:pPr>
      <w:r w:rsidRPr="00152CE1">
        <w:rPr>
          <w:rFonts w:ascii="宋体" w:eastAsia="宋体" w:hAnsi="宋体" w:cs="仿宋"/>
          <w:i/>
          <w:sz w:val="24"/>
          <w:szCs w:val="24"/>
          <w:u w:val="single"/>
        </w:rPr>
        <w:t>4.1.2如果保安服务许可证为外省（直辖市），需在合同签订前提供经南通市公安局备案认可同意在本市开展经营保安服务的备案证明，否则采购单位有权取消其中标资格【投标时须提供承诺函】。</w:t>
      </w:r>
    </w:p>
    <w:p w14:paraId="75233ECA" w14:textId="77777777" w:rsidR="00F57BEF" w:rsidRPr="00152CE1" w:rsidRDefault="00F57BEF" w:rsidP="00F57BEF">
      <w:pPr>
        <w:spacing w:line="480" w:lineRule="exact"/>
        <w:ind w:firstLine="482"/>
        <w:rPr>
          <w:rFonts w:ascii="宋体" w:eastAsia="宋体" w:hAnsi="宋体" w:cs="仿宋" w:hint="eastAsia"/>
          <w:b/>
          <w:bCs/>
          <w:i/>
          <w:sz w:val="24"/>
          <w:szCs w:val="24"/>
          <w:u w:val="single"/>
        </w:rPr>
      </w:pPr>
      <w:r w:rsidRPr="00152CE1">
        <w:rPr>
          <w:rFonts w:ascii="宋体" w:eastAsia="宋体" w:hAnsi="宋体" w:cs="仿宋"/>
          <w:b/>
          <w:bCs/>
          <w:i/>
          <w:sz w:val="24"/>
          <w:szCs w:val="24"/>
          <w:u w:val="single"/>
        </w:rPr>
        <w:t xml:space="preserve">4.2商务部分实质性要求 </w:t>
      </w:r>
    </w:p>
    <w:p w14:paraId="642CB63B" w14:textId="77777777" w:rsidR="00F57BEF" w:rsidRPr="00152CE1" w:rsidRDefault="00F57BEF" w:rsidP="00F57BEF">
      <w:pPr>
        <w:spacing w:line="480" w:lineRule="exact"/>
        <w:ind w:firstLine="480"/>
        <w:rPr>
          <w:rFonts w:ascii="宋体" w:eastAsia="宋体" w:hAnsi="宋体" w:cs="仿宋" w:hint="eastAsia"/>
          <w:i/>
          <w:sz w:val="24"/>
          <w:szCs w:val="24"/>
          <w:u w:val="single"/>
        </w:rPr>
      </w:pPr>
      <w:r w:rsidRPr="00152CE1">
        <w:rPr>
          <w:rFonts w:ascii="宋体" w:eastAsia="宋体" w:hAnsi="宋体" w:cs="仿宋"/>
          <w:i/>
          <w:sz w:val="24"/>
          <w:szCs w:val="24"/>
          <w:u w:val="single"/>
        </w:rPr>
        <w:t>4.2.1投标人投标提供承诺（格式自拟）：投标人须不低于本采购文件所提出的商务要求进行响应。</w:t>
      </w:r>
    </w:p>
    <w:p w14:paraId="08E4B424" w14:textId="77777777" w:rsidR="00D72354" w:rsidRPr="00152CE1" w:rsidRDefault="00D72354">
      <w:pPr>
        <w:pStyle w:val="2"/>
        <w:ind w:firstLine="510"/>
        <w:rPr>
          <w:rFonts w:hAnsi="宋体" w:cs="宋体" w:hint="eastAsia"/>
        </w:rPr>
      </w:pPr>
    </w:p>
    <w:p w14:paraId="48DF6F71" w14:textId="77777777" w:rsidR="00D72354" w:rsidRDefault="00D72354">
      <w:pPr>
        <w:spacing w:line="360" w:lineRule="auto"/>
        <w:rPr>
          <w:rFonts w:ascii="宋体" w:eastAsia="宋体" w:hAnsi="宋体" w:cs="宋体" w:hint="eastAsia"/>
          <w:b/>
          <w:bCs/>
          <w:color w:val="000000"/>
          <w:sz w:val="24"/>
          <w:szCs w:val="21"/>
        </w:rPr>
      </w:pPr>
    </w:p>
    <w:p w14:paraId="3EC31BE4" w14:textId="1E6F73CA" w:rsidR="00D72354" w:rsidRDefault="00000000">
      <w:pPr>
        <w:spacing w:line="360" w:lineRule="auto"/>
        <w:ind w:firstLine="482"/>
        <w:jc w:val="center"/>
        <w:outlineLvl w:val="0"/>
        <w:rPr>
          <w:rFonts w:ascii="宋体" w:eastAsia="宋体" w:hAnsi="宋体" w:cs="宋体" w:hint="eastAsia"/>
          <w:b/>
          <w:sz w:val="24"/>
          <w:szCs w:val="24"/>
        </w:rPr>
      </w:pPr>
      <w:r>
        <w:rPr>
          <w:rFonts w:ascii="宋体" w:eastAsia="宋体" w:hAnsi="宋体" w:cs="宋体" w:hint="eastAsia"/>
          <w:b/>
          <w:bCs/>
          <w:color w:val="000000"/>
          <w:sz w:val="24"/>
          <w:szCs w:val="21"/>
        </w:rPr>
        <w:br w:type="page" w:clear="all"/>
      </w:r>
      <w:r>
        <w:rPr>
          <w:rFonts w:ascii="宋体" w:eastAsia="宋体" w:hAnsi="宋体" w:cs="宋体" w:hint="eastAsia"/>
          <w:b/>
          <w:bCs/>
          <w:color w:val="000000"/>
          <w:sz w:val="24"/>
          <w:szCs w:val="21"/>
        </w:rPr>
        <w:lastRenderedPageBreak/>
        <w:t>9.</w:t>
      </w:r>
      <w:r w:rsidR="006C0228">
        <w:rPr>
          <w:rFonts w:ascii="宋体" w:eastAsia="宋体" w:hAnsi="宋体" w:cs="宋体" w:hint="eastAsia"/>
          <w:b/>
          <w:bCs/>
          <w:sz w:val="24"/>
          <w:szCs w:val="24"/>
        </w:rPr>
        <w:t>开标一览表</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1"/>
        <w:gridCol w:w="6069"/>
      </w:tblGrid>
      <w:tr w:rsidR="00D72354" w14:paraId="2AB2E70E" w14:textId="77777777">
        <w:trPr>
          <w:trHeight w:val="684"/>
        </w:trPr>
        <w:tc>
          <w:tcPr>
            <w:tcW w:w="3971" w:type="dxa"/>
            <w:tcBorders>
              <w:top w:val="single" w:sz="4" w:space="0" w:color="auto"/>
              <w:left w:val="single" w:sz="4" w:space="0" w:color="auto"/>
              <w:bottom w:val="single" w:sz="4" w:space="0" w:color="auto"/>
              <w:right w:val="single" w:sz="4" w:space="0" w:color="auto"/>
            </w:tcBorders>
            <w:vAlign w:val="center"/>
          </w:tcPr>
          <w:p w14:paraId="5E11CB80" w14:textId="77777777" w:rsidR="00D72354" w:rsidRDefault="00000000">
            <w:pPr>
              <w:kinsoku w:val="0"/>
              <w:topLinePunct/>
              <w:snapToGrid w:val="0"/>
              <w:spacing w:line="360" w:lineRule="auto"/>
              <w:jc w:val="center"/>
              <w:rPr>
                <w:rFonts w:ascii="宋体" w:eastAsia="宋体" w:hAnsi="宋体" w:cs="宋体" w:hint="eastAsia"/>
                <w:sz w:val="24"/>
                <w:szCs w:val="24"/>
              </w:rPr>
            </w:pPr>
            <w:r>
              <w:rPr>
                <w:rFonts w:ascii="宋体" w:eastAsia="宋体" w:hAnsi="宋体" w:cs="宋体" w:hint="eastAsia"/>
                <w:sz w:val="24"/>
                <w:szCs w:val="24"/>
              </w:rPr>
              <w:t>项目名称</w:t>
            </w:r>
          </w:p>
        </w:tc>
        <w:tc>
          <w:tcPr>
            <w:tcW w:w="6069" w:type="dxa"/>
            <w:tcBorders>
              <w:top w:val="single" w:sz="4" w:space="0" w:color="auto"/>
              <w:left w:val="single" w:sz="4" w:space="0" w:color="auto"/>
              <w:bottom w:val="single" w:sz="4" w:space="0" w:color="auto"/>
              <w:right w:val="single" w:sz="4" w:space="0" w:color="auto"/>
            </w:tcBorders>
            <w:vAlign w:val="center"/>
          </w:tcPr>
          <w:p w14:paraId="6BB8C6E3" w14:textId="77777777" w:rsidR="00D72354" w:rsidRDefault="00D72354">
            <w:pPr>
              <w:kinsoku w:val="0"/>
              <w:topLinePunct/>
              <w:snapToGrid w:val="0"/>
              <w:spacing w:line="360" w:lineRule="auto"/>
              <w:rPr>
                <w:rFonts w:ascii="宋体" w:eastAsia="宋体" w:hAnsi="宋体" w:cs="宋体" w:hint="eastAsia"/>
                <w:sz w:val="24"/>
                <w:szCs w:val="24"/>
              </w:rPr>
            </w:pPr>
          </w:p>
        </w:tc>
      </w:tr>
      <w:tr w:rsidR="00D72354" w14:paraId="36C09596" w14:textId="77777777">
        <w:trPr>
          <w:trHeight w:val="1427"/>
        </w:trPr>
        <w:tc>
          <w:tcPr>
            <w:tcW w:w="3971" w:type="dxa"/>
            <w:tcBorders>
              <w:top w:val="single" w:sz="4" w:space="0" w:color="auto"/>
              <w:left w:val="single" w:sz="4" w:space="0" w:color="auto"/>
              <w:bottom w:val="single" w:sz="4" w:space="0" w:color="auto"/>
              <w:right w:val="single" w:sz="4" w:space="0" w:color="auto"/>
            </w:tcBorders>
            <w:vAlign w:val="center"/>
          </w:tcPr>
          <w:p w14:paraId="548BAED1" w14:textId="58D1FD7A" w:rsidR="00D72354" w:rsidRDefault="00000000">
            <w:pPr>
              <w:kinsoku w:val="0"/>
              <w:topLinePunct/>
              <w:snapToGrid w:val="0"/>
              <w:spacing w:line="360" w:lineRule="auto"/>
              <w:jc w:val="center"/>
              <w:rPr>
                <w:rFonts w:ascii="宋体" w:eastAsia="宋体" w:hAnsi="宋体" w:cs="宋体" w:hint="eastAsia"/>
                <w:sz w:val="24"/>
                <w:szCs w:val="24"/>
              </w:rPr>
            </w:pPr>
            <w:r>
              <w:rPr>
                <w:rFonts w:ascii="宋体" w:eastAsia="宋体" w:hAnsi="宋体" w:cs="宋体" w:hint="eastAsia"/>
                <w:sz w:val="24"/>
                <w:szCs w:val="24"/>
              </w:rPr>
              <w:t>投标</w:t>
            </w:r>
            <w:r w:rsidR="00C8034A">
              <w:rPr>
                <w:rFonts w:ascii="宋体" w:eastAsia="宋体" w:hAnsi="宋体" w:cs="宋体" w:hint="eastAsia"/>
                <w:sz w:val="24"/>
                <w:szCs w:val="24"/>
              </w:rPr>
              <w:t>报价（元/年）</w:t>
            </w:r>
          </w:p>
        </w:tc>
        <w:tc>
          <w:tcPr>
            <w:tcW w:w="6069" w:type="dxa"/>
            <w:tcBorders>
              <w:top w:val="single" w:sz="4" w:space="0" w:color="auto"/>
              <w:left w:val="single" w:sz="4" w:space="0" w:color="auto"/>
              <w:bottom w:val="single" w:sz="4" w:space="0" w:color="auto"/>
              <w:right w:val="single" w:sz="4" w:space="0" w:color="auto"/>
            </w:tcBorders>
            <w:vAlign w:val="center"/>
          </w:tcPr>
          <w:p w14:paraId="0DBE5E82" w14:textId="1BA9BA7C" w:rsidR="00D72354" w:rsidRDefault="00000000">
            <w:pPr>
              <w:kinsoku w:val="0"/>
              <w:topLinePunct/>
              <w:snapToGrid w:val="0"/>
              <w:spacing w:line="360" w:lineRule="auto"/>
              <w:rPr>
                <w:rFonts w:ascii="宋体" w:eastAsia="宋体" w:hAnsi="宋体" w:cs="宋体" w:hint="eastAsia"/>
                <w:sz w:val="24"/>
                <w:szCs w:val="24"/>
              </w:rPr>
            </w:pPr>
            <w:r>
              <w:rPr>
                <w:rFonts w:ascii="宋体" w:eastAsia="宋体" w:hAnsi="宋体" w:cs="宋体" w:hint="eastAsia"/>
                <w:sz w:val="24"/>
                <w:szCs w:val="24"/>
              </w:rPr>
              <w:t>（大写）</w:t>
            </w:r>
            <w:r w:rsidR="00C8034A">
              <w:rPr>
                <w:rFonts w:ascii="宋体" w:eastAsia="宋体" w:hAnsi="宋体" w:cs="宋体" w:hint="eastAsia"/>
                <w:sz w:val="24"/>
                <w:szCs w:val="24"/>
                <w:u w:val="single"/>
              </w:rPr>
              <w:t xml:space="preserve"> </w:t>
            </w:r>
            <w:r>
              <w:rPr>
                <w:rFonts w:ascii="宋体" w:eastAsia="宋体" w:hAnsi="宋体" w:cs="宋体" w:hint="eastAsia"/>
                <w:sz w:val="24"/>
                <w:szCs w:val="24"/>
                <w:u w:val="single"/>
              </w:rPr>
              <w:t xml:space="preserve">                   </w:t>
            </w:r>
            <w:proofErr w:type="gramStart"/>
            <w:r>
              <w:rPr>
                <w:rFonts w:ascii="宋体" w:eastAsia="宋体" w:hAnsi="宋体" w:cs="宋体" w:hint="eastAsia"/>
                <w:sz w:val="24"/>
                <w:szCs w:val="24"/>
                <w:u w:val="single"/>
              </w:rPr>
              <w:t xml:space="preserve"> </w:t>
            </w:r>
            <w:r>
              <w:rPr>
                <w:rFonts w:ascii="宋体" w:eastAsia="宋体" w:hAnsi="宋体" w:cs="宋体" w:hint="eastAsia"/>
                <w:sz w:val="24"/>
                <w:szCs w:val="24"/>
              </w:rPr>
              <w:t>。</w:t>
            </w:r>
            <w:proofErr w:type="gramEnd"/>
          </w:p>
          <w:p w14:paraId="5B3C6376" w14:textId="672A93B2" w:rsidR="00D72354" w:rsidRDefault="00000000">
            <w:pPr>
              <w:kinsoku w:val="0"/>
              <w:topLinePunct/>
              <w:snapToGrid w:val="0"/>
              <w:spacing w:line="360" w:lineRule="auto"/>
              <w:rPr>
                <w:rFonts w:ascii="宋体" w:eastAsia="宋体" w:hAnsi="宋体" w:cs="宋体" w:hint="eastAsia"/>
                <w:sz w:val="24"/>
                <w:szCs w:val="24"/>
              </w:rPr>
            </w:pPr>
            <w:r>
              <w:rPr>
                <w:rFonts w:ascii="宋体" w:eastAsia="宋体" w:hAnsi="宋体" w:cs="宋体" w:hint="eastAsia"/>
                <w:sz w:val="24"/>
                <w:szCs w:val="24"/>
              </w:rPr>
              <w:t>（小写）</w:t>
            </w:r>
            <w:r>
              <w:rPr>
                <w:rFonts w:ascii="宋体" w:eastAsia="宋体" w:hAnsi="宋体" w:cs="宋体" w:hint="eastAsia"/>
                <w:sz w:val="24"/>
                <w:szCs w:val="24"/>
                <w:u w:val="single"/>
              </w:rPr>
              <w:t xml:space="preserve">                    </w:t>
            </w:r>
            <w:proofErr w:type="gramStart"/>
            <w:r w:rsidR="00C8034A">
              <w:rPr>
                <w:rFonts w:ascii="宋体" w:eastAsia="宋体" w:hAnsi="宋体" w:cs="宋体" w:hint="eastAsia"/>
                <w:sz w:val="24"/>
                <w:szCs w:val="24"/>
                <w:u w:val="single"/>
              </w:rPr>
              <w:t xml:space="preserve"> </w:t>
            </w:r>
            <w:r>
              <w:rPr>
                <w:rFonts w:ascii="宋体" w:eastAsia="宋体" w:hAnsi="宋体" w:cs="宋体" w:hint="eastAsia"/>
                <w:sz w:val="24"/>
                <w:szCs w:val="24"/>
              </w:rPr>
              <w:t>。</w:t>
            </w:r>
            <w:proofErr w:type="gramEnd"/>
          </w:p>
        </w:tc>
      </w:tr>
    </w:tbl>
    <w:p w14:paraId="1F740C37" w14:textId="77777777" w:rsidR="00D72354" w:rsidRDefault="00000000">
      <w:pPr>
        <w:widowControl/>
        <w:spacing w:before="100" w:beforeAutospacing="1" w:after="100" w:afterAutospacing="1" w:line="320" w:lineRule="exact"/>
        <w:jc w:val="left"/>
        <w:rPr>
          <w:rFonts w:eastAsia="宋体" w:cs="宋体"/>
          <w:sz w:val="24"/>
          <w:szCs w:val="24"/>
        </w:rPr>
      </w:pPr>
      <w:r>
        <w:rPr>
          <w:rFonts w:eastAsia="宋体" w:hAnsi="宋体" w:cs="宋体" w:hint="eastAsia"/>
          <w:sz w:val="24"/>
          <w:szCs w:val="24"/>
        </w:rPr>
        <w:t>投标供应商（盖法人章）：</w:t>
      </w:r>
      <w:r>
        <w:rPr>
          <w:rFonts w:eastAsia="宋体" w:cs="宋体"/>
          <w:sz w:val="24"/>
          <w:szCs w:val="24"/>
          <w:u w:val="single"/>
        </w:rPr>
        <w:t xml:space="preserve">               </w:t>
      </w:r>
    </w:p>
    <w:p w14:paraId="42056C40" w14:textId="77777777" w:rsidR="00D72354" w:rsidRDefault="00000000">
      <w:pPr>
        <w:widowControl/>
        <w:spacing w:before="100" w:beforeAutospacing="1" w:after="100" w:afterAutospacing="1" w:line="320" w:lineRule="exact"/>
        <w:jc w:val="left"/>
        <w:rPr>
          <w:rFonts w:eastAsia="宋体" w:cs="宋体"/>
          <w:sz w:val="24"/>
          <w:szCs w:val="24"/>
          <w:u w:val="single"/>
        </w:rPr>
      </w:pPr>
      <w:r>
        <w:rPr>
          <w:rFonts w:eastAsia="宋体" w:hAnsi="宋体" w:cs="宋体" w:hint="eastAsia"/>
          <w:sz w:val="24"/>
          <w:szCs w:val="24"/>
        </w:rPr>
        <w:t>法定代表人（签字或盖章）：</w:t>
      </w:r>
      <w:r>
        <w:rPr>
          <w:rFonts w:eastAsia="宋体" w:cs="宋体"/>
          <w:sz w:val="24"/>
          <w:szCs w:val="24"/>
          <w:u w:val="single"/>
        </w:rPr>
        <w:t xml:space="preserve">         </w:t>
      </w:r>
    </w:p>
    <w:p w14:paraId="6516BE05" w14:textId="58DAEADE" w:rsidR="00C8034A" w:rsidRDefault="00000000" w:rsidP="005A5FAD">
      <w:pPr>
        <w:widowControl/>
        <w:spacing w:before="100" w:beforeAutospacing="1" w:after="100" w:afterAutospacing="1" w:line="320" w:lineRule="exact"/>
        <w:jc w:val="left"/>
        <w:rPr>
          <w:rFonts w:eastAsia="宋体" w:cs="宋体"/>
          <w:sz w:val="24"/>
          <w:szCs w:val="24"/>
          <w:u w:val="single"/>
        </w:rPr>
      </w:pPr>
      <w:r>
        <w:rPr>
          <w:rFonts w:eastAsia="宋体" w:hAnsi="宋体" w:cs="宋体" w:hint="eastAsia"/>
          <w:sz w:val="24"/>
          <w:szCs w:val="24"/>
        </w:rPr>
        <w:t>日</w:t>
      </w:r>
      <w:r>
        <w:rPr>
          <w:rFonts w:eastAsia="宋体" w:cs="宋体"/>
          <w:sz w:val="24"/>
          <w:szCs w:val="24"/>
        </w:rPr>
        <w:t xml:space="preserve"> </w:t>
      </w:r>
      <w:r>
        <w:rPr>
          <w:rFonts w:eastAsia="宋体" w:hAnsi="宋体" w:cs="宋体" w:hint="eastAsia"/>
          <w:sz w:val="24"/>
          <w:szCs w:val="24"/>
        </w:rPr>
        <w:t>期：</w:t>
      </w:r>
      <w:r>
        <w:rPr>
          <w:rFonts w:eastAsia="宋体" w:cs="宋体"/>
          <w:sz w:val="24"/>
          <w:szCs w:val="24"/>
          <w:u w:val="single"/>
        </w:rPr>
        <w:t xml:space="preserve">               </w:t>
      </w:r>
    </w:p>
    <w:p w14:paraId="61713BFC" w14:textId="77777777" w:rsidR="00C8034A" w:rsidRDefault="00C8034A" w:rsidP="00C8034A">
      <w:pPr>
        <w:pStyle w:val="2"/>
      </w:pPr>
      <w:r>
        <w:br w:type="page"/>
      </w:r>
    </w:p>
    <w:p w14:paraId="7AAA242A" w14:textId="4CFE9AB8" w:rsidR="00C8034A" w:rsidRPr="000D1F8A" w:rsidRDefault="000D1F8A" w:rsidP="000D1F8A">
      <w:pPr>
        <w:spacing w:line="360" w:lineRule="auto"/>
        <w:ind w:firstLine="482"/>
        <w:jc w:val="center"/>
        <w:outlineLvl w:val="0"/>
        <w:rPr>
          <w:rFonts w:ascii="宋体" w:eastAsia="宋体" w:hAnsi="宋体" w:cs="宋体" w:hint="eastAsia"/>
          <w:b/>
          <w:bCs/>
          <w:sz w:val="24"/>
          <w:szCs w:val="24"/>
        </w:rPr>
      </w:pPr>
      <w:r w:rsidRPr="000D1F8A">
        <w:rPr>
          <w:rFonts w:ascii="宋体" w:eastAsia="宋体" w:hAnsi="宋体" w:cs="宋体" w:hint="eastAsia"/>
          <w:b/>
          <w:bCs/>
          <w:sz w:val="24"/>
          <w:szCs w:val="24"/>
        </w:rPr>
        <w:lastRenderedPageBreak/>
        <w:t>10.</w:t>
      </w:r>
      <w:r w:rsidR="00C8034A" w:rsidRPr="000D1F8A">
        <w:rPr>
          <w:rFonts w:ascii="宋体" w:eastAsia="宋体" w:hAnsi="宋体" w:cs="宋体"/>
          <w:b/>
          <w:bCs/>
          <w:sz w:val="24"/>
          <w:szCs w:val="24"/>
        </w:rPr>
        <w:t>投标报价明细表</w:t>
      </w:r>
    </w:p>
    <w:p w14:paraId="6C3A629B" w14:textId="77777777" w:rsidR="00C8034A" w:rsidRPr="00C8034A" w:rsidRDefault="00C8034A" w:rsidP="00C8034A">
      <w:pPr>
        <w:spacing w:line="400" w:lineRule="exact"/>
        <w:rPr>
          <w:rFonts w:eastAsia="宋体"/>
          <w:sz w:val="24"/>
          <w:szCs w:val="24"/>
        </w:rPr>
      </w:pPr>
      <w:r w:rsidRPr="00C8034A">
        <w:rPr>
          <w:rFonts w:eastAsia="宋体"/>
          <w:sz w:val="24"/>
          <w:szCs w:val="24"/>
        </w:rPr>
        <w:t>项目名称：</w:t>
      </w:r>
    </w:p>
    <w:p w14:paraId="06BDDDE1" w14:textId="77777777" w:rsidR="00C8034A" w:rsidRPr="00C8034A" w:rsidRDefault="00C8034A" w:rsidP="00C8034A">
      <w:pPr>
        <w:spacing w:line="400" w:lineRule="exact"/>
        <w:rPr>
          <w:rFonts w:ascii="宋体" w:eastAsia="宋体" w:hAnsi="宋体" w:hint="eastAsia"/>
          <w:sz w:val="24"/>
          <w:szCs w:val="24"/>
        </w:rPr>
      </w:pPr>
    </w:p>
    <w:tbl>
      <w:tblPr>
        <w:tblW w:w="9239" w:type="dxa"/>
        <w:jc w:val="center"/>
        <w:tblLayout w:type="fixed"/>
        <w:tblLook w:val="04A0" w:firstRow="1" w:lastRow="0" w:firstColumn="1" w:lastColumn="0" w:noHBand="0" w:noVBand="1"/>
      </w:tblPr>
      <w:tblGrid>
        <w:gridCol w:w="1759"/>
        <w:gridCol w:w="1180"/>
        <w:gridCol w:w="2438"/>
        <w:gridCol w:w="2385"/>
        <w:gridCol w:w="1477"/>
      </w:tblGrid>
      <w:tr w:rsidR="00C8034A" w:rsidRPr="00C8034A" w14:paraId="7EB47E38" w14:textId="77777777" w:rsidTr="00F525DF">
        <w:trPr>
          <w:trHeight w:val="1126"/>
          <w:jc w:val="center"/>
        </w:trPr>
        <w:tc>
          <w:tcPr>
            <w:tcW w:w="1759" w:type="dxa"/>
            <w:tcBorders>
              <w:top w:val="single" w:sz="8" w:space="0" w:color="000000"/>
              <w:left w:val="single" w:sz="8" w:space="0" w:color="000000"/>
              <w:bottom w:val="single" w:sz="8" w:space="0" w:color="000000"/>
              <w:right w:val="single" w:sz="8" w:space="0" w:color="000000"/>
            </w:tcBorders>
            <w:vAlign w:val="center"/>
          </w:tcPr>
          <w:p w14:paraId="3CF5BB2F"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岗位名称</w:t>
            </w:r>
          </w:p>
        </w:tc>
        <w:tc>
          <w:tcPr>
            <w:tcW w:w="1180" w:type="dxa"/>
            <w:tcBorders>
              <w:top w:val="single" w:sz="8" w:space="0" w:color="000000"/>
              <w:left w:val="none" w:sz="4" w:space="0" w:color="000000"/>
              <w:bottom w:val="single" w:sz="8" w:space="0" w:color="000000"/>
              <w:right w:val="single" w:sz="8" w:space="0" w:color="000000"/>
            </w:tcBorders>
            <w:vAlign w:val="center"/>
          </w:tcPr>
          <w:p w14:paraId="3A1AC7A0"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人员数量</w:t>
            </w:r>
          </w:p>
        </w:tc>
        <w:tc>
          <w:tcPr>
            <w:tcW w:w="2438" w:type="dxa"/>
            <w:tcBorders>
              <w:top w:val="single" w:sz="4" w:space="0" w:color="auto"/>
              <w:left w:val="single" w:sz="4" w:space="0" w:color="auto"/>
              <w:bottom w:val="single" w:sz="4" w:space="0" w:color="auto"/>
              <w:right w:val="single" w:sz="4" w:space="0" w:color="auto"/>
            </w:tcBorders>
            <w:vAlign w:val="center"/>
          </w:tcPr>
          <w:p w14:paraId="30691EE4" w14:textId="77777777" w:rsidR="00C8034A" w:rsidRPr="00C8034A" w:rsidRDefault="00C8034A" w:rsidP="00C8034A">
            <w:pPr>
              <w:widowControl/>
              <w:spacing w:line="278" w:lineRule="auto"/>
              <w:jc w:val="center"/>
              <w:rPr>
                <w:rFonts w:eastAsia="宋体" w:cs="宋体"/>
                <w:b/>
                <w:sz w:val="24"/>
                <w:szCs w:val="24"/>
              </w:rPr>
            </w:pPr>
            <w:r w:rsidRPr="00C8034A">
              <w:rPr>
                <w:rFonts w:eastAsia="宋体" w:hAnsi="宋体" w:cs="宋体"/>
                <w:b/>
                <w:sz w:val="24"/>
                <w:szCs w:val="24"/>
              </w:rPr>
              <w:t>综合月单价（含社保费）</w:t>
            </w:r>
          </w:p>
        </w:tc>
        <w:tc>
          <w:tcPr>
            <w:tcW w:w="2385" w:type="dxa"/>
            <w:tcBorders>
              <w:top w:val="single" w:sz="4" w:space="0" w:color="auto"/>
              <w:left w:val="single" w:sz="4" w:space="0" w:color="auto"/>
              <w:bottom w:val="single" w:sz="4" w:space="0" w:color="auto"/>
              <w:right w:val="single" w:sz="4" w:space="0" w:color="auto"/>
            </w:tcBorders>
            <w:vAlign w:val="center"/>
          </w:tcPr>
          <w:p w14:paraId="4BD2DB88" w14:textId="63D7C12E" w:rsidR="00C8034A" w:rsidRPr="00152CE1" w:rsidRDefault="00C8034A" w:rsidP="00C8034A">
            <w:pPr>
              <w:widowControl/>
              <w:spacing w:line="278" w:lineRule="auto"/>
              <w:jc w:val="center"/>
              <w:rPr>
                <w:rFonts w:eastAsia="宋体" w:cs="宋体"/>
                <w:b/>
                <w:sz w:val="24"/>
                <w:szCs w:val="24"/>
              </w:rPr>
            </w:pPr>
            <w:r w:rsidRPr="00152CE1">
              <w:rPr>
                <w:rFonts w:eastAsia="宋体" w:hAnsi="宋体" w:cs="宋体"/>
                <w:b/>
                <w:sz w:val="24"/>
                <w:szCs w:val="24"/>
              </w:rPr>
              <w:t>年总价</w:t>
            </w:r>
            <w:r w:rsidRPr="00152CE1">
              <w:rPr>
                <w:rFonts w:eastAsia="宋体" w:cs="宋体"/>
                <w:b/>
                <w:sz w:val="24"/>
                <w:szCs w:val="24"/>
              </w:rPr>
              <w:t>=</w:t>
            </w:r>
            <w:r w:rsidRPr="00152CE1">
              <w:rPr>
                <w:rFonts w:eastAsia="宋体" w:hAnsi="宋体" w:cs="宋体"/>
                <w:b/>
                <w:sz w:val="24"/>
                <w:szCs w:val="24"/>
              </w:rPr>
              <w:t>综合月单价（含社保费）</w:t>
            </w:r>
            <w:r w:rsidRPr="00152CE1">
              <w:rPr>
                <w:rFonts w:eastAsia="宋体" w:cs="宋体"/>
                <w:b/>
                <w:sz w:val="24"/>
                <w:szCs w:val="24"/>
              </w:rPr>
              <w:t>*</w:t>
            </w:r>
            <w:r w:rsidRPr="00152CE1">
              <w:rPr>
                <w:rFonts w:eastAsia="宋体" w:hAnsi="宋体" w:cs="宋体"/>
                <w:b/>
                <w:sz w:val="24"/>
                <w:szCs w:val="24"/>
              </w:rPr>
              <w:t>人员数量</w:t>
            </w:r>
            <w:r w:rsidRPr="00152CE1">
              <w:rPr>
                <w:rFonts w:eastAsia="宋体" w:cs="宋体"/>
                <w:b/>
                <w:sz w:val="24"/>
                <w:szCs w:val="24"/>
              </w:rPr>
              <w:t>*</w:t>
            </w:r>
            <w:r w:rsidR="00ED4AF0" w:rsidRPr="00152CE1">
              <w:rPr>
                <w:rFonts w:eastAsia="宋体" w:cs="宋体" w:hint="eastAsia"/>
                <w:b/>
                <w:sz w:val="24"/>
                <w:szCs w:val="24"/>
              </w:rPr>
              <w:t>12</w:t>
            </w:r>
          </w:p>
        </w:tc>
        <w:tc>
          <w:tcPr>
            <w:tcW w:w="1477" w:type="dxa"/>
            <w:tcBorders>
              <w:top w:val="single" w:sz="4" w:space="0" w:color="auto"/>
              <w:left w:val="single" w:sz="4" w:space="0" w:color="auto"/>
              <w:bottom w:val="single" w:sz="4" w:space="0" w:color="auto"/>
              <w:right w:val="single" w:sz="4" w:space="0" w:color="auto"/>
            </w:tcBorders>
            <w:vAlign w:val="center"/>
          </w:tcPr>
          <w:p w14:paraId="733CCDEA"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配置要求、资质</w:t>
            </w:r>
          </w:p>
        </w:tc>
      </w:tr>
      <w:tr w:rsidR="00C8034A" w:rsidRPr="00C8034A" w14:paraId="7729B95B" w14:textId="77777777" w:rsidTr="00F525DF">
        <w:trPr>
          <w:trHeight w:val="757"/>
          <w:jc w:val="center"/>
        </w:trPr>
        <w:tc>
          <w:tcPr>
            <w:tcW w:w="1759" w:type="dxa"/>
            <w:tcBorders>
              <w:left w:val="single" w:sz="8" w:space="0" w:color="000000"/>
              <w:right w:val="single" w:sz="8" w:space="0" w:color="000000"/>
            </w:tcBorders>
            <w:vAlign w:val="center"/>
          </w:tcPr>
          <w:p w14:paraId="6D5B200E"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保安队长</w:t>
            </w:r>
          </w:p>
        </w:tc>
        <w:tc>
          <w:tcPr>
            <w:tcW w:w="1180" w:type="dxa"/>
            <w:tcBorders>
              <w:top w:val="none" w:sz="4" w:space="0" w:color="000000"/>
              <w:left w:val="none" w:sz="4" w:space="0" w:color="000000"/>
              <w:bottom w:val="single" w:sz="8" w:space="0" w:color="000000"/>
              <w:right w:val="single" w:sz="8" w:space="0" w:color="000000"/>
            </w:tcBorders>
            <w:vAlign w:val="center"/>
          </w:tcPr>
          <w:p w14:paraId="5BE9A0B6" w14:textId="77777777" w:rsidR="00C8034A" w:rsidRPr="00C8034A" w:rsidRDefault="00C8034A" w:rsidP="00C8034A">
            <w:pPr>
              <w:widowControl/>
              <w:spacing w:line="278" w:lineRule="auto"/>
              <w:jc w:val="center"/>
              <w:rPr>
                <w:rFonts w:eastAsia="宋体" w:cs="宋体"/>
                <w:sz w:val="24"/>
                <w:szCs w:val="24"/>
              </w:rPr>
            </w:pPr>
          </w:p>
        </w:tc>
        <w:tc>
          <w:tcPr>
            <w:tcW w:w="2438" w:type="dxa"/>
            <w:tcBorders>
              <w:top w:val="single" w:sz="4" w:space="0" w:color="auto"/>
              <w:left w:val="single" w:sz="4" w:space="0" w:color="auto"/>
              <w:bottom w:val="single" w:sz="4" w:space="0" w:color="auto"/>
              <w:right w:val="single" w:sz="4" w:space="0" w:color="auto"/>
            </w:tcBorders>
            <w:vAlign w:val="center"/>
          </w:tcPr>
          <w:p w14:paraId="2CC7480D"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元</w:t>
            </w:r>
            <w:r w:rsidRPr="00C8034A">
              <w:rPr>
                <w:rFonts w:eastAsia="宋体" w:cs="宋体"/>
                <w:sz w:val="24"/>
                <w:szCs w:val="24"/>
              </w:rPr>
              <w:t>/</w:t>
            </w:r>
            <w:r w:rsidRPr="00C8034A">
              <w:rPr>
                <w:rFonts w:eastAsia="宋体" w:hAnsi="宋体" w:cs="宋体"/>
                <w:sz w:val="24"/>
                <w:szCs w:val="24"/>
              </w:rPr>
              <w:t>月</w:t>
            </w:r>
          </w:p>
        </w:tc>
        <w:tc>
          <w:tcPr>
            <w:tcW w:w="2385" w:type="dxa"/>
            <w:tcBorders>
              <w:top w:val="single" w:sz="4" w:space="0" w:color="auto"/>
              <w:left w:val="single" w:sz="4" w:space="0" w:color="auto"/>
              <w:bottom w:val="single" w:sz="4" w:space="0" w:color="auto"/>
              <w:right w:val="single" w:sz="4" w:space="0" w:color="auto"/>
            </w:tcBorders>
            <w:vAlign w:val="center"/>
          </w:tcPr>
          <w:p w14:paraId="7423DDB5" w14:textId="77777777" w:rsidR="00C8034A" w:rsidRPr="00152CE1" w:rsidRDefault="00C8034A" w:rsidP="00C8034A">
            <w:pPr>
              <w:widowControl/>
              <w:spacing w:line="278" w:lineRule="auto"/>
              <w:jc w:val="center"/>
              <w:rPr>
                <w:rFonts w:eastAsia="宋体" w:cs="宋体"/>
                <w:sz w:val="24"/>
                <w:szCs w:val="24"/>
              </w:rPr>
            </w:pPr>
            <w:r w:rsidRPr="00152CE1">
              <w:rPr>
                <w:rFonts w:eastAsia="宋体" w:hAnsi="宋体" w:cs="宋体"/>
                <w:sz w:val="24"/>
                <w:szCs w:val="24"/>
              </w:rPr>
              <w:t>元</w:t>
            </w:r>
          </w:p>
        </w:tc>
        <w:tc>
          <w:tcPr>
            <w:tcW w:w="1477" w:type="dxa"/>
            <w:tcBorders>
              <w:top w:val="single" w:sz="4" w:space="0" w:color="auto"/>
              <w:left w:val="single" w:sz="4" w:space="0" w:color="auto"/>
              <w:bottom w:val="single" w:sz="4" w:space="0" w:color="auto"/>
              <w:right w:val="single" w:sz="4" w:space="0" w:color="auto"/>
            </w:tcBorders>
            <w:vAlign w:val="center"/>
          </w:tcPr>
          <w:p w14:paraId="1EFD516E"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详见项目需求</w:t>
            </w:r>
          </w:p>
        </w:tc>
      </w:tr>
      <w:tr w:rsidR="00C8034A" w:rsidRPr="00C8034A" w14:paraId="39780ACE" w14:textId="77777777" w:rsidTr="00F525DF">
        <w:trPr>
          <w:trHeight w:val="757"/>
          <w:jc w:val="center"/>
        </w:trPr>
        <w:tc>
          <w:tcPr>
            <w:tcW w:w="1759" w:type="dxa"/>
            <w:tcBorders>
              <w:top w:val="single" w:sz="4" w:space="0" w:color="auto"/>
              <w:left w:val="single" w:sz="8" w:space="0" w:color="000000"/>
              <w:bottom w:val="none" w:sz="4" w:space="0" w:color="000000"/>
              <w:right w:val="single" w:sz="4" w:space="0" w:color="auto"/>
            </w:tcBorders>
            <w:vAlign w:val="center"/>
          </w:tcPr>
          <w:p w14:paraId="16B8D471" w14:textId="77777777" w:rsidR="00C8034A" w:rsidRPr="00C8034A" w:rsidRDefault="00C8034A" w:rsidP="00C8034A">
            <w:pPr>
              <w:widowControl/>
              <w:spacing w:line="278" w:lineRule="auto"/>
              <w:jc w:val="center"/>
              <w:rPr>
                <w:rFonts w:eastAsia="宋体" w:cs="宋体"/>
                <w:sz w:val="24"/>
                <w:szCs w:val="24"/>
              </w:rPr>
            </w:pPr>
            <w:bookmarkStart w:id="51" w:name="OLE_LINK43"/>
            <w:r w:rsidRPr="00C8034A">
              <w:rPr>
                <w:rFonts w:eastAsia="宋体" w:cs="宋体"/>
                <w:sz w:val="24"/>
                <w:szCs w:val="24"/>
              </w:rPr>
              <w:t>消防控制室的保安人员</w:t>
            </w:r>
            <w:bookmarkEnd w:id="51"/>
          </w:p>
        </w:tc>
        <w:tc>
          <w:tcPr>
            <w:tcW w:w="1180" w:type="dxa"/>
            <w:tcBorders>
              <w:top w:val="single" w:sz="4" w:space="0" w:color="auto"/>
              <w:left w:val="single" w:sz="4" w:space="0" w:color="auto"/>
              <w:bottom w:val="single" w:sz="4" w:space="0" w:color="auto"/>
              <w:right w:val="single" w:sz="4" w:space="0" w:color="auto"/>
            </w:tcBorders>
            <w:vAlign w:val="center"/>
          </w:tcPr>
          <w:p w14:paraId="4BBABA9B" w14:textId="77777777" w:rsidR="00C8034A" w:rsidRPr="00C8034A" w:rsidRDefault="00C8034A" w:rsidP="00C8034A">
            <w:pPr>
              <w:widowControl/>
              <w:spacing w:line="278" w:lineRule="auto"/>
              <w:jc w:val="center"/>
              <w:rPr>
                <w:rFonts w:eastAsia="宋体" w:cs="宋体"/>
                <w:sz w:val="24"/>
                <w:szCs w:val="24"/>
              </w:rPr>
            </w:pPr>
          </w:p>
        </w:tc>
        <w:tc>
          <w:tcPr>
            <w:tcW w:w="2438" w:type="dxa"/>
            <w:tcBorders>
              <w:top w:val="single" w:sz="4" w:space="0" w:color="auto"/>
              <w:left w:val="single" w:sz="4" w:space="0" w:color="auto"/>
              <w:bottom w:val="single" w:sz="4" w:space="0" w:color="auto"/>
              <w:right w:val="single" w:sz="4" w:space="0" w:color="auto"/>
            </w:tcBorders>
            <w:vAlign w:val="center"/>
          </w:tcPr>
          <w:p w14:paraId="5595B80E"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元</w:t>
            </w:r>
            <w:r w:rsidRPr="00C8034A">
              <w:rPr>
                <w:rFonts w:eastAsia="宋体" w:cs="宋体"/>
                <w:sz w:val="24"/>
                <w:szCs w:val="24"/>
              </w:rPr>
              <w:t>/</w:t>
            </w:r>
            <w:r w:rsidRPr="00C8034A">
              <w:rPr>
                <w:rFonts w:eastAsia="宋体" w:hAnsi="宋体" w:cs="宋体"/>
                <w:sz w:val="24"/>
                <w:szCs w:val="24"/>
              </w:rPr>
              <w:t>月</w:t>
            </w:r>
          </w:p>
        </w:tc>
        <w:tc>
          <w:tcPr>
            <w:tcW w:w="2385" w:type="dxa"/>
            <w:tcBorders>
              <w:top w:val="single" w:sz="4" w:space="0" w:color="auto"/>
              <w:left w:val="single" w:sz="4" w:space="0" w:color="auto"/>
              <w:bottom w:val="single" w:sz="4" w:space="0" w:color="auto"/>
              <w:right w:val="single" w:sz="4" w:space="0" w:color="auto"/>
            </w:tcBorders>
            <w:vAlign w:val="center"/>
          </w:tcPr>
          <w:p w14:paraId="6BC2D291"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元</w:t>
            </w:r>
          </w:p>
        </w:tc>
        <w:tc>
          <w:tcPr>
            <w:tcW w:w="1477" w:type="dxa"/>
            <w:tcBorders>
              <w:top w:val="single" w:sz="4" w:space="0" w:color="auto"/>
              <w:left w:val="single" w:sz="4" w:space="0" w:color="auto"/>
              <w:bottom w:val="single" w:sz="4" w:space="0" w:color="auto"/>
              <w:right w:val="single" w:sz="4" w:space="0" w:color="auto"/>
            </w:tcBorders>
            <w:vAlign w:val="center"/>
          </w:tcPr>
          <w:p w14:paraId="2C14EA94"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详见项目需求</w:t>
            </w:r>
          </w:p>
        </w:tc>
      </w:tr>
      <w:tr w:rsidR="00C8034A" w:rsidRPr="00C8034A" w14:paraId="032CEADC" w14:textId="77777777" w:rsidTr="00F525DF">
        <w:trPr>
          <w:trHeight w:val="886"/>
          <w:jc w:val="center"/>
        </w:trPr>
        <w:tc>
          <w:tcPr>
            <w:tcW w:w="1759" w:type="dxa"/>
            <w:tcBorders>
              <w:top w:val="single" w:sz="8" w:space="0" w:color="000000"/>
              <w:left w:val="single" w:sz="8" w:space="0" w:color="000000"/>
              <w:bottom w:val="none" w:sz="4" w:space="0" w:color="000000"/>
              <w:right w:val="single" w:sz="8" w:space="0" w:color="000000"/>
            </w:tcBorders>
            <w:vAlign w:val="center"/>
          </w:tcPr>
          <w:p w14:paraId="4D434EE9"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保安人员</w:t>
            </w:r>
          </w:p>
        </w:tc>
        <w:tc>
          <w:tcPr>
            <w:tcW w:w="1180" w:type="dxa"/>
            <w:tcBorders>
              <w:top w:val="single" w:sz="4" w:space="0" w:color="auto"/>
              <w:left w:val="none" w:sz="4" w:space="0" w:color="000000"/>
              <w:bottom w:val="single" w:sz="8" w:space="0" w:color="000000"/>
              <w:right w:val="single" w:sz="8" w:space="0" w:color="000000"/>
            </w:tcBorders>
            <w:vAlign w:val="center"/>
          </w:tcPr>
          <w:p w14:paraId="2A3724D3" w14:textId="77777777" w:rsidR="00C8034A" w:rsidRPr="00C8034A" w:rsidRDefault="00C8034A" w:rsidP="00C8034A">
            <w:pPr>
              <w:widowControl/>
              <w:spacing w:line="278" w:lineRule="auto"/>
              <w:jc w:val="center"/>
              <w:rPr>
                <w:rFonts w:eastAsia="宋体" w:cs="宋体"/>
                <w:sz w:val="24"/>
                <w:szCs w:val="24"/>
              </w:rPr>
            </w:pPr>
          </w:p>
        </w:tc>
        <w:tc>
          <w:tcPr>
            <w:tcW w:w="2438" w:type="dxa"/>
            <w:tcBorders>
              <w:top w:val="single" w:sz="4" w:space="0" w:color="auto"/>
              <w:left w:val="single" w:sz="4" w:space="0" w:color="auto"/>
              <w:bottom w:val="single" w:sz="4" w:space="0" w:color="auto"/>
              <w:right w:val="single" w:sz="4" w:space="0" w:color="auto"/>
            </w:tcBorders>
            <w:vAlign w:val="center"/>
          </w:tcPr>
          <w:p w14:paraId="208C86E0"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元</w:t>
            </w:r>
            <w:r w:rsidRPr="00C8034A">
              <w:rPr>
                <w:rFonts w:eastAsia="宋体" w:cs="宋体"/>
                <w:sz w:val="24"/>
                <w:szCs w:val="24"/>
              </w:rPr>
              <w:t>/</w:t>
            </w:r>
            <w:r w:rsidRPr="00C8034A">
              <w:rPr>
                <w:rFonts w:eastAsia="宋体" w:hAnsi="宋体" w:cs="宋体"/>
                <w:sz w:val="24"/>
                <w:szCs w:val="24"/>
              </w:rPr>
              <w:t>月</w:t>
            </w:r>
          </w:p>
        </w:tc>
        <w:tc>
          <w:tcPr>
            <w:tcW w:w="2385" w:type="dxa"/>
            <w:tcBorders>
              <w:top w:val="single" w:sz="4" w:space="0" w:color="auto"/>
              <w:left w:val="single" w:sz="4" w:space="0" w:color="auto"/>
              <w:bottom w:val="single" w:sz="4" w:space="0" w:color="auto"/>
              <w:right w:val="single" w:sz="4" w:space="0" w:color="auto"/>
            </w:tcBorders>
            <w:vAlign w:val="center"/>
          </w:tcPr>
          <w:p w14:paraId="4A1EF925"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元</w:t>
            </w:r>
          </w:p>
        </w:tc>
        <w:tc>
          <w:tcPr>
            <w:tcW w:w="1477" w:type="dxa"/>
            <w:tcBorders>
              <w:top w:val="single" w:sz="4" w:space="0" w:color="auto"/>
              <w:left w:val="single" w:sz="4" w:space="0" w:color="auto"/>
              <w:bottom w:val="single" w:sz="4" w:space="0" w:color="auto"/>
              <w:right w:val="single" w:sz="4" w:space="0" w:color="auto"/>
            </w:tcBorders>
            <w:vAlign w:val="center"/>
          </w:tcPr>
          <w:p w14:paraId="2148DC02"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详见项目需求</w:t>
            </w:r>
          </w:p>
        </w:tc>
      </w:tr>
      <w:tr w:rsidR="00C8034A" w:rsidRPr="00C8034A" w14:paraId="5D796EAF" w14:textId="77777777" w:rsidTr="00F525DF">
        <w:trPr>
          <w:trHeight w:val="757"/>
          <w:jc w:val="center"/>
        </w:trPr>
        <w:tc>
          <w:tcPr>
            <w:tcW w:w="1759" w:type="dxa"/>
            <w:tcBorders>
              <w:top w:val="single" w:sz="8" w:space="0" w:color="000000"/>
              <w:left w:val="single" w:sz="8" w:space="0" w:color="000000"/>
              <w:bottom w:val="none" w:sz="4" w:space="0" w:color="000000"/>
              <w:right w:val="single" w:sz="8" w:space="0" w:color="000000"/>
            </w:tcBorders>
            <w:vAlign w:val="center"/>
          </w:tcPr>
          <w:p w14:paraId="6D3A9AE3"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w:t>
            </w:r>
          </w:p>
        </w:tc>
        <w:tc>
          <w:tcPr>
            <w:tcW w:w="1180" w:type="dxa"/>
            <w:tcBorders>
              <w:top w:val="single" w:sz="4" w:space="0" w:color="auto"/>
              <w:left w:val="none" w:sz="4" w:space="0" w:color="000000"/>
              <w:bottom w:val="single" w:sz="8" w:space="0" w:color="000000"/>
              <w:right w:val="single" w:sz="8" w:space="0" w:color="000000"/>
            </w:tcBorders>
            <w:vAlign w:val="center"/>
          </w:tcPr>
          <w:p w14:paraId="7C54F3AB" w14:textId="77777777" w:rsidR="00C8034A" w:rsidRPr="00C8034A" w:rsidRDefault="00C8034A" w:rsidP="00C8034A">
            <w:pPr>
              <w:widowControl/>
              <w:spacing w:line="278" w:lineRule="auto"/>
              <w:jc w:val="center"/>
              <w:rPr>
                <w:rFonts w:eastAsia="宋体" w:cs="宋体"/>
                <w:sz w:val="24"/>
                <w:szCs w:val="24"/>
              </w:rPr>
            </w:pPr>
          </w:p>
        </w:tc>
        <w:tc>
          <w:tcPr>
            <w:tcW w:w="2438" w:type="dxa"/>
            <w:tcBorders>
              <w:top w:val="single" w:sz="4" w:space="0" w:color="auto"/>
              <w:left w:val="single" w:sz="4" w:space="0" w:color="auto"/>
              <w:bottom w:val="single" w:sz="4" w:space="0" w:color="auto"/>
              <w:right w:val="single" w:sz="4" w:space="0" w:color="auto"/>
            </w:tcBorders>
            <w:vAlign w:val="center"/>
          </w:tcPr>
          <w:p w14:paraId="6214EBF8"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元</w:t>
            </w:r>
            <w:r w:rsidRPr="00C8034A">
              <w:rPr>
                <w:rFonts w:eastAsia="宋体" w:cs="宋体"/>
                <w:sz w:val="24"/>
                <w:szCs w:val="24"/>
              </w:rPr>
              <w:t>/</w:t>
            </w:r>
            <w:r w:rsidRPr="00C8034A">
              <w:rPr>
                <w:rFonts w:eastAsia="宋体" w:cs="宋体"/>
                <w:sz w:val="24"/>
                <w:szCs w:val="24"/>
              </w:rPr>
              <w:t>月</w:t>
            </w:r>
          </w:p>
        </w:tc>
        <w:tc>
          <w:tcPr>
            <w:tcW w:w="2385" w:type="dxa"/>
            <w:tcBorders>
              <w:top w:val="single" w:sz="4" w:space="0" w:color="auto"/>
              <w:left w:val="single" w:sz="4" w:space="0" w:color="auto"/>
              <w:bottom w:val="single" w:sz="4" w:space="0" w:color="auto"/>
              <w:right w:val="single" w:sz="4" w:space="0" w:color="auto"/>
            </w:tcBorders>
            <w:vAlign w:val="center"/>
          </w:tcPr>
          <w:p w14:paraId="57AD64E1"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元</w:t>
            </w:r>
          </w:p>
        </w:tc>
        <w:tc>
          <w:tcPr>
            <w:tcW w:w="1477" w:type="dxa"/>
            <w:tcBorders>
              <w:top w:val="single" w:sz="4" w:space="0" w:color="auto"/>
              <w:left w:val="single" w:sz="4" w:space="0" w:color="auto"/>
              <w:bottom w:val="single" w:sz="4" w:space="0" w:color="auto"/>
              <w:right w:val="single" w:sz="4" w:space="0" w:color="auto"/>
            </w:tcBorders>
            <w:vAlign w:val="center"/>
          </w:tcPr>
          <w:p w14:paraId="3203F922" w14:textId="77777777" w:rsidR="00C8034A" w:rsidRPr="00C8034A" w:rsidRDefault="00C8034A" w:rsidP="00C8034A">
            <w:pPr>
              <w:widowControl/>
              <w:spacing w:line="278" w:lineRule="auto"/>
              <w:jc w:val="center"/>
              <w:rPr>
                <w:rFonts w:eastAsia="宋体" w:cs="宋体"/>
                <w:sz w:val="24"/>
                <w:szCs w:val="24"/>
              </w:rPr>
            </w:pPr>
            <w:r w:rsidRPr="00C8034A">
              <w:rPr>
                <w:rFonts w:eastAsia="宋体" w:hAnsi="宋体" w:cs="宋体"/>
                <w:sz w:val="24"/>
                <w:szCs w:val="24"/>
              </w:rPr>
              <w:t>详见项目需求</w:t>
            </w:r>
          </w:p>
        </w:tc>
      </w:tr>
      <w:tr w:rsidR="00C8034A" w:rsidRPr="00C8034A" w14:paraId="2D15FBA1" w14:textId="77777777" w:rsidTr="00F525DF">
        <w:trPr>
          <w:trHeight w:val="656"/>
          <w:jc w:val="center"/>
        </w:trPr>
        <w:tc>
          <w:tcPr>
            <w:tcW w:w="1759" w:type="dxa"/>
            <w:tcBorders>
              <w:top w:val="single" w:sz="8" w:space="0" w:color="000000"/>
              <w:left w:val="single" w:sz="8" w:space="0" w:color="000000"/>
              <w:bottom w:val="single" w:sz="8" w:space="0" w:color="000000"/>
              <w:right w:val="single" w:sz="8" w:space="0" w:color="000000"/>
            </w:tcBorders>
            <w:vAlign w:val="center"/>
          </w:tcPr>
          <w:p w14:paraId="1698078B"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合计</w:t>
            </w:r>
          </w:p>
        </w:tc>
        <w:tc>
          <w:tcPr>
            <w:tcW w:w="1180" w:type="dxa"/>
            <w:tcBorders>
              <w:top w:val="none" w:sz="4" w:space="0" w:color="000000"/>
              <w:left w:val="none" w:sz="4" w:space="0" w:color="000000"/>
              <w:bottom w:val="single" w:sz="8" w:space="0" w:color="000000"/>
              <w:right w:val="single" w:sz="8" w:space="0" w:color="000000"/>
            </w:tcBorders>
            <w:vAlign w:val="center"/>
          </w:tcPr>
          <w:p w14:paraId="61661C69"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 xml:space="preserve"> </w:t>
            </w:r>
          </w:p>
        </w:tc>
        <w:tc>
          <w:tcPr>
            <w:tcW w:w="2438" w:type="dxa"/>
            <w:tcBorders>
              <w:top w:val="single" w:sz="4" w:space="0" w:color="auto"/>
              <w:left w:val="single" w:sz="4" w:space="0" w:color="auto"/>
              <w:bottom w:val="single" w:sz="4" w:space="0" w:color="auto"/>
              <w:right w:val="single" w:sz="4" w:space="0" w:color="auto"/>
            </w:tcBorders>
            <w:vAlign w:val="center"/>
          </w:tcPr>
          <w:p w14:paraId="255CDBD6"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w:t>
            </w:r>
          </w:p>
        </w:tc>
        <w:tc>
          <w:tcPr>
            <w:tcW w:w="2385" w:type="dxa"/>
            <w:tcBorders>
              <w:top w:val="single" w:sz="4" w:space="0" w:color="auto"/>
              <w:left w:val="single" w:sz="4" w:space="0" w:color="auto"/>
              <w:bottom w:val="single" w:sz="4" w:space="0" w:color="auto"/>
              <w:right w:val="single" w:sz="4" w:space="0" w:color="auto"/>
            </w:tcBorders>
            <w:vAlign w:val="center"/>
          </w:tcPr>
          <w:p w14:paraId="766A6599" w14:textId="77777777" w:rsidR="00C8034A" w:rsidRPr="00C8034A" w:rsidRDefault="00C8034A" w:rsidP="00C8034A">
            <w:pPr>
              <w:widowControl/>
              <w:spacing w:line="278" w:lineRule="auto"/>
              <w:jc w:val="center"/>
              <w:rPr>
                <w:rFonts w:eastAsia="宋体" w:cs="宋体"/>
                <w:sz w:val="24"/>
                <w:szCs w:val="24"/>
              </w:rPr>
            </w:pPr>
            <w:r w:rsidRPr="00C8034A">
              <w:rPr>
                <w:rFonts w:eastAsia="宋体" w:cs="宋体"/>
                <w:sz w:val="24"/>
                <w:szCs w:val="24"/>
              </w:rPr>
              <w:t>元</w:t>
            </w:r>
          </w:p>
        </w:tc>
        <w:tc>
          <w:tcPr>
            <w:tcW w:w="1477" w:type="dxa"/>
            <w:tcBorders>
              <w:top w:val="single" w:sz="4" w:space="0" w:color="auto"/>
              <w:left w:val="single" w:sz="4" w:space="0" w:color="auto"/>
              <w:bottom w:val="single" w:sz="4" w:space="0" w:color="auto"/>
              <w:right w:val="single" w:sz="4" w:space="0" w:color="auto"/>
            </w:tcBorders>
            <w:vAlign w:val="center"/>
          </w:tcPr>
          <w:p w14:paraId="6AC89C02" w14:textId="77777777" w:rsidR="00C8034A" w:rsidRPr="00C8034A" w:rsidRDefault="00C8034A" w:rsidP="00C8034A">
            <w:pPr>
              <w:widowControl/>
              <w:spacing w:line="278" w:lineRule="auto"/>
              <w:jc w:val="center"/>
              <w:rPr>
                <w:rFonts w:eastAsia="宋体" w:cs="宋体"/>
                <w:sz w:val="24"/>
                <w:szCs w:val="24"/>
              </w:rPr>
            </w:pPr>
          </w:p>
        </w:tc>
      </w:tr>
    </w:tbl>
    <w:p w14:paraId="3F630F8D" w14:textId="77777777" w:rsidR="00C8034A" w:rsidRPr="00C8034A" w:rsidRDefault="00C8034A" w:rsidP="00C8034A">
      <w:pPr>
        <w:spacing w:line="360" w:lineRule="auto"/>
        <w:rPr>
          <w:rFonts w:eastAsia="宋体" w:cs="宋体"/>
          <w:bCs/>
          <w:sz w:val="24"/>
          <w:szCs w:val="24"/>
        </w:rPr>
      </w:pPr>
      <w:r w:rsidRPr="00C8034A">
        <w:rPr>
          <w:rFonts w:eastAsia="宋体" w:cs="宋体"/>
          <w:bCs/>
          <w:sz w:val="24"/>
          <w:szCs w:val="24"/>
        </w:rPr>
        <w:t>备注：</w:t>
      </w:r>
    </w:p>
    <w:p w14:paraId="565879AD" w14:textId="77777777" w:rsidR="00C8034A" w:rsidRPr="00C8034A" w:rsidRDefault="00C8034A" w:rsidP="00C8034A">
      <w:pPr>
        <w:numPr>
          <w:ilvl w:val="0"/>
          <w:numId w:val="5"/>
        </w:numPr>
        <w:spacing w:after="160" w:line="360" w:lineRule="auto"/>
        <w:rPr>
          <w:rFonts w:eastAsia="宋体" w:cs="宋体"/>
          <w:bCs/>
          <w:sz w:val="24"/>
          <w:szCs w:val="24"/>
        </w:rPr>
      </w:pPr>
      <w:r w:rsidRPr="00C8034A">
        <w:rPr>
          <w:rFonts w:eastAsia="宋体" w:cs="宋体"/>
          <w:bCs/>
          <w:sz w:val="24"/>
          <w:szCs w:val="24"/>
        </w:rPr>
        <w:t>投标报价包括但不限于：供应商为采购人提供服务的所有服务管理费用、规定耗材、服装、办公设备、人员工资、加班、保险、劳保、利润、各种税费、政策性文件规定及合同包含的所有风险、责任等各项应有费用。</w:t>
      </w:r>
    </w:p>
    <w:p w14:paraId="1B40B971" w14:textId="77777777" w:rsidR="00C8034A" w:rsidRPr="00C8034A" w:rsidRDefault="00C8034A" w:rsidP="00C8034A">
      <w:pPr>
        <w:numPr>
          <w:ilvl w:val="0"/>
          <w:numId w:val="5"/>
        </w:numPr>
        <w:spacing w:after="160" w:line="360" w:lineRule="auto"/>
        <w:rPr>
          <w:rFonts w:eastAsia="宋体" w:cs="宋体"/>
          <w:bCs/>
          <w:sz w:val="24"/>
          <w:szCs w:val="24"/>
        </w:rPr>
      </w:pPr>
      <w:r w:rsidRPr="00C8034A">
        <w:rPr>
          <w:rFonts w:eastAsia="宋体" w:cs="宋体"/>
          <w:bCs/>
          <w:sz w:val="24"/>
          <w:szCs w:val="24"/>
        </w:rPr>
        <w:t>如果按单价计算的结果与总价不一致，以单价为准，修正总价。</w:t>
      </w:r>
    </w:p>
    <w:p w14:paraId="1D16E47E" w14:textId="77777777" w:rsidR="00C8034A" w:rsidRPr="00C8034A" w:rsidRDefault="00C8034A" w:rsidP="00C8034A">
      <w:pPr>
        <w:numPr>
          <w:ilvl w:val="0"/>
          <w:numId w:val="5"/>
        </w:numPr>
        <w:spacing w:after="160" w:line="360" w:lineRule="auto"/>
        <w:rPr>
          <w:rFonts w:eastAsia="宋体" w:cs="宋体"/>
          <w:b/>
          <w:sz w:val="24"/>
          <w:szCs w:val="24"/>
        </w:rPr>
      </w:pPr>
      <w:r w:rsidRPr="00C8034A">
        <w:rPr>
          <w:rFonts w:eastAsia="宋体" w:cs="宋体"/>
          <w:b/>
          <w:sz w:val="24"/>
          <w:szCs w:val="24"/>
        </w:rPr>
        <w:t>如果不提供详细分项报价将视为未实质性响应招标文件。</w:t>
      </w:r>
    </w:p>
    <w:p w14:paraId="12487158" w14:textId="77777777" w:rsidR="00C8034A" w:rsidRPr="00C8034A" w:rsidRDefault="00C8034A" w:rsidP="00C8034A">
      <w:pPr>
        <w:spacing w:line="500" w:lineRule="exact"/>
        <w:ind w:left="598" w:right="-5" w:firstLine="4080"/>
        <w:rPr>
          <w:rFonts w:ascii="宋体" w:eastAsia="宋体"/>
          <w:sz w:val="24"/>
          <w:szCs w:val="24"/>
        </w:rPr>
      </w:pPr>
    </w:p>
    <w:p w14:paraId="0030FFF5" w14:textId="77777777" w:rsidR="00C8034A" w:rsidRPr="00C8034A" w:rsidRDefault="00C8034A" w:rsidP="00C8034A">
      <w:pPr>
        <w:spacing w:line="500" w:lineRule="exact"/>
        <w:ind w:right="-5" w:firstLine="4320"/>
        <w:jc w:val="left"/>
        <w:rPr>
          <w:rFonts w:ascii="宋体" w:eastAsia="宋体"/>
          <w:sz w:val="24"/>
          <w:szCs w:val="24"/>
        </w:rPr>
      </w:pPr>
      <w:r w:rsidRPr="00C8034A">
        <w:rPr>
          <w:rFonts w:ascii="宋体" w:eastAsia="宋体"/>
          <w:sz w:val="24"/>
          <w:szCs w:val="24"/>
        </w:rPr>
        <w:t>供应商名称（盖章）：</w:t>
      </w:r>
      <w:r w:rsidRPr="00C8034A">
        <w:rPr>
          <w:rFonts w:eastAsia="黑体"/>
          <w:b/>
          <w:sz w:val="21"/>
          <w:szCs w:val="24"/>
          <w:u w:val="single"/>
        </w:rPr>
        <w:t xml:space="preserve">                 </w:t>
      </w:r>
    </w:p>
    <w:p w14:paraId="72D81C50" w14:textId="77777777" w:rsidR="00C8034A" w:rsidRPr="00C8034A" w:rsidRDefault="00C8034A" w:rsidP="00C8034A">
      <w:pPr>
        <w:spacing w:line="500" w:lineRule="exact"/>
        <w:ind w:firstLine="4320"/>
        <w:rPr>
          <w:rFonts w:ascii="宋体" w:eastAsia="宋体"/>
          <w:sz w:val="24"/>
          <w:szCs w:val="24"/>
          <w:u w:val="single"/>
        </w:rPr>
      </w:pPr>
      <w:r w:rsidRPr="00C8034A">
        <w:rPr>
          <w:rFonts w:ascii="宋体" w:eastAsia="宋体"/>
          <w:sz w:val="24"/>
          <w:szCs w:val="24"/>
        </w:rPr>
        <w:t>供应商代表（签字或盖章）：</w:t>
      </w:r>
      <w:r w:rsidRPr="00C8034A">
        <w:rPr>
          <w:rFonts w:ascii="宋体" w:eastAsia="宋体"/>
          <w:sz w:val="24"/>
          <w:szCs w:val="24"/>
          <w:u w:val="single"/>
        </w:rPr>
        <w:t xml:space="preserve">               </w:t>
      </w:r>
    </w:p>
    <w:p w14:paraId="67C31FC0" w14:textId="77777777" w:rsidR="00C8034A" w:rsidRPr="00C8034A" w:rsidRDefault="00C8034A" w:rsidP="00C8034A">
      <w:pPr>
        <w:spacing w:line="500" w:lineRule="exact"/>
        <w:rPr>
          <w:rFonts w:ascii="宋体" w:eastAsia="宋体"/>
          <w:sz w:val="24"/>
          <w:szCs w:val="24"/>
        </w:rPr>
      </w:pPr>
      <w:r w:rsidRPr="00C8034A">
        <w:rPr>
          <w:rFonts w:ascii="宋体" w:eastAsia="宋体"/>
          <w:sz w:val="24"/>
          <w:szCs w:val="24"/>
        </w:rPr>
        <w:t xml:space="preserve">                                               </w:t>
      </w:r>
      <w:r w:rsidRPr="00C8034A">
        <w:rPr>
          <w:rFonts w:ascii="宋体" w:eastAsia="宋体"/>
          <w:sz w:val="24"/>
          <w:szCs w:val="24"/>
        </w:rPr>
        <w:tab/>
        <w:t xml:space="preserve">日期：     </w:t>
      </w:r>
    </w:p>
    <w:p w14:paraId="0273E95E" w14:textId="77777777" w:rsidR="00373A55" w:rsidRDefault="00373A55">
      <w:pPr>
        <w:pStyle w:val="aff"/>
        <w:jc w:val="both"/>
        <w:rPr>
          <w:rFonts w:ascii="宋体" w:eastAsia="宋体" w:hAnsi="宋体" w:cs="宋体" w:hint="eastAsia"/>
          <w:szCs w:val="22"/>
        </w:rPr>
      </w:pPr>
    </w:p>
    <w:p w14:paraId="4221DFCE" w14:textId="798F3367" w:rsidR="006C1CFB" w:rsidRDefault="006C1CFB">
      <w:pPr>
        <w:widowControl/>
        <w:jc w:val="left"/>
        <w:rPr>
          <w:rFonts w:ascii="宋体" w:eastAsia="宋体" w:hAnsi="宋体" w:cs="宋体" w:hint="eastAsia"/>
          <w:sz w:val="24"/>
          <w:szCs w:val="22"/>
        </w:rPr>
      </w:pPr>
      <w:r>
        <w:rPr>
          <w:rFonts w:ascii="宋体" w:eastAsia="宋体" w:hAnsi="宋体" w:cs="宋体" w:hint="eastAsia"/>
          <w:szCs w:val="22"/>
        </w:rPr>
        <w:br w:type="page"/>
      </w:r>
    </w:p>
    <w:p w14:paraId="05B3FCEB" w14:textId="77777777" w:rsidR="00373A55" w:rsidRDefault="00373A55">
      <w:pPr>
        <w:pStyle w:val="aff"/>
        <w:jc w:val="both"/>
        <w:rPr>
          <w:rFonts w:ascii="宋体" w:eastAsia="宋体" w:hAnsi="宋体" w:cs="宋体" w:hint="eastAsia"/>
          <w:szCs w:val="22"/>
        </w:rPr>
      </w:pPr>
    </w:p>
    <w:p w14:paraId="77F33166" w14:textId="77777777" w:rsidR="006C1CFB" w:rsidRDefault="006C1CFB">
      <w:pPr>
        <w:pStyle w:val="aff"/>
        <w:jc w:val="both"/>
        <w:rPr>
          <w:rFonts w:ascii="宋体" w:eastAsia="宋体" w:hAnsi="宋体" w:cs="宋体" w:hint="eastAsia"/>
          <w:szCs w:val="22"/>
        </w:rPr>
      </w:pPr>
    </w:p>
    <w:p w14:paraId="6BED9AC7" w14:textId="77777777" w:rsidR="006C1CFB" w:rsidRDefault="006C1CFB">
      <w:pPr>
        <w:pStyle w:val="aff"/>
        <w:jc w:val="both"/>
        <w:rPr>
          <w:rFonts w:ascii="宋体" w:eastAsia="宋体" w:hAnsi="宋体" w:cs="宋体" w:hint="eastAsia"/>
          <w:szCs w:val="22"/>
        </w:rPr>
      </w:pPr>
    </w:p>
    <w:p w14:paraId="60DE078B" w14:textId="77777777" w:rsidR="006C1CFB" w:rsidRDefault="006C1CFB">
      <w:pPr>
        <w:pStyle w:val="aff"/>
        <w:jc w:val="both"/>
        <w:rPr>
          <w:rFonts w:ascii="宋体" w:eastAsia="宋体" w:hAnsi="宋体" w:cs="宋体" w:hint="eastAsia"/>
          <w:szCs w:val="22"/>
        </w:rPr>
      </w:pPr>
    </w:p>
    <w:p w14:paraId="2AC1F1BB" w14:textId="77777777" w:rsidR="006C1CFB" w:rsidRDefault="006C1CFB">
      <w:pPr>
        <w:pStyle w:val="aff"/>
        <w:jc w:val="both"/>
        <w:rPr>
          <w:rFonts w:ascii="宋体" w:eastAsia="宋体" w:hAnsi="宋体" w:cs="宋体" w:hint="eastAsia"/>
          <w:szCs w:val="22"/>
        </w:rPr>
      </w:pPr>
    </w:p>
    <w:p w14:paraId="19BE2033" w14:textId="77777777" w:rsidR="006C1CFB" w:rsidRDefault="006C1CFB">
      <w:pPr>
        <w:pStyle w:val="aff"/>
        <w:jc w:val="both"/>
        <w:rPr>
          <w:rFonts w:ascii="宋体" w:eastAsia="宋体" w:hAnsi="宋体" w:cs="宋体" w:hint="eastAsia"/>
          <w:szCs w:val="22"/>
        </w:rPr>
      </w:pPr>
    </w:p>
    <w:p w14:paraId="6D19F0FF" w14:textId="77777777" w:rsidR="006C1CFB" w:rsidRDefault="006C1CFB">
      <w:pPr>
        <w:pStyle w:val="aff"/>
        <w:jc w:val="both"/>
        <w:rPr>
          <w:rFonts w:ascii="宋体" w:eastAsia="宋体" w:hAnsi="宋体" w:cs="宋体" w:hint="eastAsia"/>
          <w:szCs w:val="22"/>
        </w:rPr>
      </w:pPr>
    </w:p>
    <w:p w14:paraId="71CA0C5B" w14:textId="77777777" w:rsidR="006C1CFB" w:rsidRDefault="006C1CFB">
      <w:pPr>
        <w:pStyle w:val="aff"/>
        <w:jc w:val="both"/>
        <w:rPr>
          <w:rFonts w:ascii="宋体" w:eastAsia="宋体" w:hAnsi="宋体" w:cs="宋体" w:hint="eastAsia"/>
          <w:szCs w:val="22"/>
        </w:rPr>
      </w:pPr>
    </w:p>
    <w:p w14:paraId="5D366D5E" w14:textId="77777777" w:rsidR="006C1CFB" w:rsidRDefault="006C1CFB">
      <w:pPr>
        <w:pStyle w:val="aff"/>
        <w:jc w:val="both"/>
        <w:rPr>
          <w:rFonts w:ascii="宋体" w:eastAsia="宋体" w:hAnsi="宋体" w:cs="宋体" w:hint="eastAsia"/>
          <w:szCs w:val="22"/>
        </w:rPr>
      </w:pPr>
    </w:p>
    <w:p w14:paraId="43C22DFB" w14:textId="46831016" w:rsidR="00373A55" w:rsidRDefault="00373A55" w:rsidP="00373A55">
      <w:pPr>
        <w:pStyle w:val="aff"/>
        <w:jc w:val="center"/>
        <w:rPr>
          <w:rFonts w:ascii="宋体" w:eastAsia="宋体" w:hAnsi="宋体" w:cs="宋体" w:hint="eastAsia"/>
          <w:szCs w:val="22"/>
        </w:rPr>
      </w:pPr>
      <w:r>
        <w:rPr>
          <w:rFonts w:ascii="宋体" w:eastAsia="宋体" w:hAnsi="宋体" w:cs="宋体" w:hint="eastAsia"/>
          <w:szCs w:val="22"/>
        </w:rPr>
        <w:t>--------------------------------------</w:t>
      </w:r>
      <w:r w:rsidRPr="00373A55">
        <w:rPr>
          <w:rFonts w:ascii="宋体" w:eastAsia="宋体" w:hAnsi="宋体" w:cs="宋体" w:hint="eastAsia"/>
          <w:b/>
          <w:bCs/>
          <w:szCs w:val="22"/>
        </w:rPr>
        <w:t>全文结束-</w:t>
      </w:r>
      <w:r>
        <w:rPr>
          <w:rFonts w:ascii="宋体" w:eastAsia="宋体" w:hAnsi="宋体" w:cs="宋体" w:hint="eastAsia"/>
          <w:szCs w:val="22"/>
        </w:rPr>
        <w:t>---------------------------------</w:t>
      </w:r>
    </w:p>
    <w:sectPr w:rsidR="00373A55">
      <w:headerReference w:type="default" r:id="rId18"/>
      <w:headerReference w:type="first" r:id="rId19"/>
      <w:footerReference w:type="first" r:id="rId20"/>
      <w:pgSz w:w="11905" w:h="16838"/>
      <w:pgMar w:top="1134" w:right="1134" w:bottom="1134" w:left="1134" w:header="850" w:footer="992" w:gutter="0"/>
      <w:cols w:space="1701"/>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0C9CF" w14:textId="77777777" w:rsidR="00254046" w:rsidRDefault="00254046">
      <w:r>
        <w:separator/>
      </w:r>
    </w:p>
  </w:endnote>
  <w:endnote w:type="continuationSeparator" w:id="0">
    <w:p w14:paraId="413CF176" w14:textId="77777777" w:rsidR="00254046" w:rsidRDefault="0025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modern"/>
    <w:pitch w:val="fixed"/>
    <w:sig w:usb0="00000001" w:usb1="080E0000" w:usb2="00000010" w:usb3="00000000" w:csb0="00040000" w:csb1="00000000"/>
  </w:font>
  <w:font w:name="Menlo">
    <w:altName w:val="FFont-Family"/>
    <w:charset w:val="00"/>
    <w:family w:val="auto"/>
    <w:pitch w:val="default"/>
  </w:font>
  <w:font w:name="方正仿宋简体">
    <w:charset w:val="86"/>
    <w:family w:val="script"/>
    <w:pitch w:val="fixed"/>
    <w:sig w:usb0="00000001" w:usb1="080E0000" w:usb2="00000010" w:usb3="00000000" w:csb0="00040000" w:csb1="00000000"/>
  </w:font>
  <w:font w:name="创艺简仿宋">
    <w:altName w:val="方正小标宋简体"/>
    <w:charset w:val="00"/>
    <w:family w:val="auto"/>
    <w:pitch w:val="default"/>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ingFangSC-Regular-Identity-H">
    <w:altName w:val="FFont-Family"/>
    <w:charset w:val="00"/>
    <w:family w:val="auto"/>
    <w:pitch w:val="default"/>
  </w:font>
  <w:font w:name="TimesNewRomanPSMT">
    <w:altName w:val="Times New Roman"/>
    <w:charset w:val="00"/>
    <w:family w:val="auto"/>
    <w:pitch w:val="default"/>
  </w:font>
  <w:font w:name="华文仿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6A622" w14:textId="77777777" w:rsidR="00D72354" w:rsidRDefault="00000000">
    <w:pPr>
      <w:pStyle w:val="af5"/>
      <w:framePr w:wrap="around" w:vAnchor="text" w:hAnchor="margin" w:xAlign="right" w:y="1"/>
      <w:rPr>
        <w:rStyle w:val="aff5"/>
      </w:rPr>
    </w:pPr>
    <w:r>
      <w:fldChar w:fldCharType="begin"/>
    </w:r>
    <w:r>
      <w:rPr>
        <w:rStyle w:val="aff5"/>
      </w:rPr>
      <w:instrText xml:space="preserve">PAGE  </w:instrText>
    </w:r>
    <w:r>
      <w:fldChar w:fldCharType="end"/>
    </w:r>
  </w:p>
  <w:p w14:paraId="2ED0436A" w14:textId="77777777" w:rsidR="00D72354" w:rsidRDefault="00D72354">
    <w:pPr>
      <w:pStyle w:val="af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7817" w14:textId="5D791AC4" w:rsidR="00C325B8" w:rsidRDefault="00C325B8">
    <w:pPr>
      <w:pStyle w:val="af5"/>
      <w:jc w:val="center"/>
    </w:pPr>
  </w:p>
  <w:p w14:paraId="7F9C2388" w14:textId="77777777" w:rsidR="00C325B8" w:rsidRDefault="00C325B8">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9A91" w14:textId="77777777" w:rsidR="00D72354" w:rsidRDefault="00000000">
    <w:pPr>
      <w:pStyle w:val="af5"/>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w:t>
    </w:r>
    <w:r>
      <w:rPr>
        <w:b/>
        <w:sz w:val="24"/>
        <w:szCs w:val="24"/>
      </w:rPr>
      <w:fldChar w:fldCharType="begin"/>
    </w:r>
    <w:r>
      <w:rPr>
        <w:b/>
      </w:rPr>
      <w:instrText>NUMPAGES</w:instrText>
    </w:r>
    <w:r>
      <w:rPr>
        <w:b/>
        <w:sz w:val="24"/>
        <w:szCs w:val="24"/>
      </w:rPr>
      <w:fldChar w:fldCharType="separate"/>
    </w:r>
    <w:r>
      <w:rPr>
        <w:b/>
      </w:rPr>
      <w:t>1</w:t>
    </w:r>
    <w:r>
      <w:rPr>
        <w:b/>
        <w:sz w:val="24"/>
        <w:szCs w:val="24"/>
      </w:rPr>
      <w:fldChar w:fldCharType="end"/>
    </w:r>
  </w:p>
  <w:p w14:paraId="5EC69B58" w14:textId="77777777" w:rsidR="00D72354" w:rsidRDefault="00D72354">
    <w:pPr>
      <w:pStyle w:val="af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123455"/>
      <w:docPartObj>
        <w:docPartGallery w:val="Page Numbers (Bottom of Page)"/>
        <w:docPartUnique/>
      </w:docPartObj>
    </w:sdtPr>
    <w:sdtContent>
      <w:p w14:paraId="7E4E2584" w14:textId="28E88509" w:rsidR="00B678BD" w:rsidRDefault="00B678BD" w:rsidP="00152CE1">
        <w:pPr>
          <w:pStyle w:val="af5"/>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936872"/>
      <w:docPartObj>
        <w:docPartGallery w:val="Page Numbers (Bottom of Page)"/>
        <w:docPartUnique/>
      </w:docPartObj>
    </w:sdtPr>
    <w:sdtContent>
      <w:p w14:paraId="43F9DEE4" w14:textId="6667F303" w:rsidR="00141E2A" w:rsidRDefault="00141E2A">
        <w:pPr>
          <w:pStyle w:val="af5"/>
          <w:jc w:val="center"/>
        </w:pPr>
        <w:r>
          <w:fldChar w:fldCharType="begin"/>
        </w:r>
        <w:r>
          <w:instrText>PAGE   \* MERGEFORMAT</w:instrText>
        </w:r>
        <w:r>
          <w:fldChar w:fldCharType="separate"/>
        </w:r>
        <w:r>
          <w:rPr>
            <w:lang w:val="zh-CN"/>
          </w:rPr>
          <w:t>2</w:t>
        </w:r>
        <w:r>
          <w:fldChar w:fldCharType="end"/>
        </w:r>
      </w:p>
    </w:sdtContent>
  </w:sdt>
  <w:p w14:paraId="08FD6D41" w14:textId="604DA60D" w:rsidR="00D72354" w:rsidRPr="00141E2A" w:rsidRDefault="00D72354" w:rsidP="00141E2A">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C3B6" w14:textId="77777777" w:rsidR="00D72354" w:rsidRDefault="00000000">
    <w:pPr>
      <w:pStyle w:val="af5"/>
      <w:ind w:right="180"/>
      <w:jc w:val="center"/>
    </w:pPr>
    <w:r>
      <w:rPr>
        <w:noProof/>
      </w:rPr>
      <mc:AlternateContent>
        <mc:Choice Requires="wps">
          <w:drawing>
            <wp:anchor distT="0" distB="0" distL="114300" distR="114300" simplePos="0" relativeHeight="251659264" behindDoc="0" locked="0" layoutInCell="1" allowOverlap="1" wp14:anchorId="02D77CD7" wp14:editId="1FDCF0D7">
              <wp:simplePos x="0" y="0"/>
              <wp:positionH relativeFrom="margin">
                <wp:align>center</wp:align>
              </wp:positionH>
              <wp:positionV relativeFrom="paragraph">
                <wp:posOffset>0</wp:posOffset>
              </wp:positionV>
              <wp:extent cx="1022350" cy="189230"/>
              <wp:effectExtent l="0" t="0" r="0" b="0"/>
              <wp:wrapNone/>
              <wp:docPr id="1" name="shape 0"/>
              <wp:cNvGraphicFramePr/>
              <a:graphic xmlns:a="http://schemas.openxmlformats.org/drawingml/2006/main">
                <a:graphicData uri="http://schemas.microsoft.com/office/word/2010/wordprocessingShape">
                  <wps:wsp>
                    <wps:cNvSpPr txBox="1"/>
                    <wps:spPr>
                      <a:xfrm>
                        <a:off x="0" y="0"/>
                        <a:ext cx="1022350" cy="189230"/>
                      </a:xfrm>
                      <a:prstGeom prst="rect">
                        <a:avLst/>
                      </a:prstGeom>
                      <a:noFill/>
                      <a:ln>
                        <a:noFill/>
                      </a:ln>
                      <a:effectLst/>
                    </wps:spPr>
                    <wps:txbx>
                      <w:txbxContent>
                        <w:p w14:paraId="7A102C70" w14:textId="77777777" w:rsidR="00D72354" w:rsidRDefault="00000000">
                          <w:pPr>
                            <w:rPr>
                              <w:sz w:val="18"/>
                            </w:rPr>
                          </w:pPr>
                          <w:r>
                            <w:rPr>
                              <w:rFonts w:hint="eastAsia"/>
                              <w:sz w:val="18"/>
                            </w:rPr>
                            <w:t>第</w:t>
                          </w:r>
                          <w:r>
                            <w:rPr>
                              <w:rFonts w:hint="eastAsia"/>
                              <w:sz w:val="18"/>
                            </w:rPr>
                            <w:fldChar w:fldCharType="begin"/>
                          </w:r>
                          <w:r>
                            <w:rPr>
                              <w:rFonts w:hint="eastAsia"/>
                              <w:sz w:val="18"/>
                            </w:rPr>
                            <w:instrText xml:space="preserve"> PAGE  \* MERGEFORMAT </w:instrText>
                          </w:r>
                          <w:r>
                            <w:rPr>
                              <w:rFonts w:hint="eastAsia"/>
                              <w:sz w:val="18"/>
                            </w:rPr>
                            <w:fldChar w:fldCharType="separate"/>
                          </w:r>
                          <w:r>
                            <w:t>29</w:t>
                          </w:r>
                          <w:r>
                            <w:rPr>
                              <w:rFonts w:hint="eastAsia"/>
                              <w:sz w:val="18"/>
                            </w:rPr>
                            <w:fldChar w:fldCharType="end"/>
                          </w:r>
                          <w:r>
                            <w:rPr>
                              <w:rFonts w:hint="eastAsia"/>
                              <w:sz w:val="18"/>
                            </w:rPr>
                            <w:t>页共</w:t>
                          </w:r>
                          <w:fldSimple w:instr="NUMPAGES \* MERGEFORMAT">
                            <w:r w:rsidR="00D72354">
                              <w:rPr>
                                <w:sz w:val="18"/>
                              </w:rPr>
                              <w:t>84</w:t>
                            </w:r>
                          </w:fldSimple>
                          <w:r>
                            <w:rPr>
                              <w:rFonts w:hint="eastAsia"/>
                              <w:sz w:val="18"/>
                            </w:rPr>
                            <w:t>页</w:t>
                          </w:r>
                        </w:p>
                        <w:p w14:paraId="5985CEB4" w14:textId="77777777" w:rsidR="00D72354" w:rsidRDefault="00D72354"/>
                        <w:p w14:paraId="7D57BFB4" w14:textId="77777777" w:rsidR="00D72354" w:rsidRDefault="00D72354"/>
                      </w:txbxContent>
                    </wps:txbx>
                    <wps:bodyPr lIns="0" tIns="0" rIns="0" bIns="0" upright="1"/>
                  </wps:wsp>
                </a:graphicData>
              </a:graphic>
            </wp:anchor>
          </w:drawing>
        </mc:Choice>
        <mc:Fallback>
          <w:pict>
            <v:shapetype w14:anchorId="02D77CD7" id="_x0000_t202" coordsize="21600,21600" o:spt="202" path="m,l,21600r21600,l21600,xe">
              <v:stroke joinstyle="miter"/>
              <v:path gradientshapeok="t" o:connecttype="rect"/>
            </v:shapetype>
            <v:shape id="shape 0" o:spid="_x0000_s1026" type="#_x0000_t202" style="position:absolute;left:0;text-align:left;margin-left:0;margin-top:0;width:80.5pt;height:14.9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rlZhAEAAAwDAAAOAAAAZHJzL2Uyb0RvYy54bWysUsFuGyEQvUfqPyDuMeuNEiUrry1FUapI&#10;VVMpzQdgFrxIwKCBeNd/34HYTtreql5gmGEe771htZm9Y3uNyULo+XLRcKaDgsGGXc9ffz5e3nKW&#10;sgyDdBB0zw868c36y8Vqip1uYQQ3aGQEElI3xZ6POcdOiKRG7WVaQNSBigbQy0xH3IkB5UTo3om2&#10;aW7EBDhEBKVTouzDe5GvK74xWuVnY5LOzPWcuOW6Yl23ZRXrlex2KONo1ZGG/AcWXtpAj56hHmSW&#10;7A3tX1DeKoQEJi8UeAHGWKWrBlKzbP5Q8zLKqKsWMifFs03p/8Gq7/uX+ANZnu9hpgEWQ6aYukTJ&#10;omc26MtOTBnVycLD2TY9Z6ZKU9O2V9dUUlRb3t61V9VX8dEdMeWvGjwrQc+RxlLdkvtvKdOLdPV0&#10;pTwW4NE6V0fjwm8Juvie0XW2x+4PwiXK83Y+qtjCcCBx7imQZWX8pwBPwfYUvEW0u5HIVQtEASLL&#10;K7Xj9ygz/Xym+PMnXv8CAAD//wMAUEsDBBQABgAIAAAAIQDZMy0y2gAAAAQBAAAPAAAAZHJzL2Rv&#10;d25yZXYueG1sTI/BbsIwEETvlfoP1lbqrThwiCDNBqGKnipVhPTQoxMviUW8DrGB8Pc1vbSXkUaz&#10;mnmbryfbiwuN3jhGmM8SEMSN04ZbhK/q/WUJwgfFWvWOCeFGHtbF40OuMu2uXNJlH1oRS9hnCqEL&#10;Ycik9E1HVvmZG4hjdnCjVSHasZV6VNdYbnu5SJJUWmU4LnRqoLeOmuP+bBE231xuzemz3pWH0lTV&#10;KuGP9Ij4/DRtXkEEmsLfMdzxIzoUkal2Z9Ze9AjxkfCr9yydR1sjLFZLkEUu/8MXPwAAAP//AwBQ&#10;SwECLQAUAAYACAAAACEAtoM4kv4AAADhAQAAEwAAAAAAAAAAAAAAAAAAAAAAW0NvbnRlbnRfVHlw&#10;ZXNdLnhtbFBLAQItABQABgAIAAAAIQA4/SH/1gAAAJQBAAALAAAAAAAAAAAAAAAAAC8BAABfcmVs&#10;cy8ucmVsc1BLAQItABQABgAIAAAAIQDK1rlZhAEAAAwDAAAOAAAAAAAAAAAAAAAAAC4CAABkcnMv&#10;ZTJvRG9jLnhtbFBLAQItABQABgAIAAAAIQDZMy0y2gAAAAQBAAAPAAAAAAAAAAAAAAAAAN4DAABk&#10;cnMvZG93bnJldi54bWxQSwUGAAAAAAQABADzAAAA5QQAAAAA&#10;" filled="f" stroked="f">
              <v:textbox inset="0,0,0,0">
                <w:txbxContent>
                  <w:p w14:paraId="7A102C70" w14:textId="77777777" w:rsidR="00D72354" w:rsidRDefault="00000000">
                    <w:pPr>
                      <w:rPr>
                        <w:sz w:val="18"/>
                      </w:rPr>
                    </w:pPr>
                    <w:r>
                      <w:rPr>
                        <w:rFonts w:hint="eastAsia"/>
                        <w:sz w:val="18"/>
                      </w:rPr>
                      <w:t>第</w:t>
                    </w:r>
                    <w:r>
                      <w:rPr>
                        <w:rFonts w:hint="eastAsia"/>
                        <w:sz w:val="18"/>
                      </w:rPr>
                      <w:fldChar w:fldCharType="begin"/>
                    </w:r>
                    <w:r>
                      <w:rPr>
                        <w:rFonts w:hint="eastAsia"/>
                        <w:sz w:val="18"/>
                      </w:rPr>
                      <w:instrText xml:space="preserve"> PAGE  \* MERGEFORMAT </w:instrText>
                    </w:r>
                    <w:r>
                      <w:rPr>
                        <w:rFonts w:hint="eastAsia"/>
                        <w:sz w:val="18"/>
                      </w:rPr>
                      <w:fldChar w:fldCharType="separate"/>
                    </w:r>
                    <w:r>
                      <w:t>29</w:t>
                    </w:r>
                    <w:r>
                      <w:rPr>
                        <w:rFonts w:hint="eastAsia"/>
                        <w:sz w:val="18"/>
                      </w:rPr>
                      <w:fldChar w:fldCharType="end"/>
                    </w:r>
                    <w:r>
                      <w:rPr>
                        <w:rFonts w:hint="eastAsia"/>
                        <w:sz w:val="18"/>
                      </w:rPr>
                      <w:t>页共</w:t>
                    </w:r>
                    <w:fldSimple w:instr="NUMPAGES \* MERGEFORMAT">
                      <w:r w:rsidR="00D72354">
                        <w:rPr>
                          <w:sz w:val="18"/>
                        </w:rPr>
                        <w:t>84</w:t>
                      </w:r>
                    </w:fldSimple>
                    <w:r>
                      <w:rPr>
                        <w:rFonts w:hint="eastAsia"/>
                        <w:sz w:val="18"/>
                      </w:rPr>
                      <w:t>页</w:t>
                    </w:r>
                  </w:p>
                  <w:p w14:paraId="5985CEB4" w14:textId="77777777" w:rsidR="00D72354" w:rsidRDefault="00D72354"/>
                  <w:p w14:paraId="7D57BFB4" w14:textId="77777777" w:rsidR="00D72354" w:rsidRDefault="00D72354"/>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901A1" w14:textId="77777777" w:rsidR="00254046" w:rsidRDefault="00254046">
      <w:r>
        <w:separator/>
      </w:r>
    </w:p>
  </w:footnote>
  <w:footnote w:type="continuationSeparator" w:id="0">
    <w:p w14:paraId="09E048AE" w14:textId="77777777" w:rsidR="00254046" w:rsidRDefault="0025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D104" w14:textId="77777777" w:rsidR="00152CE1" w:rsidRDefault="00152CE1">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31A5" w14:textId="77777777" w:rsidR="00D72354" w:rsidRDefault="00D72354">
    <w:pPr>
      <w:pStyle w:val="af7"/>
      <w:pBdr>
        <w:bottom w:val="none" w:sz="0" w:space="1" w:color="000000"/>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E9A5" w14:textId="77777777" w:rsidR="00D72354" w:rsidRDefault="00D72354">
    <w:pPr>
      <w:tabs>
        <w:tab w:val="left" w:pos="6300"/>
      </w:tabs>
      <w:spacing w:line="300" w:lineRule="auto"/>
      <w:rPr>
        <w:b/>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7BFE" w14:textId="77777777" w:rsidR="00D72354" w:rsidRPr="00152CE1" w:rsidRDefault="00D72354" w:rsidP="00152CE1">
    <w:pPr>
      <w:pStyle w:val="af7"/>
      <w:pBdr>
        <w:bottom w:val="none" w:sz="0" w:space="0" w:color="auto"/>
      </w:pBdr>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D147" w14:textId="77777777" w:rsidR="00D72354" w:rsidRDefault="00D7235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0447" w14:textId="77777777" w:rsidR="00D72354" w:rsidRDefault="00D72354">
    <w:pPr>
      <w:tabs>
        <w:tab w:val="left" w:pos="6300"/>
      </w:tabs>
      <w:spacing w:line="30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0D2"/>
    <w:multiLevelType w:val="multilevel"/>
    <w:tmpl w:val="02E540D2"/>
    <w:lvl w:ilvl="0">
      <w:start w:val="4"/>
      <w:numFmt w:val="japaneseCounting"/>
      <w:lvlText w:val="%1、"/>
      <w:lvlJc w:val="left"/>
      <w:pPr>
        <w:ind w:left="992" w:hanging="510"/>
      </w:pPr>
      <w:rPr>
        <w:rFonts w:hint="default"/>
      </w:rPr>
    </w:lvl>
    <w:lvl w:ilvl="1">
      <w:start w:val="1"/>
      <w:numFmt w:val="decimal"/>
      <w:lvlText w:val="%2、"/>
      <w:lvlJc w:val="left"/>
      <w:pPr>
        <w:ind w:left="1622" w:hanging="720"/>
      </w:pPr>
      <w:rPr>
        <w:rFonts w:hint="default"/>
      </w:r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15:restartNumberingAfterBreak="0">
    <w:nsid w:val="1118704E"/>
    <w:multiLevelType w:val="multilevel"/>
    <w:tmpl w:val="1118704E"/>
    <w:lvl w:ilvl="0">
      <w:start w:val="1"/>
      <w:numFmt w:val="chineseCounting"/>
      <w:suff w:val="nothing"/>
      <w:lvlText w:val="%1、"/>
      <w:lvlJc w:val="left"/>
      <w:rPr>
        <w:rFonts w:hint="eastAs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49A32B55"/>
    <w:multiLevelType w:val="multilevel"/>
    <w:tmpl w:val="49A32B55"/>
    <w:lvl w:ilvl="0">
      <w:start w:val="1"/>
      <w:numFmt w:val="japaneseCounting"/>
      <w:lvlText w:val="%1、"/>
      <w:lvlJc w:val="left"/>
      <w:pPr>
        <w:ind w:left="1153" w:hanging="510"/>
      </w:pPr>
      <w:rPr>
        <w:rFonts w:hint="default"/>
      </w:rPr>
    </w:lvl>
    <w:lvl w:ilvl="1">
      <w:start w:val="1"/>
      <w:numFmt w:val="lowerLetter"/>
      <w:lvlText w:val="%2)"/>
      <w:lvlJc w:val="left"/>
      <w:pPr>
        <w:ind w:left="1523" w:hanging="440"/>
      </w:pPr>
    </w:lvl>
    <w:lvl w:ilvl="2">
      <w:start w:val="1"/>
      <w:numFmt w:val="lowerRoman"/>
      <w:lvlText w:val="%3."/>
      <w:lvlJc w:val="right"/>
      <w:pPr>
        <w:ind w:left="1963" w:hanging="440"/>
      </w:pPr>
    </w:lvl>
    <w:lvl w:ilvl="3">
      <w:start w:val="1"/>
      <w:numFmt w:val="decimal"/>
      <w:lvlText w:val="%4."/>
      <w:lvlJc w:val="left"/>
      <w:pPr>
        <w:ind w:left="2403" w:hanging="440"/>
      </w:pPr>
    </w:lvl>
    <w:lvl w:ilvl="4">
      <w:start w:val="1"/>
      <w:numFmt w:val="lowerLetter"/>
      <w:lvlText w:val="%5)"/>
      <w:lvlJc w:val="left"/>
      <w:pPr>
        <w:ind w:left="2843" w:hanging="440"/>
      </w:pPr>
    </w:lvl>
    <w:lvl w:ilvl="5">
      <w:start w:val="1"/>
      <w:numFmt w:val="lowerRoman"/>
      <w:lvlText w:val="%6."/>
      <w:lvlJc w:val="right"/>
      <w:pPr>
        <w:ind w:left="3283" w:hanging="440"/>
      </w:pPr>
    </w:lvl>
    <w:lvl w:ilvl="6">
      <w:start w:val="1"/>
      <w:numFmt w:val="decimal"/>
      <w:lvlText w:val="%7."/>
      <w:lvlJc w:val="left"/>
      <w:pPr>
        <w:ind w:left="3723" w:hanging="440"/>
      </w:pPr>
    </w:lvl>
    <w:lvl w:ilvl="7">
      <w:start w:val="1"/>
      <w:numFmt w:val="lowerLetter"/>
      <w:lvlText w:val="%8)"/>
      <w:lvlJc w:val="left"/>
      <w:pPr>
        <w:ind w:left="4163" w:hanging="440"/>
      </w:pPr>
    </w:lvl>
    <w:lvl w:ilvl="8">
      <w:start w:val="1"/>
      <w:numFmt w:val="lowerRoman"/>
      <w:lvlText w:val="%9."/>
      <w:lvlJc w:val="right"/>
      <w:pPr>
        <w:ind w:left="4603" w:hanging="440"/>
      </w:pPr>
    </w:lvl>
  </w:abstractNum>
  <w:abstractNum w:abstractNumId="3" w15:restartNumberingAfterBreak="0">
    <w:nsid w:val="5A577467"/>
    <w:multiLevelType w:val="hybridMultilevel"/>
    <w:tmpl w:val="A890389E"/>
    <w:lvl w:ilvl="0" w:tplc="6F9E5A88">
      <w:start w:val="1"/>
      <w:numFmt w:val="decimal"/>
      <w:suff w:val="nothing"/>
      <w:lvlText w:val="%1、"/>
      <w:lvlJc w:val="left"/>
    </w:lvl>
    <w:lvl w:ilvl="1" w:tplc="87D6AC9E">
      <w:start w:val="1"/>
      <w:numFmt w:val="bullet"/>
      <w:lvlText w:val="o"/>
      <w:lvlJc w:val="left"/>
      <w:pPr>
        <w:ind w:left="1440" w:hanging="360"/>
      </w:pPr>
      <w:rPr>
        <w:rFonts w:ascii="Courier New" w:eastAsia="Courier New" w:hAnsi="Courier New" w:cs="Courier New" w:hint="default"/>
      </w:rPr>
    </w:lvl>
    <w:lvl w:ilvl="2" w:tplc="D0DAEFEC">
      <w:start w:val="1"/>
      <w:numFmt w:val="bullet"/>
      <w:lvlText w:val="§"/>
      <w:lvlJc w:val="left"/>
      <w:pPr>
        <w:ind w:left="2160" w:hanging="360"/>
      </w:pPr>
      <w:rPr>
        <w:rFonts w:ascii="Wingdings" w:eastAsia="Wingdings" w:hAnsi="Wingdings" w:cs="Wingdings" w:hint="default"/>
      </w:rPr>
    </w:lvl>
    <w:lvl w:ilvl="3" w:tplc="FA60C042">
      <w:start w:val="1"/>
      <w:numFmt w:val="bullet"/>
      <w:lvlText w:val="·"/>
      <w:lvlJc w:val="left"/>
      <w:pPr>
        <w:ind w:left="2880" w:hanging="360"/>
      </w:pPr>
      <w:rPr>
        <w:rFonts w:ascii="Symbol" w:eastAsia="Symbol" w:hAnsi="Symbol" w:cs="Symbol" w:hint="default"/>
      </w:rPr>
    </w:lvl>
    <w:lvl w:ilvl="4" w:tplc="587C273C">
      <w:start w:val="1"/>
      <w:numFmt w:val="bullet"/>
      <w:lvlText w:val="o"/>
      <w:lvlJc w:val="left"/>
      <w:pPr>
        <w:ind w:left="3600" w:hanging="360"/>
      </w:pPr>
      <w:rPr>
        <w:rFonts w:ascii="Courier New" w:eastAsia="Courier New" w:hAnsi="Courier New" w:cs="Courier New" w:hint="default"/>
      </w:rPr>
    </w:lvl>
    <w:lvl w:ilvl="5" w:tplc="98FA4162">
      <w:start w:val="1"/>
      <w:numFmt w:val="bullet"/>
      <w:lvlText w:val="§"/>
      <w:lvlJc w:val="left"/>
      <w:pPr>
        <w:ind w:left="4320" w:hanging="360"/>
      </w:pPr>
      <w:rPr>
        <w:rFonts w:ascii="Wingdings" w:eastAsia="Wingdings" w:hAnsi="Wingdings" w:cs="Wingdings" w:hint="default"/>
      </w:rPr>
    </w:lvl>
    <w:lvl w:ilvl="6" w:tplc="E1565918">
      <w:start w:val="1"/>
      <w:numFmt w:val="bullet"/>
      <w:lvlText w:val="·"/>
      <w:lvlJc w:val="left"/>
      <w:pPr>
        <w:ind w:left="5040" w:hanging="360"/>
      </w:pPr>
      <w:rPr>
        <w:rFonts w:ascii="Symbol" w:eastAsia="Symbol" w:hAnsi="Symbol" w:cs="Symbol" w:hint="default"/>
      </w:rPr>
    </w:lvl>
    <w:lvl w:ilvl="7" w:tplc="7F20922E">
      <w:start w:val="1"/>
      <w:numFmt w:val="bullet"/>
      <w:lvlText w:val="o"/>
      <w:lvlJc w:val="left"/>
      <w:pPr>
        <w:ind w:left="5760" w:hanging="360"/>
      </w:pPr>
      <w:rPr>
        <w:rFonts w:ascii="Courier New" w:eastAsia="Courier New" w:hAnsi="Courier New" w:cs="Courier New" w:hint="default"/>
      </w:rPr>
    </w:lvl>
    <w:lvl w:ilvl="8" w:tplc="938875A0">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6B073CB1"/>
    <w:multiLevelType w:val="multilevel"/>
    <w:tmpl w:val="6B073CB1"/>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num w:numId="1" w16cid:durableId="1414543193">
    <w:abstractNumId w:val="4"/>
  </w:num>
  <w:num w:numId="2" w16cid:durableId="830407122">
    <w:abstractNumId w:val="1"/>
  </w:num>
  <w:num w:numId="3" w16cid:durableId="1277054514">
    <w:abstractNumId w:val="0"/>
  </w:num>
  <w:num w:numId="4" w16cid:durableId="2118060358">
    <w:abstractNumId w:val="2"/>
  </w:num>
  <w:num w:numId="5" w16cid:durableId="913783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5"/>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5B2"/>
    <w:rsid w:val="00001C67"/>
    <w:rsid w:val="00002865"/>
    <w:rsid w:val="000028D0"/>
    <w:rsid w:val="00003A09"/>
    <w:rsid w:val="00004658"/>
    <w:rsid w:val="00007E68"/>
    <w:rsid w:val="00017B56"/>
    <w:rsid w:val="000217C6"/>
    <w:rsid w:val="00024D67"/>
    <w:rsid w:val="0004180B"/>
    <w:rsid w:val="00044E9C"/>
    <w:rsid w:val="00050021"/>
    <w:rsid w:val="00054ED6"/>
    <w:rsid w:val="00057B77"/>
    <w:rsid w:val="00060D9F"/>
    <w:rsid w:val="000623EB"/>
    <w:rsid w:val="00065661"/>
    <w:rsid w:val="00065676"/>
    <w:rsid w:val="0006728C"/>
    <w:rsid w:val="00073C7E"/>
    <w:rsid w:val="00074AA6"/>
    <w:rsid w:val="0008251F"/>
    <w:rsid w:val="0009066C"/>
    <w:rsid w:val="00096A70"/>
    <w:rsid w:val="000A175B"/>
    <w:rsid w:val="000A3B83"/>
    <w:rsid w:val="000B35D7"/>
    <w:rsid w:val="000D06C2"/>
    <w:rsid w:val="000D1F8A"/>
    <w:rsid w:val="000D3DE8"/>
    <w:rsid w:val="000E45CD"/>
    <w:rsid w:val="000E4A56"/>
    <w:rsid w:val="000E4A90"/>
    <w:rsid w:val="000E7035"/>
    <w:rsid w:val="000F19BB"/>
    <w:rsid w:val="000F4228"/>
    <w:rsid w:val="00102894"/>
    <w:rsid w:val="00114D0F"/>
    <w:rsid w:val="00122C16"/>
    <w:rsid w:val="00127F2E"/>
    <w:rsid w:val="001305C8"/>
    <w:rsid w:val="00137DBC"/>
    <w:rsid w:val="0014045A"/>
    <w:rsid w:val="00140892"/>
    <w:rsid w:val="00141E2A"/>
    <w:rsid w:val="00152CE1"/>
    <w:rsid w:val="001563C8"/>
    <w:rsid w:val="00162578"/>
    <w:rsid w:val="0016283A"/>
    <w:rsid w:val="0016320A"/>
    <w:rsid w:val="00163A76"/>
    <w:rsid w:val="00165FA2"/>
    <w:rsid w:val="0017137D"/>
    <w:rsid w:val="0018140A"/>
    <w:rsid w:val="0018607F"/>
    <w:rsid w:val="001A583B"/>
    <w:rsid w:val="001B0BD7"/>
    <w:rsid w:val="001B1BFC"/>
    <w:rsid w:val="001B22F0"/>
    <w:rsid w:val="001B3BF9"/>
    <w:rsid w:val="001B6397"/>
    <w:rsid w:val="001B6651"/>
    <w:rsid w:val="001B774F"/>
    <w:rsid w:val="001D3A25"/>
    <w:rsid w:val="001D4203"/>
    <w:rsid w:val="001D6297"/>
    <w:rsid w:val="001D7905"/>
    <w:rsid w:val="001E092A"/>
    <w:rsid w:val="001E12D5"/>
    <w:rsid w:val="001F32F6"/>
    <w:rsid w:val="001F49FF"/>
    <w:rsid w:val="001F6E57"/>
    <w:rsid w:val="0020694F"/>
    <w:rsid w:val="002071C5"/>
    <w:rsid w:val="00220374"/>
    <w:rsid w:val="0022561E"/>
    <w:rsid w:val="002319C1"/>
    <w:rsid w:val="00235425"/>
    <w:rsid w:val="00243E03"/>
    <w:rsid w:val="0025200E"/>
    <w:rsid w:val="00254046"/>
    <w:rsid w:val="0025737D"/>
    <w:rsid w:val="00260692"/>
    <w:rsid w:val="00270B2D"/>
    <w:rsid w:val="00272664"/>
    <w:rsid w:val="00277433"/>
    <w:rsid w:val="00281EE0"/>
    <w:rsid w:val="00292222"/>
    <w:rsid w:val="00292536"/>
    <w:rsid w:val="00296038"/>
    <w:rsid w:val="002A0AF6"/>
    <w:rsid w:val="002A13C2"/>
    <w:rsid w:val="002B44CF"/>
    <w:rsid w:val="002B4B3B"/>
    <w:rsid w:val="002B567A"/>
    <w:rsid w:val="002C6D97"/>
    <w:rsid w:val="002D1142"/>
    <w:rsid w:val="002D398D"/>
    <w:rsid w:val="002D3F93"/>
    <w:rsid w:val="002E6E0E"/>
    <w:rsid w:val="002F2F14"/>
    <w:rsid w:val="002F4825"/>
    <w:rsid w:val="003006F9"/>
    <w:rsid w:val="0030201D"/>
    <w:rsid w:val="003054E1"/>
    <w:rsid w:val="003114D8"/>
    <w:rsid w:val="00311942"/>
    <w:rsid w:val="00315614"/>
    <w:rsid w:val="0031651A"/>
    <w:rsid w:val="00317BC6"/>
    <w:rsid w:val="003211E2"/>
    <w:rsid w:val="0032291B"/>
    <w:rsid w:val="00322C27"/>
    <w:rsid w:val="003356C1"/>
    <w:rsid w:val="00335BE6"/>
    <w:rsid w:val="00336506"/>
    <w:rsid w:val="00345DA4"/>
    <w:rsid w:val="003520D9"/>
    <w:rsid w:val="00357C77"/>
    <w:rsid w:val="00372411"/>
    <w:rsid w:val="0037390D"/>
    <w:rsid w:val="00373A55"/>
    <w:rsid w:val="003834B8"/>
    <w:rsid w:val="00384B77"/>
    <w:rsid w:val="00386AFC"/>
    <w:rsid w:val="00393155"/>
    <w:rsid w:val="00393FDF"/>
    <w:rsid w:val="00395419"/>
    <w:rsid w:val="00396654"/>
    <w:rsid w:val="003C0DB5"/>
    <w:rsid w:val="003C16D9"/>
    <w:rsid w:val="003C424B"/>
    <w:rsid w:val="003D0E6D"/>
    <w:rsid w:val="003D12C1"/>
    <w:rsid w:val="003E0F5E"/>
    <w:rsid w:val="003F3A51"/>
    <w:rsid w:val="00405984"/>
    <w:rsid w:val="00405FF3"/>
    <w:rsid w:val="004168D4"/>
    <w:rsid w:val="00416E5F"/>
    <w:rsid w:val="00422635"/>
    <w:rsid w:val="004261F1"/>
    <w:rsid w:val="00434746"/>
    <w:rsid w:val="00434F24"/>
    <w:rsid w:val="00441627"/>
    <w:rsid w:val="0044187D"/>
    <w:rsid w:val="0044291A"/>
    <w:rsid w:val="00452F5A"/>
    <w:rsid w:val="00453211"/>
    <w:rsid w:val="00455099"/>
    <w:rsid w:val="00455751"/>
    <w:rsid w:val="004632BA"/>
    <w:rsid w:val="00470AE6"/>
    <w:rsid w:val="004711C5"/>
    <w:rsid w:val="00480C37"/>
    <w:rsid w:val="004837DC"/>
    <w:rsid w:val="00483813"/>
    <w:rsid w:val="004844A8"/>
    <w:rsid w:val="004925FC"/>
    <w:rsid w:val="00492AC0"/>
    <w:rsid w:val="0049301D"/>
    <w:rsid w:val="004968BF"/>
    <w:rsid w:val="004977ED"/>
    <w:rsid w:val="004A373F"/>
    <w:rsid w:val="004B046F"/>
    <w:rsid w:val="004B6D06"/>
    <w:rsid w:val="004C01F5"/>
    <w:rsid w:val="004C4C64"/>
    <w:rsid w:val="004C7545"/>
    <w:rsid w:val="004D1204"/>
    <w:rsid w:val="004D2750"/>
    <w:rsid w:val="004D76FD"/>
    <w:rsid w:val="004E6D11"/>
    <w:rsid w:val="004F1B43"/>
    <w:rsid w:val="004F46F5"/>
    <w:rsid w:val="00511FD7"/>
    <w:rsid w:val="0051274D"/>
    <w:rsid w:val="00512BB9"/>
    <w:rsid w:val="00513FEB"/>
    <w:rsid w:val="00517A86"/>
    <w:rsid w:val="00523B47"/>
    <w:rsid w:val="00550C98"/>
    <w:rsid w:val="0055250D"/>
    <w:rsid w:val="00554697"/>
    <w:rsid w:val="00566B23"/>
    <w:rsid w:val="00570BC8"/>
    <w:rsid w:val="00573513"/>
    <w:rsid w:val="00575262"/>
    <w:rsid w:val="0058017B"/>
    <w:rsid w:val="00580967"/>
    <w:rsid w:val="00581664"/>
    <w:rsid w:val="00582A12"/>
    <w:rsid w:val="00585992"/>
    <w:rsid w:val="005920B5"/>
    <w:rsid w:val="005944B8"/>
    <w:rsid w:val="00594ED6"/>
    <w:rsid w:val="005A5FAD"/>
    <w:rsid w:val="005C0B7D"/>
    <w:rsid w:val="005C2E3B"/>
    <w:rsid w:val="005C3F6C"/>
    <w:rsid w:val="005D1F32"/>
    <w:rsid w:val="005D280E"/>
    <w:rsid w:val="005D319C"/>
    <w:rsid w:val="005D3B59"/>
    <w:rsid w:val="005F2F38"/>
    <w:rsid w:val="005F40AF"/>
    <w:rsid w:val="005F4547"/>
    <w:rsid w:val="005F67D2"/>
    <w:rsid w:val="00602C5F"/>
    <w:rsid w:val="00633141"/>
    <w:rsid w:val="006400E9"/>
    <w:rsid w:val="00643142"/>
    <w:rsid w:val="00644C77"/>
    <w:rsid w:val="006537B9"/>
    <w:rsid w:val="006579FA"/>
    <w:rsid w:val="00673CD4"/>
    <w:rsid w:val="00673F9D"/>
    <w:rsid w:val="00676703"/>
    <w:rsid w:val="00676B0F"/>
    <w:rsid w:val="006777FD"/>
    <w:rsid w:val="0068173E"/>
    <w:rsid w:val="006902C6"/>
    <w:rsid w:val="00696251"/>
    <w:rsid w:val="0069726E"/>
    <w:rsid w:val="006A0BB6"/>
    <w:rsid w:val="006A1D08"/>
    <w:rsid w:val="006A6AA1"/>
    <w:rsid w:val="006B0360"/>
    <w:rsid w:val="006C0228"/>
    <w:rsid w:val="006C0E84"/>
    <w:rsid w:val="006C1CFB"/>
    <w:rsid w:val="006C2A78"/>
    <w:rsid w:val="006C472A"/>
    <w:rsid w:val="006C5157"/>
    <w:rsid w:val="006D1D07"/>
    <w:rsid w:val="006D30B9"/>
    <w:rsid w:val="006D3D76"/>
    <w:rsid w:val="006E2FC4"/>
    <w:rsid w:val="006E3306"/>
    <w:rsid w:val="006E6344"/>
    <w:rsid w:val="006F15D9"/>
    <w:rsid w:val="006F2161"/>
    <w:rsid w:val="006F5177"/>
    <w:rsid w:val="006F51D4"/>
    <w:rsid w:val="0070528C"/>
    <w:rsid w:val="00711092"/>
    <w:rsid w:val="007128F3"/>
    <w:rsid w:val="00715807"/>
    <w:rsid w:val="00722EA0"/>
    <w:rsid w:val="00726B0C"/>
    <w:rsid w:val="00732011"/>
    <w:rsid w:val="00737DD0"/>
    <w:rsid w:val="00740427"/>
    <w:rsid w:val="007503E9"/>
    <w:rsid w:val="00750B16"/>
    <w:rsid w:val="00750FA5"/>
    <w:rsid w:val="00754E15"/>
    <w:rsid w:val="00754FD1"/>
    <w:rsid w:val="00761298"/>
    <w:rsid w:val="0076146D"/>
    <w:rsid w:val="007658CB"/>
    <w:rsid w:val="00767EEC"/>
    <w:rsid w:val="00772F20"/>
    <w:rsid w:val="007738F0"/>
    <w:rsid w:val="00773F5F"/>
    <w:rsid w:val="00775A49"/>
    <w:rsid w:val="00775FD0"/>
    <w:rsid w:val="00782087"/>
    <w:rsid w:val="0079289A"/>
    <w:rsid w:val="00792960"/>
    <w:rsid w:val="00796D9E"/>
    <w:rsid w:val="007B4F85"/>
    <w:rsid w:val="007B4F9C"/>
    <w:rsid w:val="007B7ED0"/>
    <w:rsid w:val="007D3AAB"/>
    <w:rsid w:val="007E1B7D"/>
    <w:rsid w:val="007F4033"/>
    <w:rsid w:val="007F7CDC"/>
    <w:rsid w:val="008012AF"/>
    <w:rsid w:val="00802084"/>
    <w:rsid w:val="00803C5C"/>
    <w:rsid w:val="00806609"/>
    <w:rsid w:val="0081233E"/>
    <w:rsid w:val="00814CD6"/>
    <w:rsid w:val="008215AB"/>
    <w:rsid w:val="00835DF1"/>
    <w:rsid w:val="00846E89"/>
    <w:rsid w:val="00847152"/>
    <w:rsid w:val="00847DD3"/>
    <w:rsid w:val="00852554"/>
    <w:rsid w:val="00861A9A"/>
    <w:rsid w:val="00861ECB"/>
    <w:rsid w:val="00862211"/>
    <w:rsid w:val="00865CFB"/>
    <w:rsid w:val="00865F93"/>
    <w:rsid w:val="008766B7"/>
    <w:rsid w:val="0087755A"/>
    <w:rsid w:val="00890B84"/>
    <w:rsid w:val="00890E98"/>
    <w:rsid w:val="00892846"/>
    <w:rsid w:val="00895E27"/>
    <w:rsid w:val="008A1075"/>
    <w:rsid w:val="008A1C2E"/>
    <w:rsid w:val="008A271C"/>
    <w:rsid w:val="008A5542"/>
    <w:rsid w:val="008B090B"/>
    <w:rsid w:val="008C10AC"/>
    <w:rsid w:val="008C1B00"/>
    <w:rsid w:val="008C732D"/>
    <w:rsid w:val="008D0F0C"/>
    <w:rsid w:val="008D2E46"/>
    <w:rsid w:val="008D37E8"/>
    <w:rsid w:val="008D41F0"/>
    <w:rsid w:val="008F0C3B"/>
    <w:rsid w:val="008F0EA1"/>
    <w:rsid w:val="008F29AA"/>
    <w:rsid w:val="008F30AA"/>
    <w:rsid w:val="008F6E6E"/>
    <w:rsid w:val="008F7390"/>
    <w:rsid w:val="00901955"/>
    <w:rsid w:val="00904B10"/>
    <w:rsid w:val="00905E54"/>
    <w:rsid w:val="0090669E"/>
    <w:rsid w:val="00923A52"/>
    <w:rsid w:val="00923CEC"/>
    <w:rsid w:val="009330DA"/>
    <w:rsid w:val="00934218"/>
    <w:rsid w:val="009352DB"/>
    <w:rsid w:val="009418C7"/>
    <w:rsid w:val="00945126"/>
    <w:rsid w:val="0095306F"/>
    <w:rsid w:val="00956CD6"/>
    <w:rsid w:val="00963654"/>
    <w:rsid w:val="00977DF7"/>
    <w:rsid w:val="009844F7"/>
    <w:rsid w:val="009A027F"/>
    <w:rsid w:val="009A2853"/>
    <w:rsid w:val="009A374B"/>
    <w:rsid w:val="009A423F"/>
    <w:rsid w:val="009B025B"/>
    <w:rsid w:val="009B2986"/>
    <w:rsid w:val="009B2F92"/>
    <w:rsid w:val="009B32FB"/>
    <w:rsid w:val="009C53AF"/>
    <w:rsid w:val="009D3684"/>
    <w:rsid w:val="009D4B95"/>
    <w:rsid w:val="009D7D50"/>
    <w:rsid w:val="009F795D"/>
    <w:rsid w:val="00A0563C"/>
    <w:rsid w:val="00A11FE7"/>
    <w:rsid w:val="00A13A1A"/>
    <w:rsid w:val="00A17FB3"/>
    <w:rsid w:val="00A23057"/>
    <w:rsid w:val="00A25C0B"/>
    <w:rsid w:val="00A2794A"/>
    <w:rsid w:val="00A3058B"/>
    <w:rsid w:val="00A30C4D"/>
    <w:rsid w:val="00A3295C"/>
    <w:rsid w:val="00A35966"/>
    <w:rsid w:val="00A37E2A"/>
    <w:rsid w:val="00A4013C"/>
    <w:rsid w:val="00A5569E"/>
    <w:rsid w:val="00A55855"/>
    <w:rsid w:val="00A55FE4"/>
    <w:rsid w:val="00A604DC"/>
    <w:rsid w:val="00A61C3C"/>
    <w:rsid w:val="00A6219E"/>
    <w:rsid w:val="00A7061B"/>
    <w:rsid w:val="00A709DB"/>
    <w:rsid w:val="00A72D4B"/>
    <w:rsid w:val="00A923FE"/>
    <w:rsid w:val="00A9322A"/>
    <w:rsid w:val="00A93621"/>
    <w:rsid w:val="00A96F08"/>
    <w:rsid w:val="00AA0C1E"/>
    <w:rsid w:val="00AA1FF8"/>
    <w:rsid w:val="00AB5E27"/>
    <w:rsid w:val="00AC6D2D"/>
    <w:rsid w:val="00AD21F8"/>
    <w:rsid w:val="00AD33C3"/>
    <w:rsid w:val="00AD5095"/>
    <w:rsid w:val="00AD7BA1"/>
    <w:rsid w:val="00AF1992"/>
    <w:rsid w:val="00B00812"/>
    <w:rsid w:val="00B01EAF"/>
    <w:rsid w:val="00B0332B"/>
    <w:rsid w:val="00B07C22"/>
    <w:rsid w:val="00B154D3"/>
    <w:rsid w:val="00B17CBD"/>
    <w:rsid w:val="00B33E77"/>
    <w:rsid w:val="00B354B9"/>
    <w:rsid w:val="00B44D27"/>
    <w:rsid w:val="00B55E6F"/>
    <w:rsid w:val="00B561E3"/>
    <w:rsid w:val="00B575C8"/>
    <w:rsid w:val="00B65DB9"/>
    <w:rsid w:val="00B678BD"/>
    <w:rsid w:val="00B715A6"/>
    <w:rsid w:val="00B716D3"/>
    <w:rsid w:val="00B718A4"/>
    <w:rsid w:val="00B73314"/>
    <w:rsid w:val="00B82814"/>
    <w:rsid w:val="00B8673B"/>
    <w:rsid w:val="00B928E4"/>
    <w:rsid w:val="00BA1C04"/>
    <w:rsid w:val="00BA4D53"/>
    <w:rsid w:val="00BB1C6C"/>
    <w:rsid w:val="00BB7F3D"/>
    <w:rsid w:val="00BC4958"/>
    <w:rsid w:val="00BC6CB2"/>
    <w:rsid w:val="00BD3034"/>
    <w:rsid w:val="00BD6816"/>
    <w:rsid w:val="00BD71C7"/>
    <w:rsid w:val="00BE7BBA"/>
    <w:rsid w:val="00BF37F9"/>
    <w:rsid w:val="00C124CB"/>
    <w:rsid w:val="00C133FA"/>
    <w:rsid w:val="00C205E7"/>
    <w:rsid w:val="00C26EAA"/>
    <w:rsid w:val="00C325B8"/>
    <w:rsid w:val="00C335B2"/>
    <w:rsid w:val="00C44447"/>
    <w:rsid w:val="00C44696"/>
    <w:rsid w:val="00C60DDE"/>
    <w:rsid w:val="00C61264"/>
    <w:rsid w:val="00C6427A"/>
    <w:rsid w:val="00C8034A"/>
    <w:rsid w:val="00C835F4"/>
    <w:rsid w:val="00C921A2"/>
    <w:rsid w:val="00C93EF2"/>
    <w:rsid w:val="00CA368C"/>
    <w:rsid w:val="00CB2F81"/>
    <w:rsid w:val="00CB7DB1"/>
    <w:rsid w:val="00CC0795"/>
    <w:rsid w:val="00CC6438"/>
    <w:rsid w:val="00CC71E4"/>
    <w:rsid w:val="00CE493C"/>
    <w:rsid w:val="00CE4C1E"/>
    <w:rsid w:val="00CF01E6"/>
    <w:rsid w:val="00CF2DF7"/>
    <w:rsid w:val="00CF5D54"/>
    <w:rsid w:val="00D0126B"/>
    <w:rsid w:val="00D021C9"/>
    <w:rsid w:val="00D06B15"/>
    <w:rsid w:val="00D102C7"/>
    <w:rsid w:val="00D10C23"/>
    <w:rsid w:val="00D14077"/>
    <w:rsid w:val="00D17A5E"/>
    <w:rsid w:val="00D24371"/>
    <w:rsid w:val="00D25315"/>
    <w:rsid w:val="00D31C94"/>
    <w:rsid w:val="00D31EC6"/>
    <w:rsid w:val="00D34B3E"/>
    <w:rsid w:val="00D37A3B"/>
    <w:rsid w:val="00D50620"/>
    <w:rsid w:val="00D55E89"/>
    <w:rsid w:val="00D60143"/>
    <w:rsid w:val="00D63C5A"/>
    <w:rsid w:val="00D72069"/>
    <w:rsid w:val="00D72354"/>
    <w:rsid w:val="00D80F24"/>
    <w:rsid w:val="00D81730"/>
    <w:rsid w:val="00D84F7A"/>
    <w:rsid w:val="00D85444"/>
    <w:rsid w:val="00D86F3F"/>
    <w:rsid w:val="00D94568"/>
    <w:rsid w:val="00D9750F"/>
    <w:rsid w:val="00D97FF5"/>
    <w:rsid w:val="00DA20E1"/>
    <w:rsid w:val="00DA619C"/>
    <w:rsid w:val="00DB2634"/>
    <w:rsid w:val="00DB6C9B"/>
    <w:rsid w:val="00DB779F"/>
    <w:rsid w:val="00DB7D73"/>
    <w:rsid w:val="00DC04C9"/>
    <w:rsid w:val="00DC0685"/>
    <w:rsid w:val="00DC2493"/>
    <w:rsid w:val="00DD4B92"/>
    <w:rsid w:val="00DD4BAE"/>
    <w:rsid w:val="00DD4D17"/>
    <w:rsid w:val="00DE549A"/>
    <w:rsid w:val="00DE7778"/>
    <w:rsid w:val="00DF610E"/>
    <w:rsid w:val="00E02A0D"/>
    <w:rsid w:val="00E064AC"/>
    <w:rsid w:val="00E06754"/>
    <w:rsid w:val="00E069DF"/>
    <w:rsid w:val="00E170CA"/>
    <w:rsid w:val="00E21392"/>
    <w:rsid w:val="00E21DAF"/>
    <w:rsid w:val="00E254AF"/>
    <w:rsid w:val="00E3460F"/>
    <w:rsid w:val="00E374D3"/>
    <w:rsid w:val="00E37684"/>
    <w:rsid w:val="00E37D27"/>
    <w:rsid w:val="00E41D7F"/>
    <w:rsid w:val="00E51523"/>
    <w:rsid w:val="00E57311"/>
    <w:rsid w:val="00E619A9"/>
    <w:rsid w:val="00E6593C"/>
    <w:rsid w:val="00E742F4"/>
    <w:rsid w:val="00E76F9F"/>
    <w:rsid w:val="00E8468C"/>
    <w:rsid w:val="00E90D62"/>
    <w:rsid w:val="00E91181"/>
    <w:rsid w:val="00E93E18"/>
    <w:rsid w:val="00E94E22"/>
    <w:rsid w:val="00EA7837"/>
    <w:rsid w:val="00EB1362"/>
    <w:rsid w:val="00EB32CD"/>
    <w:rsid w:val="00EB559E"/>
    <w:rsid w:val="00EC009B"/>
    <w:rsid w:val="00EC0BF8"/>
    <w:rsid w:val="00EC41FE"/>
    <w:rsid w:val="00EC7AA4"/>
    <w:rsid w:val="00ED0E06"/>
    <w:rsid w:val="00ED4002"/>
    <w:rsid w:val="00ED4AF0"/>
    <w:rsid w:val="00ED7E0E"/>
    <w:rsid w:val="00EE027C"/>
    <w:rsid w:val="00EE30A7"/>
    <w:rsid w:val="00EE31D1"/>
    <w:rsid w:val="00EE59C4"/>
    <w:rsid w:val="00EF2F1F"/>
    <w:rsid w:val="00EF5FA7"/>
    <w:rsid w:val="00EF68D6"/>
    <w:rsid w:val="00EF6BA2"/>
    <w:rsid w:val="00F22F34"/>
    <w:rsid w:val="00F351B3"/>
    <w:rsid w:val="00F36DBD"/>
    <w:rsid w:val="00F378D8"/>
    <w:rsid w:val="00F43BAE"/>
    <w:rsid w:val="00F454B4"/>
    <w:rsid w:val="00F51E23"/>
    <w:rsid w:val="00F55330"/>
    <w:rsid w:val="00F56029"/>
    <w:rsid w:val="00F57BEF"/>
    <w:rsid w:val="00F70591"/>
    <w:rsid w:val="00F70B62"/>
    <w:rsid w:val="00F75DF4"/>
    <w:rsid w:val="00F76F91"/>
    <w:rsid w:val="00F774D3"/>
    <w:rsid w:val="00F823FD"/>
    <w:rsid w:val="00F87962"/>
    <w:rsid w:val="00FA2F62"/>
    <w:rsid w:val="00FA65D5"/>
    <w:rsid w:val="00FA7341"/>
    <w:rsid w:val="00FB3AEE"/>
    <w:rsid w:val="00FB7CFE"/>
    <w:rsid w:val="00FC26E4"/>
    <w:rsid w:val="00FC36B1"/>
    <w:rsid w:val="00FE0FE5"/>
    <w:rsid w:val="00FE165A"/>
    <w:rsid w:val="02E60624"/>
    <w:rsid w:val="03942A31"/>
    <w:rsid w:val="08DA4DE1"/>
    <w:rsid w:val="0A611F2E"/>
    <w:rsid w:val="154D47E7"/>
    <w:rsid w:val="1C0C680C"/>
    <w:rsid w:val="1CD714E1"/>
    <w:rsid w:val="2026029C"/>
    <w:rsid w:val="2470030B"/>
    <w:rsid w:val="2F5E0219"/>
    <w:rsid w:val="30F0471A"/>
    <w:rsid w:val="35954ED7"/>
    <w:rsid w:val="35D5111C"/>
    <w:rsid w:val="3AC87568"/>
    <w:rsid w:val="3C3A57D7"/>
    <w:rsid w:val="3D2819F7"/>
    <w:rsid w:val="41E41EB2"/>
    <w:rsid w:val="47C05CC0"/>
    <w:rsid w:val="486E22B7"/>
    <w:rsid w:val="4B8D5369"/>
    <w:rsid w:val="4BFC102B"/>
    <w:rsid w:val="50D07D03"/>
    <w:rsid w:val="51476204"/>
    <w:rsid w:val="53CB3244"/>
    <w:rsid w:val="56650691"/>
    <w:rsid w:val="59AE08F7"/>
    <w:rsid w:val="5F297924"/>
    <w:rsid w:val="69BC53F5"/>
    <w:rsid w:val="6B98636D"/>
    <w:rsid w:val="6DCF2B2A"/>
    <w:rsid w:val="736F2F6E"/>
    <w:rsid w:val="78E64335"/>
    <w:rsid w:val="7CDC3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3FCF7"/>
  <w15:docId w15:val="{DBAB4C3C-0A9F-46FE-81AD-FB723884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qFormat="1"/>
    <w:lsdException w:name="annotation text" w:uiPriority="0" w:qFormat="1"/>
    <w:lsdException w:name="header" w:qFormat="1"/>
    <w:lsdException w:name="footer" w:qFormat="1"/>
    <w:lsdException w:name="index heading" w:uiPriority="0" w:qFormat="1"/>
    <w:lsdException w:name="caption" w:semiHidden="1" w:uiPriority="35" w:unhideWhenUsed="1" w:qFormat="1"/>
    <w:lsdException w:name="table of figures" w:uiPriority="0" w:qFormat="1"/>
    <w:lsdException w:name="envelope address" w:semiHidden="1" w:unhideWhenUsed="1"/>
    <w:lsdException w:name="envelope return" w:unhideWhenUsed="1" w:qFormat="1"/>
    <w:lsdException w:name="footnote reference" w:uiPriority="0" w:qFormat="1"/>
    <w:lsdException w:name="annotation reference" w:uiPriority="0" w:qFormat="1"/>
    <w:lsdException w:name="line number" w:uiPriority="0" w:qFormat="1"/>
    <w:lsdException w:name="page number" w:uiPriority="0" w:qFormat="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unhideWhenUsed="1"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eastAsia="楷体_GB2312"/>
      <w:sz w:val="26"/>
    </w:rPr>
  </w:style>
  <w:style w:type="paragraph" w:styleId="1">
    <w:name w:val="heading 1"/>
    <w:basedOn w:val="a"/>
    <w:next w:val="a"/>
    <w:link w:val="10"/>
    <w:qFormat/>
    <w:pPr>
      <w:keepNext/>
      <w:keepLines/>
      <w:spacing w:before="340" w:after="330" w:line="578" w:lineRule="auto"/>
      <w:outlineLvl w:val="0"/>
    </w:pPr>
    <w:rPr>
      <w:b/>
      <w:sz w:val="44"/>
    </w:rPr>
  </w:style>
  <w:style w:type="paragraph" w:styleId="20">
    <w:name w:val="heading 2"/>
    <w:basedOn w:val="a"/>
    <w:next w:val="a"/>
    <w:link w:val="21"/>
    <w:qFormat/>
    <w:pPr>
      <w:keepNext/>
      <w:keepLines/>
      <w:jc w:val="left"/>
      <w:outlineLvl w:val="1"/>
    </w:pPr>
    <w:rPr>
      <w:rFonts w:ascii="宋体" w:hAnsi="宋体"/>
      <w:b/>
    </w:rPr>
  </w:style>
  <w:style w:type="paragraph" w:styleId="3">
    <w:name w:val="heading 3"/>
    <w:basedOn w:val="a"/>
    <w:next w:val="a"/>
    <w:link w:val="30"/>
    <w:uiPriority w:val="99"/>
    <w:qFormat/>
    <w:pPr>
      <w:keepNext/>
      <w:keepLines/>
      <w:jc w:val="left"/>
      <w:outlineLvl w:val="2"/>
    </w:pPr>
    <w:rPr>
      <w:b/>
    </w:rPr>
  </w:style>
  <w:style w:type="paragraph" w:styleId="4">
    <w:name w:val="heading 4"/>
    <w:basedOn w:val="a"/>
    <w:next w:val="a"/>
    <w:link w:val="40"/>
    <w:qFormat/>
    <w:pPr>
      <w:keepNext/>
      <w:keepLines/>
      <w:spacing w:before="280" w:after="290" w:line="372" w:lineRule="auto"/>
      <w:ind w:firstLine="200"/>
      <w:outlineLvl w:val="3"/>
    </w:pPr>
    <w:rPr>
      <w:rFonts w:ascii="Arial" w:eastAsia="黑体" w:hAnsi="Arial"/>
      <w:b/>
      <w:sz w:val="28"/>
    </w:rPr>
  </w:style>
  <w:style w:type="paragraph" w:styleId="5">
    <w:name w:val="heading 5"/>
    <w:basedOn w:val="a"/>
    <w:next w:val="a0"/>
    <w:qFormat/>
    <w:pPr>
      <w:keepNext/>
      <w:keepLines/>
      <w:numPr>
        <w:ilvl w:val="4"/>
        <w:numId w:val="1"/>
      </w:numPr>
      <w:spacing w:before="280" w:after="290" w:line="376" w:lineRule="auto"/>
      <w:outlineLvl w:val="4"/>
    </w:pPr>
    <w:rPr>
      <w:rFonts w:ascii="宋体" w:eastAsia="宋体"/>
      <w:b/>
      <w:spacing w:val="-2"/>
      <w:position w:val="-6"/>
      <w:sz w:val="28"/>
    </w:rPr>
  </w:style>
  <w:style w:type="paragraph" w:styleId="6">
    <w:name w:val="heading 6"/>
    <w:basedOn w:val="a"/>
    <w:next w:val="a0"/>
    <w:qFormat/>
    <w:pPr>
      <w:keepNext/>
      <w:keepLines/>
      <w:numPr>
        <w:ilvl w:val="5"/>
        <w:numId w:val="1"/>
      </w:numPr>
      <w:spacing w:before="240" w:after="64" w:line="320" w:lineRule="auto"/>
      <w:outlineLvl w:val="5"/>
    </w:pPr>
    <w:rPr>
      <w:rFonts w:ascii="Arial" w:eastAsia="黑体" w:hAnsi="Arial"/>
      <w:b/>
      <w:spacing w:val="-2"/>
      <w:position w:val="-6"/>
      <w:sz w:val="24"/>
    </w:rPr>
  </w:style>
  <w:style w:type="paragraph" w:styleId="7">
    <w:name w:val="heading 7"/>
    <w:basedOn w:val="a"/>
    <w:next w:val="a0"/>
    <w:qFormat/>
    <w:pPr>
      <w:keepNext/>
      <w:keepLines/>
      <w:numPr>
        <w:ilvl w:val="6"/>
        <w:numId w:val="1"/>
      </w:numPr>
      <w:spacing w:before="240" w:after="64" w:line="320" w:lineRule="auto"/>
      <w:outlineLvl w:val="6"/>
    </w:pPr>
    <w:rPr>
      <w:rFonts w:ascii="宋体" w:eastAsia="宋体"/>
      <w:b/>
      <w:spacing w:val="-2"/>
      <w:position w:val="-6"/>
      <w:sz w:val="24"/>
    </w:rPr>
  </w:style>
  <w:style w:type="paragraph" w:styleId="8">
    <w:name w:val="heading 8"/>
    <w:basedOn w:val="a"/>
    <w:next w:val="a0"/>
    <w:qFormat/>
    <w:pPr>
      <w:keepNext/>
      <w:keepLines/>
      <w:numPr>
        <w:ilvl w:val="7"/>
        <w:numId w:val="1"/>
      </w:numPr>
      <w:spacing w:before="240" w:after="64" w:line="320" w:lineRule="auto"/>
      <w:outlineLvl w:val="7"/>
    </w:pPr>
    <w:rPr>
      <w:rFonts w:ascii="Arial" w:eastAsia="黑体" w:hAnsi="Arial"/>
      <w:spacing w:val="-2"/>
      <w:position w:val="-6"/>
      <w:sz w:val="24"/>
    </w:rPr>
  </w:style>
  <w:style w:type="paragraph" w:styleId="9">
    <w:name w:val="heading 9"/>
    <w:basedOn w:val="a"/>
    <w:next w:val="a0"/>
    <w:qFormat/>
    <w:pPr>
      <w:keepNext/>
      <w:keepLines/>
      <w:numPr>
        <w:ilvl w:val="8"/>
        <w:numId w:val="1"/>
      </w:numPr>
      <w:spacing w:before="240" w:after="64" w:line="320" w:lineRule="auto"/>
      <w:outlineLvl w:val="8"/>
    </w:pPr>
    <w:rPr>
      <w:rFonts w:ascii="Arial" w:eastAsia="黑体" w:hAnsi="Arial"/>
      <w:spacing w:val="-2"/>
      <w:position w:val="-6"/>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Indent 2"/>
    <w:basedOn w:val="a"/>
    <w:link w:val="22"/>
    <w:qFormat/>
    <w:pPr>
      <w:tabs>
        <w:tab w:val="left" w:pos="0"/>
      </w:tabs>
      <w:spacing w:line="360" w:lineRule="auto"/>
      <w:ind w:firstLine="502"/>
    </w:pPr>
    <w:rPr>
      <w:rFonts w:ascii="宋体" w:eastAsia="宋体"/>
      <w:b/>
      <w:bCs/>
      <w:sz w:val="24"/>
    </w:rPr>
  </w:style>
  <w:style w:type="paragraph" w:styleId="a0">
    <w:name w:val="Normal Indent"/>
    <w:basedOn w:val="a"/>
    <w:link w:val="a4"/>
    <w:qFormat/>
    <w:pPr>
      <w:ind w:firstLine="420"/>
      <w:jc w:val="left"/>
    </w:pPr>
    <w:rPr>
      <w:sz w:val="24"/>
    </w:rPr>
  </w:style>
  <w:style w:type="paragraph" w:styleId="a5">
    <w:name w:val="annotation subject"/>
    <w:basedOn w:val="a6"/>
    <w:next w:val="a6"/>
    <w:qFormat/>
    <w:rPr>
      <w:b/>
      <w:bCs/>
    </w:rPr>
  </w:style>
  <w:style w:type="paragraph" w:styleId="a6">
    <w:name w:val="annotation text"/>
    <w:basedOn w:val="a"/>
    <w:link w:val="a7"/>
    <w:qFormat/>
    <w:pPr>
      <w:jc w:val="left"/>
    </w:pPr>
  </w:style>
  <w:style w:type="paragraph" w:styleId="TOC7">
    <w:name w:val="toc 7"/>
    <w:basedOn w:val="a"/>
    <w:next w:val="a"/>
    <w:qFormat/>
    <w:pPr>
      <w:ind w:left="2520"/>
    </w:pPr>
  </w:style>
  <w:style w:type="paragraph" w:styleId="a8">
    <w:name w:val="Body Text First Indent"/>
    <w:basedOn w:val="a9"/>
    <w:link w:val="11"/>
    <w:qFormat/>
    <w:pPr>
      <w:spacing w:after="120" w:line="240" w:lineRule="auto"/>
      <w:ind w:firstLine="420"/>
    </w:pPr>
    <w:rPr>
      <w:rFonts w:ascii="Calibri"/>
      <w:sz w:val="26"/>
    </w:rPr>
  </w:style>
  <w:style w:type="paragraph" w:styleId="a9">
    <w:name w:val="Body Text"/>
    <w:basedOn w:val="a"/>
    <w:link w:val="23"/>
    <w:qFormat/>
    <w:pPr>
      <w:spacing w:line="400" w:lineRule="exact"/>
    </w:pPr>
    <w:rPr>
      <w:rFonts w:ascii="楷体_GB2312"/>
      <w:sz w:val="28"/>
    </w:rPr>
  </w:style>
  <w:style w:type="paragraph" w:styleId="80">
    <w:name w:val="index 8"/>
    <w:basedOn w:val="a"/>
    <w:next w:val="a"/>
    <w:qFormat/>
    <w:pPr>
      <w:ind w:left="2940"/>
    </w:pPr>
  </w:style>
  <w:style w:type="paragraph" w:styleId="50">
    <w:name w:val="index 5"/>
    <w:basedOn w:val="a"/>
    <w:next w:val="a"/>
    <w:qFormat/>
    <w:pPr>
      <w:ind w:left="1680"/>
    </w:pPr>
  </w:style>
  <w:style w:type="paragraph" w:styleId="aa">
    <w:name w:val="Document Map"/>
    <w:basedOn w:val="a"/>
    <w:link w:val="ab"/>
    <w:qFormat/>
    <w:pPr>
      <w:shd w:val="clear" w:color="auto" w:fill="000080"/>
    </w:pPr>
  </w:style>
  <w:style w:type="paragraph" w:styleId="60">
    <w:name w:val="index 6"/>
    <w:basedOn w:val="a"/>
    <w:next w:val="a"/>
    <w:qFormat/>
    <w:pPr>
      <w:ind w:left="2100"/>
    </w:pPr>
  </w:style>
  <w:style w:type="paragraph" w:styleId="ac">
    <w:name w:val="Body Text Indent"/>
    <w:basedOn w:val="a"/>
    <w:link w:val="ad"/>
    <w:qFormat/>
    <w:pPr>
      <w:spacing w:line="520" w:lineRule="exact"/>
      <w:ind w:left="570"/>
    </w:pPr>
    <w:rPr>
      <w:rFonts w:ascii="楷体_GB2312" w:hint="eastAsia"/>
    </w:rPr>
  </w:style>
  <w:style w:type="paragraph" w:styleId="41">
    <w:name w:val="index 4"/>
    <w:basedOn w:val="a"/>
    <w:next w:val="a"/>
    <w:qFormat/>
    <w:pPr>
      <w:ind w:left="1260"/>
    </w:pPr>
  </w:style>
  <w:style w:type="paragraph" w:styleId="TOC5">
    <w:name w:val="toc 5"/>
    <w:basedOn w:val="a"/>
    <w:next w:val="a"/>
    <w:qFormat/>
    <w:pPr>
      <w:ind w:left="1680"/>
    </w:pPr>
  </w:style>
  <w:style w:type="paragraph" w:styleId="TOC3">
    <w:name w:val="toc 3"/>
    <w:basedOn w:val="a"/>
    <w:next w:val="a"/>
    <w:link w:val="TOC30"/>
    <w:qFormat/>
    <w:pPr>
      <w:ind w:left="840"/>
    </w:pPr>
  </w:style>
  <w:style w:type="paragraph" w:styleId="ae">
    <w:name w:val="Plain Text"/>
    <w:basedOn w:val="a"/>
    <w:link w:val="12"/>
    <w:qFormat/>
    <w:rPr>
      <w:rFonts w:ascii="宋体" w:hAnsi="Courier New"/>
    </w:rPr>
  </w:style>
  <w:style w:type="paragraph" w:styleId="TOC8">
    <w:name w:val="toc 8"/>
    <w:basedOn w:val="a"/>
    <w:next w:val="a"/>
    <w:qFormat/>
    <w:pPr>
      <w:ind w:left="2940"/>
    </w:pPr>
  </w:style>
  <w:style w:type="paragraph" w:styleId="31">
    <w:name w:val="index 3"/>
    <w:basedOn w:val="a"/>
    <w:next w:val="a"/>
    <w:qFormat/>
    <w:pPr>
      <w:ind w:left="840"/>
    </w:pPr>
  </w:style>
  <w:style w:type="paragraph" w:styleId="af">
    <w:name w:val="Date"/>
    <w:basedOn w:val="a"/>
    <w:next w:val="a"/>
    <w:link w:val="af0"/>
    <w:qFormat/>
    <w:rPr>
      <w:rFonts w:ascii="宋体" w:hAnsi="宋体"/>
      <w:sz w:val="24"/>
    </w:rPr>
  </w:style>
  <w:style w:type="paragraph" w:styleId="af1">
    <w:name w:val="endnote text"/>
    <w:basedOn w:val="a"/>
    <w:link w:val="af2"/>
    <w:uiPriority w:val="99"/>
    <w:unhideWhenUsed/>
    <w:qFormat/>
    <w:rPr>
      <w:rFonts w:eastAsia="宋体"/>
      <w:sz w:val="20"/>
    </w:rPr>
  </w:style>
  <w:style w:type="paragraph" w:styleId="af3">
    <w:name w:val="Balloon Text"/>
    <w:basedOn w:val="a"/>
    <w:link w:val="af4"/>
    <w:qFormat/>
    <w:rPr>
      <w:sz w:val="18"/>
      <w:szCs w:val="18"/>
    </w:rPr>
  </w:style>
  <w:style w:type="paragraph" w:styleId="af5">
    <w:name w:val="footer"/>
    <w:basedOn w:val="a"/>
    <w:link w:val="13"/>
    <w:uiPriority w:val="99"/>
    <w:qFormat/>
    <w:pPr>
      <w:tabs>
        <w:tab w:val="center" w:pos="4153"/>
        <w:tab w:val="right" w:pos="8306"/>
      </w:tabs>
      <w:jc w:val="left"/>
    </w:pPr>
    <w:rPr>
      <w:sz w:val="18"/>
    </w:rPr>
  </w:style>
  <w:style w:type="paragraph" w:styleId="af6">
    <w:name w:val="envelope return"/>
    <w:basedOn w:val="a"/>
    <w:uiPriority w:val="99"/>
    <w:unhideWhenUsed/>
    <w:qFormat/>
    <w:rPr>
      <w:rFonts w:ascii="Arial" w:hAnsi="Arial"/>
    </w:rPr>
  </w:style>
  <w:style w:type="paragraph" w:styleId="24">
    <w:name w:val="Body Text First Indent 2"/>
    <w:basedOn w:val="ac"/>
    <w:link w:val="25"/>
    <w:unhideWhenUsed/>
    <w:qFormat/>
    <w:pPr>
      <w:ind w:firstLine="420"/>
    </w:pPr>
  </w:style>
  <w:style w:type="paragraph" w:styleId="af7">
    <w:name w:val="header"/>
    <w:basedOn w:val="a"/>
    <w:link w:val="14"/>
    <w:uiPriority w:val="99"/>
    <w:qFormat/>
    <w:pPr>
      <w:pBdr>
        <w:bottom w:val="single" w:sz="6" w:space="1" w:color="000000"/>
      </w:pBdr>
      <w:tabs>
        <w:tab w:val="center" w:pos="4153"/>
        <w:tab w:val="right" w:pos="8306"/>
      </w:tabs>
      <w:jc w:val="center"/>
    </w:pPr>
    <w:rPr>
      <w:sz w:val="18"/>
    </w:rPr>
  </w:style>
  <w:style w:type="paragraph" w:styleId="af8">
    <w:name w:val="Signature"/>
    <w:basedOn w:val="a"/>
    <w:qFormat/>
    <w:pPr>
      <w:spacing w:after="600" w:line="312" w:lineRule="atLeast"/>
      <w:jc w:val="center"/>
    </w:pPr>
    <w:rPr>
      <w:rFonts w:eastAsia="仿宋_GB2312"/>
      <w:sz w:val="24"/>
    </w:rPr>
  </w:style>
  <w:style w:type="paragraph" w:styleId="TOC1">
    <w:name w:val="toc 1"/>
    <w:basedOn w:val="a"/>
    <w:next w:val="a"/>
    <w:qFormat/>
    <w:pPr>
      <w:jc w:val="left"/>
    </w:pPr>
    <w:rPr>
      <w:sz w:val="24"/>
    </w:rPr>
  </w:style>
  <w:style w:type="paragraph" w:styleId="TOC4">
    <w:name w:val="toc 4"/>
    <w:basedOn w:val="a"/>
    <w:next w:val="a"/>
    <w:qFormat/>
    <w:pPr>
      <w:ind w:left="1260"/>
    </w:pPr>
  </w:style>
  <w:style w:type="paragraph" w:styleId="af9">
    <w:name w:val="index heading"/>
    <w:basedOn w:val="a"/>
    <w:next w:val="15"/>
    <w:qFormat/>
  </w:style>
  <w:style w:type="paragraph" w:styleId="15">
    <w:name w:val="index 1"/>
    <w:basedOn w:val="a"/>
    <w:next w:val="a"/>
    <w:qFormat/>
  </w:style>
  <w:style w:type="paragraph" w:styleId="afa">
    <w:name w:val="Subtitle"/>
    <w:basedOn w:val="a"/>
    <w:next w:val="a"/>
    <w:link w:val="afb"/>
    <w:uiPriority w:val="11"/>
    <w:qFormat/>
    <w:pPr>
      <w:spacing w:before="200" w:after="200"/>
    </w:pPr>
    <w:rPr>
      <w:rFonts w:eastAsia="宋体"/>
      <w:sz w:val="24"/>
      <w:szCs w:val="24"/>
    </w:rPr>
  </w:style>
  <w:style w:type="paragraph" w:styleId="afc">
    <w:name w:val="footnote text"/>
    <w:basedOn w:val="a"/>
    <w:link w:val="afd"/>
    <w:uiPriority w:val="99"/>
    <w:qFormat/>
    <w:pPr>
      <w:jc w:val="left"/>
    </w:pPr>
    <w:rPr>
      <w:rFonts w:eastAsia="宋体"/>
      <w:sz w:val="18"/>
    </w:rPr>
  </w:style>
  <w:style w:type="paragraph" w:styleId="TOC6">
    <w:name w:val="toc 6"/>
    <w:basedOn w:val="a"/>
    <w:next w:val="a"/>
    <w:qFormat/>
    <w:pPr>
      <w:ind w:left="2100"/>
    </w:pPr>
  </w:style>
  <w:style w:type="paragraph" w:styleId="32">
    <w:name w:val="Body Text Indent 3"/>
    <w:basedOn w:val="a"/>
    <w:qFormat/>
    <w:pPr>
      <w:spacing w:line="360" w:lineRule="auto"/>
      <w:ind w:firstLine="617"/>
    </w:pPr>
    <w:rPr>
      <w:rFonts w:eastAsia="宋体"/>
      <w:sz w:val="24"/>
      <w:szCs w:val="24"/>
    </w:rPr>
  </w:style>
  <w:style w:type="paragraph" w:styleId="70">
    <w:name w:val="index 7"/>
    <w:basedOn w:val="a"/>
    <w:next w:val="a"/>
    <w:qFormat/>
    <w:pPr>
      <w:ind w:left="2520"/>
    </w:pPr>
  </w:style>
  <w:style w:type="paragraph" w:styleId="90">
    <w:name w:val="index 9"/>
    <w:basedOn w:val="a"/>
    <w:next w:val="a"/>
    <w:qFormat/>
    <w:pPr>
      <w:ind w:left="3360"/>
    </w:pPr>
  </w:style>
  <w:style w:type="paragraph" w:styleId="afe">
    <w:name w:val="table of figures"/>
    <w:basedOn w:val="a"/>
    <w:next w:val="a"/>
    <w:qFormat/>
    <w:pPr>
      <w:ind w:left="420" w:hanging="420"/>
      <w:jc w:val="left"/>
    </w:pPr>
    <w:rPr>
      <w:smallCaps/>
      <w:sz w:val="24"/>
    </w:rPr>
  </w:style>
  <w:style w:type="paragraph" w:styleId="TOC2">
    <w:name w:val="toc 2"/>
    <w:basedOn w:val="a"/>
    <w:next w:val="a"/>
    <w:qFormat/>
    <w:pPr>
      <w:ind w:left="420"/>
    </w:pPr>
  </w:style>
  <w:style w:type="paragraph" w:styleId="TOC9">
    <w:name w:val="toc 9"/>
    <w:basedOn w:val="a"/>
    <w:next w:val="a"/>
    <w:qFormat/>
    <w:pPr>
      <w:ind w:left="336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sz w:val="20"/>
    </w:rPr>
  </w:style>
  <w:style w:type="paragraph" w:styleId="aff">
    <w:name w:val="Normal (Web)"/>
    <w:basedOn w:val="a"/>
    <w:link w:val="aff0"/>
    <w:qFormat/>
    <w:pPr>
      <w:shd w:val="clear" w:color="auto" w:fill="FFFFFF"/>
      <w:spacing w:line="360" w:lineRule="auto"/>
      <w:jc w:val="left"/>
    </w:pPr>
    <w:rPr>
      <w:sz w:val="24"/>
      <w:szCs w:val="24"/>
    </w:rPr>
  </w:style>
  <w:style w:type="paragraph" w:styleId="26">
    <w:name w:val="index 2"/>
    <w:basedOn w:val="a"/>
    <w:next w:val="a"/>
    <w:qFormat/>
    <w:pPr>
      <w:ind w:left="420"/>
    </w:pPr>
  </w:style>
  <w:style w:type="paragraph" w:styleId="aff1">
    <w:name w:val="Title"/>
    <w:basedOn w:val="a"/>
    <w:next w:val="a"/>
    <w:link w:val="aff2"/>
    <w:uiPriority w:val="10"/>
    <w:qFormat/>
    <w:pPr>
      <w:spacing w:before="300" w:after="200"/>
      <w:contextualSpacing/>
    </w:pPr>
    <w:rPr>
      <w:rFonts w:eastAsia="宋体"/>
      <w:sz w:val="48"/>
      <w:szCs w:val="48"/>
    </w:rPr>
  </w:style>
  <w:style w:type="character" w:styleId="aff3">
    <w:name w:val="Strong"/>
    <w:uiPriority w:val="22"/>
    <w:qFormat/>
    <w:rPr>
      <w:b/>
    </w:rPr>
  </w:style>
  <w:style w:type="character" w:styleId="aff4">
    <w:name w:val="endnote reference"/>
    <w:uiPriority w:val="99"/>
    <w:unhideWhenUsed/>
    <w:qFormat/>
    <w:rPr>
      <w:vertAlign w:val="superscript"/>
    </w:rPr>
  </w:style>
  <w:style w:type="character" w:styleId="aff5">
    <w:name w:val="page number"/>
    <w:qFormat/>
  </w:style>
  <w:style w:type="character" w:styleId="aff6">
    <w:name w:val="FollowedHyperlink"/>
    <w:uiPriority w:val="99"/>
    <w:qFormat/>
    <w:rPr>
      <w:color w:val="333333"/>
      <w:u w:val="none"/>
    </w:rPr>
  </w:style>
  <w:style w:type="character" w:styleId="aff7">
    <w:name w:val="Emphasis"/>
    <w:qFormat/>
    <w:rPr>
      <w:i/>
      <w:iCs/>
    </w:rPr>
  </w:style>
  <w:style w:type="character" w:styleId="aff8">
    <w:name w:val="line number"/>
    <w:qFormat/>
  </w:style>
  <w:style w:type="character" w:styleId="HTML0">
    <w:name w:val="HTML Definition"/>
    <w:qFormat/>
    <w:rPr>
      <w:i/>
    </w:rPr>
  </w:style>
  <w:style w:type="character" w:styleId="aff9">
    <w:name w:val="Hyperlink"/>
    <w:uiPriority w:val="99"/>
    <w:qFormat/>
    <w:rPr>
      <w:color w:val="333333"/>
      <w:u w:val="none"/>
    </w:rPr>
  </w:style>
  <w:style w:type="character" w:styleId="HTML1">
    <w:name w:val="HTML Code"/>
    <w:qFormat/>
    <w:rPr>
      <w:rFonts w:ascii="Menlo" w:eastAsia="Menlo" w:hAnsi="Menlo" w:cs="Menlo"/>
      <w:color w:val="C7254E"/>
      <w:sz w:val="21"/>
      <w:szCs w:val="21"/>
      <w:shd w:val="clear" w:color="auto" w:fill="F9F2F4"/>
    </w:rPr>
  </w:style>
  <w:style w:type="character" w:styleId="affa">
    <w:name w:val="annotation reference"/>
    <w:qFormat/>
    <w:rPr>
      <w:sz w:val="21"/>
      <w:szCs w:val="21"/>
    </w:rPr>
  </w:style>
  <w:style w:type="character" w:styleId="HTML2">
    <w:name w:val="HTML Cite"/>
    <w:qFormat/>
  </w:style>
  <w:style w:type="character" w:styleId="affb">
    <w:name w:val="footnote reference"/>
    <w:qFormat/>
    <w:rPr>
      <w:vertAlign w:val="superscript"/>
    </w:rPr>
  </w:style>
  <w:style w:type="character" w:styleId="HTML3">
    <w:name w:val="HTML Keyboard"/>
    <w:qFormat/>
    <w:rPr>
      <w:rFonts w:ascii="Menlo" w:eastAsia="Menlo" w:hAnsi="Menlo" w:cs="Menlo"/>
      <w:sz w:val="21"/>
      <w:szCs w:val="21"/>
    </w:rPr>
  </w:style>
  <w:style w:type="character" w:styleId="HTML4">
    <w:name w:val="HTML Sample"/>
    <w:qFormat/>
    <w:rPr>
      <w:rFonts w:ascii="Menlo" w:eastAsia="Menlo" w:hAnsi="Menlo" w:cs="Menlo"/>
      <w:sz w:val="21"/>
      <w:szCs w:val="21"/>
    </w:rPr>
  </w:style>
  <w:style w:type="table" w:styleId="affc">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标题 11"/>
    <w:basedOn w:val="a"/>
    <w:next w:val="a"/>
    <w:uiPriority w:val="9"/>
    <w:qFormat/>
    <w:pPr>
      <w:keepNext/>
      <w:keepLines/>
      <w:spacing w:before="480" w:after="200"/>
      <w:outlineLvl w:val="0"/>
    </w:pPr>
    <w:rPr>
      <w:rFonts w:ascii="Arial" w:eastAsia="Arial" w:hAnsi="Arial" w:cs="Arial"/>
      <w:sz w:val="40"/>
      <w:szCs w:val="40"/>
    </w:rPr>
  </w:style>
  <w:style w:type="paragraph" w:customStyle="1" w:styleId="210">
    <w:name w:val="标题 21"/>
    <w:basedOn w:val="a"/>
    <w:next w:val="a"/>
    <w:uiPriority w:val="9"/>
    <w:unhideWhenUsed/>
    <w:qFormat/>
    <w:pPr>
      <w:keepNext/>
      <w:keepLines/>
      <w:spacing w:before="360" w:after="200"/>
      <w:outlineLvl w:val="1"/>
    </w:pPr>
    <w:rPr>
      <w:rFonts w:ascii="Arial" w:eastAsia="Arial" w:hAnsi="Arial" w:cs="Arial"/>
      <w:sz w:val="34"/>
    </w:rPr>
  </w:style>
  <w:style w:type="paragraph" w:customStyle="1" w:styleId="310">
    <w:name w:val="标题 31"/>
    <w:basedOn w:val="a"/>
    <w:next w:val="a"/>
    <w:uiPriority w:val="9"/>
    <w:unhideWhenUsed/>
    <w:qFormat/>
    <w:pPr>
      <w:keepNext/>
      <w:keepLines/>
      <w:spacing w:before="320" w:after="200"/>
      <w:outlineLvl w:val="2"/>
    </w:pPr>
    <w:rPr>
      <w:rFonts w:ascii="Arial" w:eastAsia="Arial" w:hAnsi="Arial" w:cs="Arial"/>
      <w:sz w:val="30"/>
      <w:szCs w:val="30"/>
    </w:rPr>
  </w:style>
  <w:style w:type="paragraph" w:customStyle="1" w:styleId="410">
    <w:name w:val="标题 41"/>
    <w:basedOn w:val="a"/>
    <w:next w:val="a"/>
    <w:uiPriority w:val="9"/>
    <w:unhideWhenUsed/>
    <w:qFormat/>
    <w:pPr>
      <w:keepNext/>
      <w:keepLines/>
      <w:spacing w:before="320" w:after="200"/>
      <w:outlineLvl w:val="3"/>
    </w:pPr>
    <w:rPr>
      <w:rFonts w:ascii="Arial" w:eastAsia="Arial" w:hAnsi="Arial" w:cs="Arial"/>
      <w:b/>
      <w:bCs/>
      <w:szCs w:val="26"/>
    </w:rPr>
  </w:style>
  <w:style w:type="paragraph" w:customStyle="1" w:styleId="51">
    <w:name w:val="标题 51"/>
    <w:basedOn w:val="a"/>
    <w:next w:val="a"/>
    <w:uiPriority w:val="9"/>
    <w:unhideWhenUsed/>
    <w:qFormat/>
    <w:pPr>
      <w:keepNext/>
      <w:keepLines/>
      <w:spacing w:before="320" w:after="200"/>
      <w:outlineLvl w:val="4"/>
    </w:pPr>
    <w:rPr>
      <w:rFonts w:ascii="Arial" w:eastAsia="Arial" w:hAnsi="Arial" w:cs="Arial"/>
      <w:b/>
      <w:bCs/>
      <w:sz w:val="24"/>
      <w:szCs w:val="24"/>
    </w:rPr>
  </w:style>
  <w:style w:type="paragraph" w:customStyle="1" w:styleId="61">
    <w:name w:val="标题 61"/>
    <w:basedOn w:val="a"/>
    <w:next w:val="a"/>
    <w:uiPriority w:val="9"/>
    <w:unhideWhenUsed/>
    <w:qFormat/>
    <w:pPr>
      <w:keepNext/>
      <w:keepLines/>
      <w:spacing w:before="320" w:after="200"/>
      <w:outlineLvl w:val="5"/>
    </w:pPr>
    <w:rPr>
      <w:rFonts w:ascii="Arial" w:eastAsia="Arial" w:hAnsi="Arial" w:cs="Arial"/>
      <w:b/>
      <w:bCs/>
      <w:sz w:val="22"/>
      <w:szCs w:val="22"/>
    </w:rPr>
  </w:style>
  <w:style w:type="paragraph" w:customStyle="1" w:styleId="71">
    <w:name w:val="标题 71"/>
    <w:basedOn w:val="a"/>
    <w:next w:val="a"/>
    <w:uiPriority w:val="9"/>
    <w:unhideWhenUsed/>
    <w:qFormat/>
    <w:pPr>
      <w:keepNext/>
      <w:keepLines/>
      <w:spacing w:before="320" w:after="200"/>
      <w:outlineLvl w:val="6"/>
    </w:pPr>
    <w:rPr>
      <w:rFonts w:ascii="Arial" w:eastAsia="Arial" w:hAnsi="Arial" w:cs="Arial"/>
      <w:b/>
      <w:bCs/>
      <w:i/>
      <w:iCs/>
      <w:sz w:val="22"/>
      <w:szCs w:val="22"/>
    </w:rPr>
  </w:style>
  <w:style w:type="paragraph" w:customStyle="1" w:styleId="81">
    <w:name w:val="标题 81"/>
    <w:basedOn w:val="a"/>
    <w:next w:val="a"/>
    <w:uiPriority w:val="9"/>
    <w:unhideWhenUsed/>
    <w:qFormat/>
    <w:pPr>
      <w:keepNext/>
      <w:keepLines/>
      <w:spacing w:before="320" w:after="200"/>
      <w:outlineLvl w:val="7"/>
    </w:pPr>
    <w:rPr>
      <w:rFonts w:ascii="Arial" w:eastAsia="Arial" w:hAnsi="Arial" w:cs="Arial"/>
      <w:i/>
      <w:iCs/>
      <w:sz w:val="22"/>
      <w:szCs w:val="22"/>
    </w:rPr>
  </w:style>
  <w:style w:type="paragraph" w:customStyle="1" w:styleId="91">
    <w:name w:val="标题 91"/>
    <w:basedOn w:val="a"/>
    <w:next w:val="a"/>
    <w:uiPriority w:val="9"/>
    <w:unhideWhenUsed/>
    <w:qFormat/>
    <w:pPr>
      <w:keepNext/>
      <w:keepLines/>
      <w:spacing w:before="320" w:after="200"/>
      <w:outlineLvl w:val="8"/>
    </w:pPr>
    <w:rPr>
      <w:rFonts w:ascii="Arial" w:eastAsia="Arial" w:hAnsi="Arial" w:cs="Arial"/>
      <w:i/>
      <w:iCs/>
      <w:sz w:val="21"/>
      <w:szCs w:val="21"/>
    </w:rPr>
  </w:style>
  <w:style w:type="paragraph" w:customStyle="1" w:styleId="16">
    <w:name w:val="页眉1"/>
    <w:basedOn w:val="a"/>
    <w:uiPriority w:val="99"/>
    <w:unhideWhenUsed/>
    <w:qFormat/>
    <w:pPr>
      <w:tabs>
        <w:tab w:val="center" w:pos="7143"/>
        <w:tab w:val="right" w:pos="14287"/>
      </w:tabs>
    </w:pPr>
  </w:style>
  <w:style w:type="paragraph" w:customStyle="1" w:styleId="17">
    <w:name w:val="页脚1"/>
    <w:basedOn w:val="a"/>
    <w:uiPriority w:val="99"/>
    <w:unhideWhenUsed/>
    <w:qFormat/>
    <w:pPr>
      <w:tabs>
        <w:tab w:val="center" w:pos="7143"/>
        <w:tab w:val="right" w:pos="14287"/>
      </w:tabs>
    </w:pPr>
  </w:style>
  <w:style w:type="paragraph" w:customStyle="1" w:styleId="18">
    <w:name w:val="题注1"/>
    <w:basedOn w:val="a"/>
    <w:next w:val="a"/>
    <w:uiPriority w:val="35"/>
    <w:semiHidden/>
    <w:unhideWhenUsed/>
    <w:qFormat/>
    <w:pPr>
      <w:spacing w:line="276" w:lineRule="auto"/>
    </w:pPr>
    <w:rPr>
      <w:b/>
      <w:bCs/>
      <w:color w:val="4F81BD" w:themeColor="accent1"/>
      <w:sz w:val="18"/>
      <w:szCs w:val="18"/>
    </w:rPr>
  </w:style>
  <w:style w:type="table" w:customStyle="1" w:styleId="111">
    <w:name w:val="无格式表格 11"/>
    <w:uiPriority w:val="59"/>
    <w:qFormat/>
    <w:tblPr>
      <w:tblCellMar>
        <w:top w:w="0" w:type="dxa"/>
        <w:left w:w="0" w:type="dxa"/>
        <w:bottom w:w="0" w:type="dxa"/>
        <w:right w:w="0"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无格式表格 21"/>
    <w:uiPriority w:val="59"/>
    <w:qFormat/>
    <w:tblPr>
      <w:tblCellMar>
        <w:top w:w="0" w:type="dxa"/>
        <w:left w:w="0" w:type="dxa"/>
        <w:bottom w:w="0" w:type="dxa"/>
        <w:right w:w="0"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无格式表格 31"/>
    <w:uiPriority w:val="99"/>
    <w:qFormat/>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无格式表格 41"/>
    <w:uiPriority w:val="99"/>
    <w:qFormat/>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无格式表格 51"/>
    <w:uiPriority w:val="99"/>
    <w:qFormat/>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2">
    <w:name w:val="网格表 1 浅色1"/>
    <w:uiPriority w:val="99"/>
    <w:qFormat/>
    <w:tblPr>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2">
    <w:name w:val="网格表 21"/>
    <w:uiPriority w:val="99"/>
    <w:qFormat/>
    <w:tblPr>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2">
    <w:name w:val="网格表 31"/>
    <w:uiPriority w:val="99"/>
    <w:qFormat/>
    <w:tblPr>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2">
    <w:name w:val="网格表 41"/>
    <w:uiPriority w:val="59"/>
    <w:qFormat/>
    <w:tblPr>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网格表 5 深色1"/>
    <w:uiPriority w:val="99"/>
    <w:qFormat/>
    <w:tblPr>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0">
    <w:name w:val="网格表 6 彩色1"/>
    <w:uiPriority w:val="99"/>
    <w:qFormat/>
    <w:tblPr>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710">
    <w:name w:val="网格表 7 彩色1"/>
    <w:uiPriority w:val="99"/>
    <w:qFormat/>
    <w:tblPr>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113">
    <w:name w:val="清单表 1 浅色1"/>
    <w:uiPriority w:val="99"/>
    <w:qFormat/>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3">
    <w:name w:val="清单表 21"/>
    <w:uiPriority w:val="99"/>
    <w:qFormat/>
    <w:tblPr>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3">
    <w:name w:val="清单表 31"/>
    <w:uiPriority w:val="99"/>
    <w:qFormat/>
    <w:tblPr>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3">
    <w:name w:val="清单表 41"/>
    <w:uiPriority w:val="99"/>
    <w:qFormat/>
    <w:tblPr>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清单表 5 深色1"/>
    <w:uiPriority w:val="99"/>
    <w:qFormat/>
    <w:tblPr>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1">
    <w:name w:val="清单表 6 彩色1"/>
    <w:uiPriority w:val="99"/>
    <w:qFormat/>
    <w:tblPr>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1">
    <w:name w:val="清单表 7 彩色1"/>
    <w:uiPriority w:val="99"/>
    <w:qFormat/>
    <w:tblPr>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paragraph" w:customStyle="1" w:styleId="TOC10">
    <w:name w:val="TOC 标题1"/>
    <w:uiPriority w:val="39"/>
    <w:unhideWhenUsed/>
  </w:style>
  <w:style w:type="character" w:customStyle="1" w:styleId="ad">
    <w:name w:val="正文文本缩进 字符"/>
    <w:link w:val="ac"/>
    <w:qFormat/>
    <w:rPr>
      <w:rFonts w:ascii="楷体_GB2312" w:eastAsia="楷体_GB2312" w:cs="楷体_GB2312" w:hint="eastAsia"/>
      <w:sz w:val="26"/>
    </w:rPr>
  </w:style>
  <w:style w:type="character" w:customStyle="1" w:styleId="25">
    <w:name w:val="正文文本首行缩进 2 字符"/>
    <w:link w:val="24"/>
    <w:qFormat/>
    <w:rPr>
      <w:rFonts w:ascii="楷体_GB2312" w:eastAsia="楷体_GB2312" w:cs="楷体_GB2312" w:hint="eastAsia"/>
      <w:sz w:val="26"/>
    </w:rPr>
  </w:style>
  <w:style w:type="character" w:customStyle="1" w:styleId="10">
    <w:name w:val="标题 1 字符"/>
    <w:link w:val="1"/>
    <w:qFormat/>
    <w:rPr>
      <w:rFonts w:eastAsia="楷体_GB2312"/>
      <w:b/>
      <w:sz w:val="44"/>
    </w:rPr>
  </w:style>
  <w:style w:type="character" w:customStyle="1" w:styleId="21">
    <w:name w:val="标题 2 字符"/>
    <w:link w:val="20"/>
    <w:qFormat/>
    <w:rPr>
      <w:rFonts w:ascii="宋体" w:eastAsia="楷体_GB2312" w:hAnsi="宋体"/>
      <w:b/>
      <w:sz w:val="26"/>
      <w:lang w:val="en-US" w:eastAsia="zh-CN" w:bidi="ar-SA"/>
    </w:rPr>
  </w:style>
  <w:style w:type="character" w:customStyle="1" w:styleId="30">
    <w:name w:val="标题 3 字符"/>
    <w:link w:val="3"/>
    <w:uiPriority w:val="99"/>
    <w:qFormat/>
    <w:rPr>
      <w:rFonts w:eastAsia="楷体_GB2312"/>
      <w:b/>
      <w:sz w:val="26"/>
    </w:rPr>
  </w:style>
  <w:style w:type="character" w:customStyle="1" w:styleId="40">
    <w:name w:val="标题 4 字符"/>
    <w:link w:val="4"/>
    <w:qFormat/>
    <w:rPr>
      <w:rFonts w:ascii="Arial" w:eastAsia="黑体" w:hAnsi="Arial"/>
      <w:b/>
      <w:sz w:val="28"/>
    </w:rPr>
  </w:style>
  <w:style w:type="character" w:customStyle="1" w:styleId="a4">
    <w:name w:val="正文缩进 字符"/>
    <w:link w:val="a0"/>
    <w:qFormat/>
    <w:rPr>
      <w:rFonts w:eastAsia="楷体_GB2312"/>
      <w:sz w:val="24"/>
      <w:lang w:val="en-US" w:eastAsia="zh-CN" w:bidi="ar-SA"/>
    </w:rPr>
  </w:style>
  <w:style w:type="character" w:customStyle="1" w:styleId="ab">
    <w:name w:val="文档结构图 字符"/>
    <w:link w:val="aa"/>
    <w:qFormat/>
    <w:rPr>
      <w:rFonts w:eastAsia="楷体_GB2312"/>
      <w:sz w:val="26"/>
      <w:shd w:val="clear" w:color="auto" w:fill="000080"/>
    </w:rPr>
  </w:style>
  <w:style w:type="character" w:customStyle="1" w:styleId="a7">
    <w:name w:val="批注文字 字符"/>
    <w:link w:val="a6"/>
    <w:qFormat/>
    <w:rPr>
      <w:rFonts w:eastAsia="楷体_GB2312"/>
      <w:sz w:val="26"/>
    </w:rPr>
  </w:style>
  <w:style w:type="character" w:customStyle="1" w:styleId="23">
    <w:name w:val="正文文本 字符2"/>
    <w:link w:val="a9"/>
    <w:qFormat/>
    <w:rPr>
      <w:rFonts w:ascii="楷体_GB2312" w:eastAsia="楷体_GB2312"/>
      <w:sz w:val="28"/>
    </w:rPr>
  </w:style>
  <w:style w:type="character" w:customStyle="1" w:styleId="TOC30">
    <w:name w:val="TOC 3 字符"/>
    <w:link w:val="TOC3"/>
    <w:qFormat/>
    <w:rPr>
      <w:rFonts w:eastAsia="楷体_GB2312"/>
      <w:sz w:val="26"/>
    </w:rPr>
  </w:style>
  <w:style w:type="character" w:customStyle="1" w:styleId="12">
    <w:name w:val="纯文本 字符1"/>
    <w:link w:val="ae"/>
    <w:qFormat/>
    <w:rPr>
      <w:rFonts w:ascii="宋体" w:eastAsia="楷体_GB2312" w:hAnsi="Courier New"/>
      <w:sz w:val="26"/>
      <w:lang w:val="en-US" w:eastAsia="zh-CN" w:bidi="ar-SA"/>
    </w:rPr>
  </w:style>
  <w:style w:type="character" w:customStyle="1" w:styleId="af0">
    <w:name w:val="日期 字符"/>
    <w:link w:val="af"/>
    <w:qFormat/>
    <w:rPr>
      <w:rFonts w:ascii="宋体" w:eastAsia="楷体_GB2312" w:hAnsi="宋体"/>
      <w:sz w:val="24"/>
    </w:rPr>
  </w:style>
  <w:style w:type="character" w:customStyle="1" w:styleId="Char">
    <w:name w:val="尾注文本 Char"/>
    <w:uiPriority w:val="99"/>
    <w:qFormat/>
    <w:rPr>
      <w:sz w:val="20"/>
    </w:rPr>
  </w:style>
  <w:style w:type="character" w:customStyle="1" w:styleId="af4">
    <w:name w:val="批注框文本 字符"/>
    <w:link w:val="af3"/>
    <w:qFormat/>
    <w:rPr>
      <w:rFonts w:eastAsia="楷体_GB2312"/>
      <w:sz w:val="18"/>
      <w:szCs w:val="18"/>
    </w:rPr>
  </w:style>
  <w:style w:type="character" w:customStyle="1" w:styleId="13">
    <w:name w:val="页脚 字符1"/>
    <w:link w:val="af5"/>
    <w:uiPriority w:val="99"/>
    <w:qFormat/>
    <w:rPr>
      <w:rFonts w:eastAsia="楷体_GB2312"/>
      <w:sz w:val="18"/>
    </w:rPr>
  </w:style>
  <w:style w:type="character" w:customStyle="1" w:styleId="14">
    <w:name w:val="页眉 字符1"/>
    <w:link w:val="af7"/>
    <w:uiPriority w:val="99"/>
    <w:qFormat/>
    <w:rPr>
      <w:rFonts w:eastAsia="楷体_GB2312"/>
      <w:sz w:val="18"/>
    </w:rPr>
  </w:style>
  <w:style w:type="character" w:customStyle="1" w:styleId="Char0">
    <w:name w:val="副标题 Char"/>
    <w:uiPriority w:val="11"/>
    <w:qFormat/>
    <w:rPr>
      <w:sz w:val="24"/>
      <w:szCs w:val="24"/>
    </w:rPr>
  </w:style>
  <w:style w:type="character" w:customStyle="1" w:styleId="Char1">
    <w:name w:val="脚注文本 Char"/>
    <w:uiPriority w:val="99"/>
    <w:qFormat/>
    <w:rPr>
      <w:sz w:val="18"/>
    </w:rPr>
  </w:style>
  <w:style w:type="character" w:customStyle="1" w:styleId="aff0">
    <w:name w:val="普通(网站) 字符"/>
    <w:link w:val="aff"/>
    <w:qFormat/>
    <w:rPr>
      <w:rFonts w:eastAsia="楷体_GB2312"/>
      <w:sz w:val="24"/>
      <w:szCs w:val="24"/>
      <w:shd w:val="clear" w:color="auto" w:fill="FFFFFF"/>
    </w:rPr>
  </w:style>
  <w:style w:type="character" w:customStyle="1" w:styleId="Char2">
    <w:name w:val="标题 Char"/>
    <w:uiPriority w:val="10"/>
    <w:qFormat/>
    <w:rPr>
      <w:sz w:val="48"/>
      <w:szCs w:val="48"/>
    </w:rPr>
  </w:style>
  <w:style w:type="character" w:customStyle="1" w:styleId="11">
    <w:name w:val="正文文本首行缩进 字符1"/>
    <w:link w:val="a8"/>
    <w:qFormat/>
  </w:style>
  <w:style w:type="paragraph" w:customStyle="1" w:styleId="affd">
    <w:name w:val="段"/>
    <w:basedOn w:val="a"/>
    <w:next w:val="a"/>
    <w:qFormat/>
    <w:pPr>
      <w:widowControl/>
      <w:spacing w:line="360" w:lineRule="auto"/>
      <w:ind w:firstLine="200"/>
    </w:pPr>
    <w:rPr>
      <w:rFonts w:ascii="宋体" w:eastAsia="宋体" w:hAnsi="宋体" w:cs="宋体"/>
      <w:sz w:val="24"/>
      <w:szCs w:val="24"/>
    </w:rPr>
  </w:style>
  <w:style w:type="paragraph" w:customStyle="1" w:styleId="affe">
    <w:name w:val="首行缩进"/>
    <w:basedOn w:val="a"/>
    <w:qFormat/>
    <w:pPr>
      <w:ind w:firstLine="480"/>
    </w:pPr>
    <w:rPr>
      <w:lang w:val="zh-CN"/>
    </w:rPr>
  </w:style>
  <w:style w:type="character" w:customStyle="1" w:styleId="aff2">
    <w:name w:val="标题 字符"/>
    <w:basedOn w:val="a1"/>
    <w:link w:val="aff1"/>
    <w:uiPriority w:val="10"/>
    <w:qFormat/>
    <w:rPr>
      <w:sz w:val="48"/>
      <w:szCs w:val="48"/>
    </w:rPr>
  </w:style>
  <w:style w:type="character" w:customStyle="1" w:styleId="afb">
    <w:name w:val="副标题 字符"/>
    <w:basedOn w:val="a1"/>
    <w:link w:val="afa"/>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afd">
    <w:name w:val="脚注文本 字符"/>
    <w:link w:val="afc"/>
    <w:uiPriority w:val="99"/>
    <w:qFormat/>
    <w:rPr>
      <w:sz w:val="18"/>
    </w:rPr>
  </w:style>
  <w:style w:type="character" w:customStyle="1" w:styleId="af2">
    <w:name w:val="尾注文本 字符"/>
    <w:link w:val="af1"/>
    <w:uiPriority w:val="99"/>
    <w:qFormat/>
    <w:rPr>
      <w:sz w:val="20"/>
    </w:rPr>
  </w:style>
  <w:style w:type="paragraph" w:customStyle="1" w:styleId="TOC111">
    <w:name w:val="TOC 标题111"/>
    <w:uiPriority w:val="39"/>
    <w:unhideWhenUsed/>
    <w:qFormat/>
  </w:style>
  <w:style w:type="paragraph" w:customStyle="1" w:styleId="214">
    <w:name w:val="正文首行缩进 21"/>
    <w:basedOn w:val="19"/>
    <w:next w:val="a"/>
    <w:unhideWhenUsed/>
    <w:qFormat/>
    <w:pPr>
      <w:ind w:firstLine="420"/>
    </w:pPr>
  </w:style>
  <w:style w:type="paragraph" w:customStyle="1" w:styleId="19">
    <w:name w:val="正文文本缩进1"/>
    <w:basedOn w:val="a"/>
    <w:next w:val="1a"/>
    <w:unhideWhenUsed/>
    <w:qFormat/>
    <w:pPr>
      <w:spacing w:after="120"/>
      <w:ind w:left="420"/>
    </w:pPr>
    <w:rPr>
      <w:lang w:eastAsia="en-US"/>
    </w:rPr>
  </w:style>
  <w:style w:type="paragraph" w:customStyle="1" w:styleId="1a">
    <w:name w:val="寄信人地址1"/>
    <w:basedOn w:val="a"/>
    <w:uiPriority w:val="99"/>
    <w:unhideWhenUsed/>
    <w:qFormat/>
    <w:rPr>
      <w:rFonts w:ascii="Arial" w:hAnsi="Arial"/>
    </w:rPr>
  </w:style>
  <w:style w:type="paragraph" w:customStyle="1" w:styleId="1110">
    <w:name w:val="标题 111"/>
    <w:basedOn w:val="a"/>
    <w:next w:val="a"/>
    <w:link w:val="Heading1Char"/>
    <w:uiPriority w:val="9"/>
    <w:qFormat/>
    <w:pPr>
      <w:keepNext/>
      <w:keepLines/>
      <w:spacing w:before="480" w:after="200"/>
      <w:outlineLvl w:val="0"/>
    </w:pPr>
    <w:rPr>
      <w:rFonts w:ascii="Arial" w:eastAsia="Arial" w:hAnsi="Arial"/>
      <w:sz w:val="40"/>
      <w:szCs w:val="40"/>
    </w:rPr>
  </w:style>
  <w:style w:type="character" w:customStyle="1" w:styleId="Heading1Char">
    <w:name w:val="Heading 1 Char"/>
    <w:link w:val="1110"/>
    <w:uiPriority w:val="9"/>
    <w:qFormat/>
    <w:rPr>
      <w:rFonts w:ascii="Arial" w:eastAsia="Arial" w:hAnsi="Arial" w:cs="Arial"/>
      <w:sz w:val="40"/>
      <w:szCs w:val="40"/>
    </w:rPr>
  </w:style>
  <w:style w:type="paragraph" w:customStyle="1" w:styleId="2110">
    <w:name w:val="标题 211"/>
    <w:basedOn w:val="a"/>
    <w:next w:val="a"/>
    <w:link w:val="Heading2Char"/>
    <w:uiPriority w:val="9"/>
    <w:unhideWhenUsed/>
    <w:qFormat/>
    <w:pPr>
      <w:keepNext/>
      <w:keepLines/>
      <w:spacing w:before="360" w:after="200"/>
      <w:outlineLvl w:val="1"/>
    </w:pPr>
    <w:rPr>
      <w:rFonts w:ascii="Arial" w:eastAsia="Arial" w:hAnsi="Arial"/>
      <w:sz w:val="34"/>
    </w:rPr>
  </w:style>
  <w:style w:type="character" w:customStyle="1" w:styleId="Heading2Char">
    <w:name w:val="Heading 2 Char"/>
    <w:link w:val="2110"/>
    <w:uiPriority w:val="9"/>
    <w:qFormat/>
    <w:rPr>
      <w:rFonts w:ascii="Arial" w:eastAsia="Arial" w:hAnsi="Arial" w:cs="Arial"/>
      <w:sz w:val="34"/>
    </w:rPr>
  </w:style>
  <w:style w:type="paragraph" w:customStyle="1" w:styleId="3110">
    <w:name w:val="标题 311"/>
    <w:basedOn w:val="a"/>
    <w:next w:val="a"/>
    <w:link w:val="Heading3Char"/>
    <w:uiPriority w:val="9"/>
    <w:unhideWhenUsed/>
    <w:qFormat/>
    <w:pPr>
      <w:keepNext/>
      <w:keepLines/>
      <w:spacing w:before="320" w:after="200"/>
      <w:outlineLvl w:val="2"/>
    </w:pPr>
    <w:rPr>
      <w:rFonts w:ascii="Arial" w:eastAsia="Arial" w:hAnsi="Arial"/>
      <w:sz w:val="30"/>
      <w:szCs w:val="30"/>
    </w:rPr>
  </w:style>
  <w:style w:type="character" w:customStyle="1" w:styleId="Heading3Char">
    <w:name w:val="Heading 3 Char"/>
    <w:link w:val="3110"/>
    <w:uiPriority w:val="9"/>
    <w:qFormat/>
    <w:rPr>
      <w:rFonts w:ascii="Arial" w:eastAsia="Arial" w:hAnsi="Arial" w:cs="Arial"/>
      <w:sz w:val="30"/>
      <w:szCs w:val="30"/>
    </w:rPr>
  </w:style>
  <w:style w:type="paragraph" w:customStyle="1" w:styleId="4110">
    <w:name w:val="标题 411"/>
    <w:basedOn w:val="a"/>
    <w:next w:val="a"/>
    <w:link w:val="Heading4Char"/>
    <w:uiPriority w:val="9"/>
    <w:unhideWhenUsed/>
    <w:qFormat/>
    <w:pPr>
      <w:keepNext/>
      <w:keepLines/>
      <w:spacing w:before="320" w:after="200"/>
      <w:outlineLvl w:val="3"/>
    </w:pPr>
    <w:rPr>
      <w:rFonts w:ascii="Arial" w:eastAsia="Arial" w:hAnsi="Arial"/>
      <w:b/>
      <w:bCs/>
      <w:szCs w:val="26"/>
    </w:rPr>
  </w:style>
  <w:style w:type="character" w:customStyle="1" w:styleId="Heading4Char">
    <w:name w:val="Heading 4 Char"/>
    <w:link w:val="4110"/>
    <w:uiPriority w:val="9"/>
    <w:qFormat/>
    <w:rPr>
      <w:rFonts w:ascii="Arial" w:eastAsia="Arial" w:hAnsi="Arial" w:cs="Arial"/>
      <w:b/>
      <w:bCs/>
      <w:sz w:val="26"/>
      <w:szCs w:val="26"/>
    </w:rPr>
  </w:style>
  <w:style w:type="paragraph" w:customStyle="1" w:styleId="5110">
    <w:name w:val="标题 511"/>
    <w:basedOn w:val="a"/>
    <w:next w:val="a"/>
    <w:link w:val="Heading5Char"/>
    <w:uiPriority w:val="9"/>
    <w:unhideWhenUsed/>
    <w:qFormat/>
    <w:pPr>
      <w:keepNext/>
      <w:keepLines/>
      <w:spacing w:before="320" w:after="200"/>
      <w:outlineLvl w:val="4"/>
    </w:pPr>
    <w:rPr>
      <w:rFonts w:ascii="Arial" w:eastAsia="Arial" w:hAnsi="Arial"/>
      <w:b/>
      <w:bCs/>
      <w:sz w:val="24"/>
      <w:szCs w:val="24"/>
    </w:rPr>
  </w:style>
  <w:style w:type="character" w:customStyle="1" w:styleId="Heading5Char">
    <w:name w:val="Heading 5 Char"/>
    <w:link w:val="5110"/>
    <w:uiPriority w:val="9"/>
    <w:qFormat/>
    <w:rPr>
      <w:rFonts w:ascii="Arial" w:eastAsia="Arial" w:hAnsi="Arial" w:cs="Arial"/>
      <w:b/>
      <w:bCs/>
      <w:sz w:val="24"/>
      <w:szCs w:val="24"/>
    </w:rPr>
  </w:style>
  <w:style w:type="paragraph" w:customStyle="1" w:styleId="6110">
    <w:name w:val="标题 611"/>
    <w:basedOn w:val="a"/>
    <w:next w:val="a"/>
    <w:link w:val="Heading6Char"/>
    <w:uiPriority w:val="9"/>
    <w:unhideWhenUsed/>
    <w:qFormat/>
    <w:pPr>
      <w:keepNext/>
      <w:keepLines/>
      <w:spacing w:before="320" w:after="200"/>
      <w:outlineLvl w:val="5"/>
    </w:pPr>
    <w:rPr>
      <w:rFonts w:ascii="Arial" w:eastAsia="Arial" w:hAnsi="Arial"/>
      <w:b/>
      <w:bCs/>
      <w:sz w:val="22"/>
      <w:szCs w:val="22"/>
    </w:rPr>
  </w:style>
  <w:style w:type="character" w:customStyle="1" w:styleId="Heading6Char">
    <w:name w:val="Heading 6 Char"/>
    <w:link w:val="6110"/>
    <w:uiPriority w:val="9"/>
    <w:qFormat/>
    <w:rPr>
      <w:rFonts w:ascii="Arial" w:eastAsia="Arial" w:hAnsi="Arial" w:cs="Arial"/>
      <w:b/>
      <w:bCs/>
      <w:sz w:val="22"/>
      <w:szCs w:val="22"/>
    </w:rPr>
  </w:style>
  <w:style w:type="paragraph" w:customStyle="1" w:styleId="7110">
    <w:name w:val="标题 711"/>
    <w:basedOn w:val="a"/>
    <w:next w:val="a"/>
    <w:link w:val="Heading7Char"/>
    <w:uiPriority w:val="9"/>
    <w:unhideWhenUsed/>
    <w:qFormat/>
    <w:pPr>
      <w:keepNext/>
      <w:keepLines/>
      <w:spacing w:before="320" w:after="200"/>
      <w:outlineLvl w:val="6"/>
    </w:pPr>
    <w:rPr>
      <w:rFonts w:ascii="Arial" w:eastAsia="Arial" w:hAnsi="Arial"/>
      <w:b/>
      <w:bCs/>
      <w:i/>
      <w:iCs/>
      <w:sz w:val="22"/>
      <w:szCs w:val="22"/>
    </w:rPr>
  </w:style>
  <w:style w:type="character" w:customStyle="1" w:styleId="Heading7Char">
    <w:name w:val="Heading 7 Char"/>
    <w:link w:val="7110"/>
    <w:uiPriority w:val="9"/>
    <w:qFormat/>
    <w:rPr>
      <w:rFonts w:ascii="Arial" w:eastAsia="Arial" w:hAnsi="Arial" w:cs="Arial"/>
      <w:b/>
      <w:bCs/>
      <w:i/>
      <w:iCs/>
      <w:sz w:val="22"/>
      <w:szCs w:val="22"/>
    </w:rPr>
  </w:style>
  <w:style w:type="paragraph" w:customStyle="1" w:styleId="811">
    <w:name w:val="标题 811"/>
    <w:basedOn w:val="a"/>
    <w:next w:val="a"/>
    <w:link w:val="Heading8Char"/>
    <w:uiPriority w:val="9"/>
    <w:unhideWhenUsed/>
    <w:qFormat/>
    <w:pPr>
      <w:keepNext/>
      <w:keepLines/>
      <w:spacing w:before="320" w:after="200"/>
      <w:outlineLvl w:val="7"/>
    </w:pPr>
    <w:rPr>
      <w:rFonts w:ascii="Arial" w:eastAsia="Arial" w:hAnsi="Arial"/>
      <w:i/>
      <w:iCs/>
      <w:sz w:val="22"/>
      <w:szCs w:val="22"/>
    </w:rPr>
  </w:style>
  <w:style w:type="character" w:customStyle="1" w:styleId="Heading8Char">
    <w:name w:val="Heading 8 Char"/>
    <w:link w:val="811"/>
    <w:uiPriority w:val="9"/>
    <w:qFormat/>
    <w:rPr>
      <w:rFonts w:ascii="Arial" w:eastAsia="Arial" w:hAnsi="Arial" w:cs="Arial"/>
      <w:i/>
      <w:iCs/>
      <w:sz w:val="22"/>
      <w:szCs w:val="22"/>
    </w:rPr>
  </w:style>
  <w:style w:type="paragraph" w:customStyle="1" w:styleId="911">
    <w:name w:val="标题 911"/>
    <w:basedOn w:val="a"/>
    <w:next w:val="a"/>
    <w:link w:val="Heading9Char"/>
    <w:uiPriority w:val="9"/>
    <w:unhideWhenUsed/>
    <w:qFormat/>
    <w:pPr>
      <w:keepNext/>
      <w:keepLines/>
      <w:spacing w:before="320" w:after="200"/>
      <w:outlineLvl w:val="8"/>
    </w:pPr>
    <w:rPr>
      <w:rFonts w:ascii="Arial" w:eastAsia="Arial" w:hAnsi="Arial"/>
      <w:i/>
      <w:iCs/>
      <w:sz w:val="21"/>
      <w:szCs w:val="21"/>
    </w:rPr>
  </w:style>
  <w:style w:type="character" w:customStyle="1" w:styleId="Heading9Char">
    <w:name w:val="Heading 9 Char"/>
    <w:link w:val="911"/>
    <w:uiPriority w:val="9"/>
    <w:qFormat/>
    <w:rPr>
      <w:rFonts w:ascii="Arial" w:eastAsia="Arial" w:hAnsi="Arial" w:cs="Arial"/>
      <w:i/>
      <w:iCs/>
      <w:sz w:val="21"/>
      <w:szCs w:val="21"/>
    </w:rPr>
  </w:style>
  <w:style w:type="paragraph" w:styleId="afff">
    <w:name w:val="List Paragraph"/>
    <w:basedOn w:val="a"/>
    <w:link w:val="afff0"/>
    <w:qFormat/>
    <w:pPr>
      <w:ind w:firstLine="420"/>
    </w:pPr>
    <w:rPr>
      <w:rFonts w:eastAsia="宋体"/>
      <w:sz w:val="21"/>
      <w:szCs w:val="24"/>
    </w:rPr>
  </w:style>
  <w:style w:type="character" w:customStyle="1" w:styleId="afff0">
    <w:name w:val="列表段落 字符"/>
    <w:link w:val="afff"/>
    <w:qFormat/>
    <w:rPr>
      <w:sz w:val="21"/>
      <w:szCs w:val="24"/>
    </w:rPr>
  </w:style>
  <w:style w:type="paragraph" w:styleId="afff1">
    <w:name w:val="No Spacing"/>
    <w:uiPriority w:val="99"/>
    <w:qFormat/>
    <w:pPr>
      <w:widowControl w:val="0"/>
      <w:jc w:val="both"/>
    </w:pPr>
    <w:rPr>
      <w:rFonts w:eastAsia="楷体_GB2312"/>
      <w:sz w:val="26"/>
    </w:rPr>
  </w:style>
  <w:style w:type="paragraph" w:styleId="afff2">
    <w:name w:val="Quote"/>
    <w:basedOn w:val="a"/>
    <w:next w:val="a"/>
    <w:link w:val="afff3"/>
    <w:uiPriority w:val="29"/>
    <w:qFormat/>
    <w:pPr>
      <w:ind w:left="720" w:right="720"/>
    </w:pPr>
    <w:rPr>
      <w:rFonts w:eastAsia="宋体"/>
      <w:i/>
      <w:sz w:val="20"/>
    </w:rPr>
  </w:style>
  <w:style w:type="character" w:customStyle="1" w:styleId="afff3">
    <w:name w:val="引用 字符"/>
    <w:link w:val="afff2"/>
    <w:uiPriority w:val="29"/>
    <w:qFormat/>
    <w:rPr>
      <w:i/>
    </w:rPr>
  </w:style>
  <w:style w:type="paragraph" w:styleId="afff4">
    <w:name w:val="Intense Quote"/>
    <w:basedOn w:val="a"/>
    <w:next w:val="a"/>
    <w:link w:val="afff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eastAsia="宋体"/>
      <w:i/>
      <w:sz w:val="20"/>
    </w:rPr>
  </w:style>
  <w:style w:type="character" w:customStyle="1" w:styleId="afff5">
    <w:name w:val="明显引用 字符"/>
    <w:link w:val="afff4"/>
    <w:uiPriority w:val="30"/>
    <w:qFormat/>
    <w:rPr>
      <w:i/>
    </w:rPr>
  </w:style>
  <w:style w:type="paragraph" w:customStyle="1" w:styleId="114">
    <w:name w:val="页眉11"/>
    <w:basedOn w:val="a"/>
    <w:link w:val="HeaderChar"/>
    <w:uiPriority w:val="99"/>
    <w:unhideWhenUsed/>
    <w:qFormat/>
    <w:pPr>
      <w:tabs>
        <w:tab w:val="center" w:pos="7143"/>
        <w:tab w:val="right" w:pos="14287"/>
      </w:tabs>
    </w:pPr>
    <w:rPr>
      <w:rFonts w:eastAsia="宋体"/>
      <w:sz w:val="18"/>
    </w:rPr>
  </w:style>
  <w:style w:type="character" w:customStyle="1" w:styleId="HeaderChar">
    <w:name w:val="Header Char"/>
    <w:link w:val="114"/>
    <w:qFormat/>
    <w:rPr>
      <w:sz w:val="18"/>
    </w:rPr>
  </w:style>
  <w:style w:type="paragraph" w:customStyle="1" w:styleId="1111">
    <w:name w:val="页脚111"/>
    <w:basedOn w:val="a"/>
    <w:link w:val="CaptionChar"/>
    <w:uiPriority w:val="99"/>
    <w:unhideWhenUsed/>
    <w:qFormat/>
    <w:pPr>
      <w:tabs>
        <w:tab w:val="center" w:pos="7143"/>
        <w:tab w:val="right" w:pos="14287"/>
      </w:tabs>
    </w:pPr>
  </w:style>
  <w:style w:type="character" w:customStyle="1" w:styleId="CaptionChar">
    <w:name w:val="Caption Char"/>
    <w:link w:val="1111"/>
    <w:uiPriority w:val="99"/>
    <w:qFormat/>
  </w:style>
  <w:style w:type="character" w:customStyle="1" w:styleId="FooterChar">
    <w:name w:val="Footer Char"/>
    <w:uiPriority w:val="99"/>
    <w:qFormat/>
  </w:style>
  <w:style w:type="paragraph" w:customStyle="1" w:styleId="115">
    <w:name w:val="题注11"/>
    <w:basedOn w:val="a"/>
    <w:next w:val="a"/>
    <w:uiPriority w:val="35"/>
    <w:unhideWhenUsed/>
    <w:qFormat/>
    <w:pPr>
      <w:spacing w:line="276" w:lineRule="auto"/>
    </w:pPr>
    <w:rPr>
      <w:b/>
      <w:bCs/>
      <w:color w:val="4F81BD"/>
      <w:sz w:val="18"/>
      <w:szCs w:val="18"/>
    </w:rPr>
  </w:style>
  <w:style w:type="table" w:customStyle="1" w:styleId="TableGridLight">
    <w:name w:val="Table Grid Light"/>
    <w:uiPriority w:val="59"/>
    <w:qFormat/>
    <w:tblPr>
      <w:tblCellMar>
        <w:top w:w="0" w:type="dxa"/>
        <w:left w:w="0" w:type="dxa"/>
        <w:bottom w:w="0" w:type="dxa"/>
        <w:right w:w="0" w:type="dxa"/>
      </w:tblCellMar>
    </w:tblPr>
  </w:style>
  <w:style w:type="table" w:customStyle="1" w:styleId="GridTable1Light-Accent1">
    <w:name w:val="Grid Table 1 Light - Accent 1"/>
    <w:uiPriority w:val="99"/>
    <w:qFormat/>
    <w:tblPr>
      <w:tblCellMar>
        <w:top w:w="0" w:type="dxa"/>
        <w:left w:w="0" w:type="dxa"/>
        <w:bottom w:w="0" w:type="dxa"/>
        <w:right w:w="0" w:type="dxa"/>
      </w:tblCellMar>
    </w:tblPr>
  </w:style>
  <w:style w:type="table" w:customStyle="1" w:styleId="GridTable1Light-Accent2">
    <w:name w:val="Grid Table 1 Light - Accent 2"/>
    <w:uiPriority w:val="99"/>
    <w:qFormat/>
    <w:tblPr>
      <w:tblCellMar>
        <w:top w:w="0" w:type="dxa"/>
        <w:left w:w="0" w:type="dxa"/>
        <w:bottom w:w="0" w:type="dxa"/>
        <w:right w:w="0" w:type="dxa"/>
      </w:tblCellMar>
    </w:tblPr>
  </w:style>
  <w:style w:type="table" w:customStyle="1" w:styleId="GridTable1Light-Accent3">
    <w:name w:val="Grid Table 1 Light - Accent 3"/>
    <w:uiPriority w:val="99"/>
    <w:qFormat/>
    <w:tblPr>
      <w:tblCellMar>
        <w:top w:w="0" w:type="dxa"/>
        <w:left w:w="0" w:type="dxa"/>
        <w:bottom w:w="0" w:type="dxa"/>
        <w:right w:w="0" w:type="dxa"/>
      </w:tblCellMar>
    </w:tblPr>
  </w:style>
  <w:style w:type="table" w:customStyle="1" w:styleId="GridTable1Light-Accent4">
    <w:name w:val="Grid Table 1 Light - Accent 4"/>
    <w:uiPriority w:val="99"/>
    <w:qFormat/>
    <w:tblPr>
      <w:tblCellMar>
        <w:top w:w="0" w:type="dxa"/>
        <w:left w:w="0" w:type="dxa"/>
        <w:bottom w:w="0" w:type="dxa"/>
        <w:right w:w="0" w:type="dxa"/>
      </w:tblCellMar>
    </w:tblPr>
  </w:style>
  <w:style w:type="table" w:customStyle="1" w:styleId="GridTable1Light-Accent5">
    <w:name w:val="Grid Table 1 Light - Accent 5"/>
    <w:uiPriority w:val="99"/>
    <w:qFormat/>
    <w:tblPr>
      <w:tblCellMar>
        <w:top w:w="0" w:type="dxa"/>
        <w:left w:w="0" w:type="dxa"/>
        <w:bottom w:w="0" w:type="dxa"/>
        <w:right w:w="0" w:type="dxa"/>
      </w:tblCellMar>
    </w:tblPr>
  </w:style>
  <w:style w:type="table" w:customStyle="1" w:styleId="GridTable1Light-Accent6">
    <w:name w:val="Grid Table 1 Light - Accent 6"/>
    <w:uiPriority w:val="99"/>
    <w:qFormat/>
    <w:tblPr>
      <w:tblCellMar>
        <w:top w:w="0" w:type="dxa"/>
        <w:left w:w="0" w:type="dxa"/>
        <w:bottom w:w="0" w:type="dxa"/>
        <w:right w:w="0" w:type="dxa"/>
      </w:tblCellMar>
    </w:tblPr>
  </w:style>
  <w:style w:type="table" w:customStyle="1" w:styleId="GridTable2-Accent1">
    <w:name w:val="Grid Table 2 - Accent 1"/>
    <w:uiPriority w:val="99"/>
    <w:qFormat/>
    <w:tblPr>
      <w:tblCellMar>
        <w:top w:w="0" w:type="dxa"/>
        <w:left w:w="0" w:type="dxa"/>
        <w:bottom w:w="0" w:type="dxa"/>
        <w:right w:w="0" w:type="dxa"/>
      </w:tblCellMar>
    </w:tblPr>
  </w:style>
  <w:style w:type="table" w:customStyle="1" w:styleId="GridTable2-Accent2">
    <w:name w:val="Grid Table 2 - Accent 2"/>
    <w:uiPriority w:val="99"/>
    <w:qFormat/>
    <w:tblPr>
      <w:tblCellMar>
        <w:top w:w="0" w:type="dxa"/>
        <w:left w:w="0" w:type="dxa"/>
        <w:bottom w:w="0" w:type="dxa"/>
        <w:right w:w="0" w:type="dxa"/>
      </w:tblCellMar>
    </w:tblPr>
  </w:style>
  <w:style w:type="table" w:customStyle="1" w:styleId="GridTable2-Accent3">
    <w:name w:val="Grid Table 2 - Accent 3"/>
    <w:uiPriority w:val="99"/>
    <w:qFormat/>
    <w:tblPr>
      <w:tblCellMar>
        <w:top w:w="0" w:type="dxa"/>
        <w:left w:w="0" w:type="dxa"/>
        <w:bottom w:w="0" w:type="dxa"/>
        <w:right w:w="0" w:type="dxa"/>
      </w:tblCellMar>
    </w:tblPr>
  </w:style>
  <w:style w:type="table" w:customStyle="1" w:styleId="GridTable2-Accent4">
    <w:name w:val="Grid Table 2 - Accent 4"/>
    <w:uiPriority w:val="99"/>
    <w:qFormat/>
    <w:tblPr>
      <w:tblCellMar>
        <w:top w:w="0" w:type="dxa"/>
        <w:left w:w="0" w:type="dxa"/>
        <w:bottom w:w="0" w:type="dxa"/>
        <w:right w:w="0" w:type="dxa"/>
      </w:tblCellMar>
    </w:tblPr>
  </w:style>
  <w:style w:type="table" w:customStyle="1" w:styleId="GridTable2-Accent5">
    <w:name w:val="Grid Table 2 - Accent 5"/>
    <w:uiPriority w:val="99"/>
    <w:qFormat/>
    <w:tblPr>
      <w:tblCellMar>
        <w:top w:w="0" w:type="dxa"/>
        <w:left w:w="0" w:type="dxa"/>
        <w:bottom w:w="0" w:type="dxa"/>
        <w:right w:w="0" w:type="dxa"/>
      </w:tblCellMar>
    </w:tblPr>
  </w:style>
  <w:style w:type="table" w:customStyle="1" w:styleId="GridTable2-Accent6">
    <w:name w:val="Grid Table 2 - Accent 6"/>
    <w:uiPriority w:val="99"/>
    <w:qFormat/>
    <w:tblPr>
      <w:tblCellMar>
        <w:top w:w="0" w:type="dxa"/>
        <w:left w:w="0" w:type="dxa"/>
        <w:bottom w:w="0" w:type="dxa"/>
        <w:right w:w="0" w:type="dxa"/>
      </w:tblCellMar>
    </w:tblPr>
  </w:style>
  <w:style w:type="table" w:customStyle="1" w:styleId="GridTable3-Accent1">
    <w:name w:val="Grid Table 3 - Accent 1"/>
    <w:uiPriority w:val="99"/>
    <w:qFormat/>
    <w:tblPr>
      <w:tblCellMar>
        <w:top w:w="0" w:type="dxa"/>
        <w:left w:w="0" w:type="dxa"/>
        <w:bottom w:w="0" w:type="dxa"/>
        <w:right w:w="0" w:type="dxa"/>
      </w:tblCellMar>
    </w:tblPr>
  </w:style>
  <w:style w:type="table" w:customStyle="1" w:styleId="GridTable3-Accent2">
    <w:name w:val="Grid Table 3 - Accent 2"/>
    <w:uiPriority w:val="99"/>
    <w:qFormat/>
    <w:tblPr>
      <w:tblCellMar>
        <w:top w:w="0" w:type="dxa"/>
        <w:left w:w="0" w:type="dxa"/>
        <w:bottom w:w="0" w:type="dxa"/>
        <w:right w:w="0" w:type="dxa"/>
      </w:tblCellMar>
    </w:tblPr>
  </w:style>
  <w:style w:type="table" w:customStyle="1" w:styleId="GridTable3-Accent3">
    <w:name w:val="Grid Table 3 - Accent 3"/>
    <w:uiPriority w:val="99"/>
    <w:qFormat/>
    <w:tblPr>
      <w:tblCellMar>
        <w:top w:w="0" w:type="dxa"/>
        <w:left w:w="0" w:type="dxa"/>
        <w:bottom w:w="0" w:type="dxa"/>
        <w:right w:w="0" w:type="dxa"/>
      </w:tblCellMar>
    </w:tblPr>
  </w:style>
  <w:style w:type="table" w:customStyle="1" w:styleId="GridTable3-Accent4">
    <w:name w:val="Grid Table 3 - Accent 4"/>
    <w:uiPriority w:val="99"/>
    <w:qFormat/>
    <w:tblPr>
      <w:tblCellMar>
        <w:top w:w="0" w:type="dxa"/>
        <w:left w:w="0" w:type="dxa"/>
        <w:bottom w:w="0" w:type="dxa"/>
        <w:right w:w="0" w:type="dxa"/>
      </w:tblCellMar>
    </w:tblPr>
  </w:style>
  <w:style w:type="table" w:customStyle="1" w:styleId="GridTable3-Accent5">
    <w:name w:val="Grid Table 3 - Accent 5"/>
    <w:uiPriority w:val="99"/>
    <w:qFormat/>
    <w:tblPr>
      <w:tblCellMar>
        <w:top w:w="0" w:type="dxa"/>
        <w:left w:w="0" w:type="dxa"/>
        <w:bottom w:w="0" w:type="dxa"/>
        <w:right w:w="0" w:type="dxa"/>
      </w:tblCellMar>
    </w:tblPr>
  </w:style>
  <w:style w:type="table" w:customStyle="1" w:styleId="GridTable3-Accent6">
    <w:name w:val="Grid Table 3 - Accent 6"/>
    <w:uiPriority w:val="99"/>
    <w:qFormat/>
    <w:tblPr>
      <w:tblCellMar>
        <w:top w:w="0" w:type="dxa"/>
        <w:left w:w="0" w:type="dxa"/>
        <w:bottom w:w="0" w:type="dxa"/>
        <w:right w:w="0" w:type="dxa"/>
      </w:tblCellMar>
    </w:tblPr>
  </w:style>
  <w:style w:type="table" w:customStyle="1" w:styleId="GridTable4-Accent1">
    <w:name w:val="Grid Table 4 - Accent 1"/>
    <w:uiPriority w:val="59"/>
    <w:qFormat/>
    <w:tblPr>
      <w:tblCellMar>
        <w:top w:w="0" w:type="dxa"/>
        <w:left w:w="0" w:type="dxa"/>
        <w:bottom w:w="0" w:type="dxa"/>
        <w:right w:w="0" w:type="dxa"/>
      </w:tblCellMar>
    </w:tblPr>
  </w:style>
  <w:style w:type="table" w:customStyle="1" w:styleId="GridTable4-Accent2">
    <w:name w:val="Grid Table 4 - Accent 2"/>
    <w:uiPriority w:val="59"/>
    <w:qFormat/>
    <w:tblPr>
      <w:tblCellMar>
        <w:top w:w="0" w:type="dxa"/>
        <w:left w:w="0" w:type="dxa"/>
        <w:bottom w:w="0" w:type="dxa"/>
        <w:right w:w="0" w:type="dxa"/>
      </w:tblCellMar>
    </w:tblPr>
  </w:style>
  <w:style w:type="table" w:customStyle="1" w:styleId="GridTable4-Accent3">
    <w:name w:val="Grid Table 4 - Accent 3"/>
    <w:uiPriority w:val="59"/>
    <w:qFormat/>
    <w:tblPr>
      <w:tblCellMar>
        <w:top w:w="0" w:type="dxa"/>
        <w:left w:w="0" w:type="dxa"/>
        <w:bottom w:w="0" w:type="dxa"/>
        <w:right w:w="0" w:type="dxa"/>
      </w:tblCellMar>
    </w:tblPr>
  </w:style>
  <w:style w:type="table" w:customStyle="1" w:styleId="GridTable4-Accent4">
    <w:name w:val="Grid Table 4 - Accent 4"/>
    <w:uiPriority w:val="59"/>
    <w:qFormat/>
    <w:tblPr>
      <w:tblCellMar>
        <w:top w:w="0" w:type="dxa"/>
        <w:left w:w="0" w:type="dxa"/>
        <w:bottom w:w="0" w:type="dxa"/>
        <w:right w:w="0" w:type="dxa"/>
      </w:tblCellMar>
    </w:tblPr>
  </w:style>
  <w:style w:type="table" w:customStyle="1" w:styleId="GridTable4-Accent5">
    <w:name w:val="Grid Table 4 - Accent 5"/>
    <w:uiPriority w:val="59"/>
    <w:qFormat/>
    <w:tblPr>
      <w:tblCellMar>
        <w:top w:w="0" w:type="dxa"/>
        <w:left w:w="0" w:type="dxa"/>
        <w:bottom w:w="0" w:type="dxa"/>
        <w:right w:w="0" w:type="dxa"/>
      </w:tblCellMar>
    </w:tblPr>
  </w:style>
  <w:style w:type="table" w:customStyle="1" w:styleId="GridTable4-Accent6">
    <w:name w:val="Grid Table 4 - Accent 6"/>
    <w:uiPriority w:val="59"/>
    <w:qFormat/>
    <w:tblPr>
      <w:tblCellMar>
        <w:top w:w="0" w:type="dxa"/>
        <w:left w:w="0" w:type="dxa"/>
        <w:bottom w:w="0" w:type="dxa"/>
        <w:right w:w="0" w:type="dxa"/>
      </w:tblCellMar>
    </w:tblPr>
  </w:style>
  <w:style w:type="table" w:customStyle="1" w:styleId="GridTable5Dark-Accent1">
    <w:name w:val="Grid Table 5 Dark- Accent 1"/>
    <w:uiPriority w:val="99"/>
    <w:qFormat/>
    <w:tblPr>
      <w:tblCellMar>
        <w:top w:w="0" w:type="dxa"/>
        <w:left w:w="0" w:type="dxa"/>
        <w:bottom w:w="0" w:type="dxa"/>
        <w:right w:w="0" w:type="dxa"/>
      </w:tblCellMar>
    </w:tblPr>
  </w:style>
  <w:style w:type="table" w:customStyle="1" w:styleId="GridTable5Dark-Accent2">
    <w:name w:val="Grid Table 5 Dark - Accent 2"/>
    <w:uiPriority w:val="99"/>
    <w:qFormat/>
    <w:tblPr>
      <w:tblCellMar>
        <w:top w:w="0" w:type="dxa"/>
        <w:left w:w="0" w:type="dxa"/>
        <w:bottom w:w="0" w:type="dxa"/>
        <w:right w:w="0" w:type="dxa"/>
      </w:tblCellMar>
    </w:tblPr>
  </w:style>
  <w:style w:type="table" w:customStyle="1" w:styleId="GridTable5Dark-Accent3">
    <w:name w:val="Grid Table 5 Dark - Accent 3"/>
    <w:uiPriority w:val="99"/>
    <w:qFormat/>
    <w:tblPr>
      <w:tblCellMar>
        <w:top w:w="0" w:type="dxa"/>
        <w:left w:w="0" w:type="dxa"/>
        <w:bottom w:w="0" w:type="dxa"/>
        <w:right w:w="0" w:type="dxa"/>
      </w:tblCellMar>
    </w:tblPr>
  </w:style>
  <w:style w:type="table" w:customStyle="1" w:styleId="GridTable5Dark-Accent4">
    <w:name w:val="Grid Table 5 Dark- Accent 4"/>
    <w:uiPriority w:val="99"/>
    <w:qFormat/>
    <w:tblPr>
      <w:tblCellMar>
        <w:top w:w="0" w:type="dxa"/>
        <w:left w:w="0" w:type="dxa"/>
        <w:bottom w:w="0" w:type="dxa"/>
        <w:right w:w="0" w:type="dxa"/>
      </w:tblCellMar>
    </w:tblPr>
  </w:style>
  <w:style w:type="table" w:customStyle="1" w:styleId="GridTable5Dark-Accent5">
    <w:name w:val="Grid Table 5 Dark - Accent 5"/>
    <w:uiPriority w:val="99"/>
    <w:qFormat/>
    <w:tblPr>
      <w:tblCellMar>
        <w:top w:w="0" w:type="dxa"/>
        <w:left w:w="0" w:type="dxa"/>
        <w:bottom w:w="0" w:type="dxa"/>
        <w:right w:w="0" w:type="dxa"/>
      </w:tblCellMar>
    </w:tblPr>
  </w:style>
  <w:style w:type="table" w:customStyle="1" w:styleId="GridTable5Dark-Accent6">
    <w:name w:val="Grid Table 5 Dark - Accent 6"/>
    <w:uiPriority w:val="99"/>
    <w:qFormat/>
    <w:tblPr>
      <w:tblCellMar>
        <w:top w:w="0" w:type="dxa"/>
        <w:left w:w="0" w:type="dxa"/>
        <w:bottom w:w="0" w:type="dxa"/>
        <w:right w:w="0" w:type="dxa"/>
      </w:tblCellMar>
    </w:tblPr>
  </w:style>
  <w:style w:type="table" w:customStyle="1" w:styleId="GridTable6Colorful-Accent1">
    <w:name w:val="Grid Table 6 Colorful - Accent 1"/>
    <w:uiPriority w:val="99"/>
    <w:qFormat/>
    <w:tblPr>
      <w:tblCellMar>
        <w:top w:w="0" w:type="dxa"/>
        <w:left w:w="0" w:type="dxa"/>
        <w:bottom w:w="0" w:type="dxa"/>
        <w:right w:w="0" w:type="dxa"/>
      </w:tblCellMar>
    </w:tblPr>
  </w:style>
  <w:style w:type="table" w:customStyle="1" w:styleId="GridTable6Colorful-Accent2">
    <w:name w:val="Grid Table 6 Colorful - Accent 2"/>
    <w:uiPriority w:val="99"/>
    <w:qFormat/>
    <w:tblPr>
      <w:tblCellMar>
        <w:top w:w="0" w:type="dxa"/>
        <w:left w:w="0" w:type="dxa"/>
        <w:bottom w:w="0" w:type="dxa"/>
        <w:right w:w="0" w:type="dxa"/>
      </w:tblCellMar>
    </w:tblPr>
  </w:style>
  <w:style w:type="table" w:customStyle="1" w:styleId="GridTable6Colorful-Accent3">
    <w:name w:val="Grid Table 6 Colorful - Accent 3"/>
    <w:uiPriority w:val="99"/>
    <w:qFormat/>
    <w:tblPr>
      <w:tblCellMar>
        <w:top w:w="0" w:type="dxa"/>
        <w:left w:w="0" w:type="dxa"/>
        <w:bottom w:w="0" w:type="dxa"/>
        <w:right w:w="0" w:type="dxa"/>
      </w:tblCellMar>
    </w:tblPr>
  </w:style>
  <w:style w:type="table" w:customStyle="1" w:styleId="GridTable6Colorful-Accent4">
    <w:name w:val="Grid Table 6 Colorful - Accent 4"/>
    <w:uiPriority w:val="99"/>
    <w:qFormat/>
    <w:tblPr>
      <w:tblCellMar>
        <w:top w:w="0" w:type="dxa"/>
        <w:left w:w="0" w:type="dxa"/>
        <w:bottom w:w="0" w:type="dxa"/>
        <w:right w:w="0" w:type="dxa"/>
      </w:tblCellMar>
    </w:tblPr>
  </w:style>
  <w:style w:type="table" w:customStyle="1" w:styleId="GridTable6Colorful-Accent5">
    <w:name w:val="Grid Table 6 Colorful - Accent 5"/>
    <w:uiPriority w:val="99"/>
    <w:qFormat/>
    <w:tblPr>
      <w:tblCellMar>
        <w:top w:w="0" w:type="dxa"/>
        <w:left w:w="0" w:type="dxa"/>
        <w:bottom w:w="0" w:type="dxa"/>
        <w:right w:w="0" w:type="dxa"/>
      </w:tblCellMar>
    </w:tblPr>
  </w:style>
  <w:style w:type="table" w:customStyle="1" w:styleId="GridTable6Colorful-Accent6">
    <w:name w:val="Grid Table 6 Colorful - Accent 6"/>
    <w:uiPriority w:val="99"/>
    <w:qFormat/>
    <w:tblPr>
      <w:tblCellMar>
        <w:top w:w="0" w:type="dxa"/>
        <w:left w:w="0" w:type="dxa"/>
        <w:bottom w:w="0" w:type="dxa"/>
        <w:right w:w="0" w:type="dxa"/>
      </w:tblCellMar>
    </w:tblPr>
  </w:style>
  <w:style w:type="table" w:customStyle="1" w:styleId="GridTable7Colorful-Accent1">
    <w:name w:val="Grid Table 7 Colorful - Accent 1"/>
    <w:uiPriority w:val="99"/>
    <w:qFormat/>
    <w:tblPr>
      <w:tblCellMar>
        <w:top w:w="0" w:type="dxa"/>
        <w:left w:w="0" w:type="dxa"/>
        <w:bottom w:w="0" w:type="dxa"/>
        <w:right w:w="0" w:type="dxa"/>
      </w:tblCellMar>
    </w:tblPr>
  </w:style>
  <w:style w:type="table" w:customStyle="1" w:styleId="GridTable7Colorful-Accent2">
    <w:name w:val="Grid Table 7 Colorful - Accent 2"/>
    <w:uiPriority w:val="99"/>
    <w:qFormat/>
    <w:tblPr>
      <w:tblCellMar>
        <w:top w:w="0" w:type="dxa"/>
        <w:left w:w="0" w:type="dxa"/>
        <w:bottom w:w="0" w:type="dxa"/>
        <w:right w:w="0" w:type="dxa"/>
      </w:tblCellMar>
    </w:tblPr>
  </w:style>
  <w:style w:type="table" w:customStyle="1" w:styleId="GridTable7Colorful-Accent3">
    <w:name w:val="Grid Table 7 Colorful - Accent 3"/>
    <w:uiPriority w:val="99"/>
    <w:qFormat/>
    <w:tblPr>
      <w:tblCellMar>
        <w:top w:w="0" w:type="dxa"/>
        <w:left w:w="0" w:type="dxa"/>
        <w:bottom w:w="0" w:type="dxa"/>
        <w:right w:w="0" w:type="dxa"/>
      </w:tblCellMar>
    </w:tblPr>
  </w:style>
  <w:style w:type="table" w:customStyle="1" w:styleId="GridTable7Colorful-Accent4">
    <w:name w:val="Grid Table 7 Colorful - Accent 4"/>
    <w:uiPriority w:val="99"/>
    <w:qFormat/>
    <w:tblPr>
      <w:tblCellMar>
        <w:top w:w="0" w:type="dxa"/>
        <w:left w:w="0" w:type="dxa"/>
        <w:bottom w:w="0" w:type="dxa"/>
        <w:right w:w="0" w:type="dxa"/>
      </w:tblCellMar>
    </w:tblPr>
  </w:style>
  <w:style w:type="table" w:customStyle="1" w:styleId="GridTable7Colorful-Accent5">
    <w:name w:val="Grid Table 7 Colorful - Accent 5"/>
    <w:uiPriority w:val="99"/>
    <w:qFormat/>
    <w:tblPr>
      <w:tblCellMar>
        <w:top w:w="0" w:type="dxa"/>
        <w:left w:w="0" w:type="dxa"/>
        <w:bottom w:w="0" w:type="dxa"/>
        <w:right w:w="0" w:type="dxa"/>
      </w:tblCellMar>
    </w:tblPr>
  </w:style>
  <w:style w:type="table" w:customStyle="1" w:styleId="GridTable7Colorful-Accent6">
    <w:name w:val="Grid Table 7 Colorful - Accent 6"/>
    <w:uiPriority w:val="99"/>
    <w:qFormat/>
    <w:tblPr>
      <w:tblCellMar>
        <w:top w:w="0" w:type="dxa"/>
        <w:left w:w="0" w:type="dxa"/>
        <w:bottom w:w="0" w:type="dxa"/>
        <w:right w:w="0" w:type="dxa"/>
      </w:tblCellMar>
    </w:tblPr>
  </w:style>
  <w:style w:type="table" w:customStyle="1" w:styleId="ListTable1Light-Accent1">
    <w:name w:val="List Table 1 Light - Accent 1"/>
    <w:uiPriority w:val="99"/>
    <w:qFormat/>
    <w:tblPr>
      <w:tblCellMar>
        <w:top w:w="0" w:type="dxa"/>
        <w:left w:w="0" w:type="dxa"/>
        <w:bottom w:w="0" w:type="dxa"/>
        <w:right w:w="0" w:type="dxa"/>
      </w:tblCellMar>
    </w:tblPr>
  </w:style>
  <w:style w:type="table" w:customStyle="1" w:styleId="ListTable1Light-Accent2">
    <w:name w:val="List Table 1 Light - Accent 2"/>
    <w:uiPriority w:val="99"/>
    <w:qFormat/>
    <w:tblPr>
      <w:tblCellMar>
        <w:top w:w="0" w:type="dxa"/>
        <w:left w:w="0" w:type="dxa"/>
        <w:bottom w:w="0" w:type="dxa"/>
        <w:right w:w="0" w:type="dxa"/>
      </w:tblCellMar>
    </w:tblPr>
  </w:style>
  <w:style w:type="table" w:customStyle="1" w:styleId="ListTable1Light-Accent3">
    <w:name w:val="List Table 1 Light - Accent 3"/>
    <w:uiPriority w:val="99"/>
    <w:qFormat/>
    <w:tblPr>
      <w:tblCellMar>
        <w:top w:w="0" w:type="dxa"/>
        <w:left w:w="0" w:type="dxa"/>
        <w:bottom w:w="0" w:type="dxa"/>
        <w:right w:w="0" w:type="dxa"/>
      </w:tblCellMar>
    </w:tblPr>
  </w:style>
  <w:style w:type="table" w:customStyle="1" w:styleId="ListTable1Light-Accent4">
    <w:name w:val="List Table 1 Light - Accent 4"/>
    <w:uiPriority w:val="99"/>
    <w:qFormat/>
    <w:tblPr>
      <w:tblCellMar>
        <w:top w:w="0" w:type="dxa"/>
        <w:left w:w="0" w:type="dxa"/>
        <w:bottom w:w="0" w:type="dxa"/>
        <w:right w:w="0" w:type="dxa"/>
      </w:tblCellMar>
    </w:tblPr>
  </w:style>
  <w:style w:type="table" w:customStyle="1" w:styleId="ListTable1Light-Accent5">
    <w:name w:val="List Table 1 Light - Accent 5"/>
    <w:uiPriority w:val="99"/>
    <w:qFormat/>
    <w:tblPr>
      <w:tblCellMar>
        <w:top w:w="0" w:type="dxa"/>
        <w:left w:w="0" w:type="dxa"/>
        <w:bottom w:w="0" w:type="dxa"/>
        <w:right w:w="0" w:type="dxa"/>
      </w:tblCellMar>
    </w:tblPr>
  </w:style>
  <w:style w:type="table" w:customStyle="1" w:styleId="ListTable1Light-Accent6">
    <w:name w:val="List Table 1 Light - Accent 6"/>
    <w:uiPriority w:val="99"/>
    <w:qFormat/>
    <w:tblPr>
      <w:tblCellMar>
        <w:top w:w="0" w:type="dxa"/>
        <w:left w:w="0" w:type="dxa"/>
        <w:bottom w:w="0" w:type="dxa"/>
        <w:right w:w="0" w:type="dxa"/>
      </w:tblCellMar>
    </w:tblPr>
  </w:style>
  <w:style w:type="table" w:customStyle="1" w:styleId="ListTable2-Accent1">
    <w:name w:val="List Table 2 - Accent 1"/>
    <w:uiPriority w:val="99"/>
    <w:qFormat/>
    <w:tblPr>
      <w:tblCellMar>
        <w:top w:w="0" w:type="dxa"/>
        <w:left w:w="0" w:type="dxa"/>
        <w:bottom w:w="0" w:type="dxa"/>
        <w:right w:w="0" w:type="dxa"/>
      </w:tblCellMar>
    </w:tblPr>
  </w:style>
  <w:style w:type="table" w:customStyle="1" w:styleId="ListTable2-Accent2">
    <w:name w:val="List Table 2 - Accent 2"/>
    <w:uiPriority w:val="99"/>
    <w:qFormat/>
    <w:tblPr>
      <w:tblCellMar>
        <w:top w:w="0" w:type="dxa"/>
        <w:left w:w="0" w:type="dxa"/>
        <w:bottom w:w="0" w:type="dxa"/>
        <w:right w:w="0" w:type="dxa"/>
      </w:tblCellMar>
    </w:tblPr>
  </w:style>
  <w:style w:type="table" w:customStyle="1" w:styleId="ListTable2-Accent3">
    <w:name w:val="List Table 2 - Accent 3"/>
    <w:uiPriority w:val="99"/>
    <w:qFormat/>
    <w:tblPr>
      <w:tblCellMar>
        <w:top w:w="0" w:type="dxa"/>
        <w:left w:w="0" w:type="dxa"/>
        <w:bottom w:w="0" w:type="dxa"/>
        <w:right w:w="0" w:type="dxa"/>
      </w:tblCellMar>
    </w:tblPr>
  </w:style>
  <w:style w:type="table" w:customStyle="1" w:styleId="ListTable2-Accent4">
    <w:name w:val="List Table 2 - Accent 4"/>
    <w:uiPriority w:val="99"/>
    <w:qFormat/>
    <w:tblPr>
      <w:tblCellMar>
        <w:top w:w="0" w:type="dxa"/>
        <w:left w:w="0" w:type="dxa"/>
        <w:bottom w:w="0" w:type="dxa"/>
        <w:right w:w="0" w:type="dxa"/>
      </w:tblCellMar>
    </w:tblPr>
  </w:style>
  <w:style w:type="table" w:customStyle="1" w:styleId="ListTable2-Accent5">
    <w:name w:val="List Table 2 - Accent 5"/>
    <w:uiPriority w:val="99"/>
    <w:qFormat/>
    <w:tblPr>
      <w:tblCellMar>
        <w:top w:w="0" w:type="dxa"/>
        <w:left w:w="0" w:type="dxa"/>
        <w:bottom w:w="0" w:type="dxa"/>
        <w:right w:w="0" w:type="dxa"/>
      </w:tblCellMar>
    </w:tblPr>
  </w:style>
  <w:style w:type="table" w:customStyle="1" w:styleId="ListTable2-Accent6">
    <w:name w:val="List Table 2 - Accent 6"/>
    <w:uiPriority w:val="99"/>
    <w:qFormat/>
    <w:tblPr>
      <w:tblCellMar>
        <w:top w:w="0" w:type="dxa"/>
        <w:left w:w="0" w:type="dxa"/>
        <w:bottom w:w="0" w:type="dxa"/>
        <w:right w:w="0" w:type="dxa"/>
      </w:tblCellMar>
    </w:tblPr>
  </w:style>
  <w:style w:type="table" w:customStyle="1" w:styleId="ListTable3-Accent1">
    <w:name w:val="List Table 3 - Accent 1"/>
    <w:uiPriority w:val="99"/>
    <w:qFormat/>
    <w:tblPr>
      <w:tblCellMar>
        <w:top w:w="0" w:type="dxa"/>
        <w:left w:w="0" w:type="dxa"/>
        <w:bottom w:w="0" w:type="dxa"/>
        <w:right w:w="0" w:type="dxa"/>
      </w:tblCellMar>
    </w:tblPr>
  </w:style>
  <w:style w:type="table" w:customStyle="1" w:styleId="ListTable3-Accent2">
    <w:name w:val="List Table 3 - Accent 2"/>
    <w:uiPriority w:val="99"/>
    <w:qFormat/>
    <w:tblPr>
      <w:tblCellMar>
        <w:top w:w="0" w:type="dxa"/>
        <w:left w:w="0" w:type="dxa"/>
        <w:bottom w:w="0" w:type="dxa"/>
        <w:right w:w="0" w:type="dxa"/>
      </w:tblCellMar>
    </w:tblPr>
  </w:style>
  <w:style w:type="table" w:customStyle="1" w:styleId="ListTable3-Accent3">
    <w:name w:val="List Table 3 - Accent 3"/>
    <w:uiPriority w:val="99"/>
    <w:qFormat/>
    <w:tblPr>
      <w:tblCellMar>
        <w:top w:w="0" w:type="dxa"/>
        <w:left w:w="0" w:type="dxa"/>
        <w:bottom w:w="0" w:type="dxa"/>
        <w:right w:w="0" w:type="dxa"/>
      </w:tblCellMar>
    </w:tblPr>
  </w:style>
  <w:style w:type="table" w:customStyle="1" w:styleId="ListTable3-Accent4">
    <w:name w:val="List Table 3 - Accent 4"/>
    <w:uiPriority w:val="99"/>
    <w:qFormat/>
    <w:tblPr>
      <w:tblCellMar>
        <w:top w:w="0" w:type="dxa"/>
        <w:left w:w="0" w:type="dxa"/>
        <w:bottom w:w="0" w:type="dxa"/>
        <w:right w:w="0" w:type="dxa"/>
      </w:tblCellMar>
    </w:tblPr>
  </w:style>
  <w:style w:type="table" w:customStyle="1" w:styleId="ListTable3-Accent5">
    <w:name w:val="List Table 3 - Accent 5"/>
    <w:uiPriority w:val="99"/>
    <w:qFormat/>
    <w:tblPr>
      <w:tblCellMar>
        <w:top w:w="0" w:type="dxa"/>
        <w:left w:w="0" w:type="dxa"/>
        <w:bottom w:w="0" w:type="dxa"/>
        <w:right w:w="0" w:type="dxa"/>
      </w:tblCellMar>
    </w:tblPr>
  </w:style>
  <w:style w:type="table" w:customStyle="1" w:styleId="ListTable3-Accent6">
    <w:name w:val="List Table 3 - Accent 6"/>
    <w:uiPriority w:val="99"/>
    <w:qFormat/>
    <w:tblPr>
      <w:tblCellMar>
        <w:top w:w="0" w:type="dxa"/>
        <w:left w:w="0" w:type="dxa"/>
        <w:bottom w:w="0" w:type="dxa"/>
        <w:right w:w="0" w:type="dxa"/>
      </w:tblCellMar>
    </w:tblPr>
  </w:style>
  <w:style w:type="table" w:customStyle="1" w:styleId="ListTable4-Accent1">
    <w:name w:val="List Table 4 - Accent 1"/>
    <w:uiPriority w:val="99"/>
    <w:qFormat/>
    <w:tblPr>
      <w:tblCellMar>
        <w:top w:w="0" w:type="dxa"/>
        <w:left w:w="0" w:type="dxa"/>
        <w:bottom w:w="0" w:type="dxa"/>
        <w:right w:w="0" w:type="dxa"/>
      </w:tblCellMar>
    </w:tblPr>
  </w:style>
  <w:style w:type="table" w:customStyle="1" w:styleId="ListTable4-Accent2">
    <w:name w:val="List Table 4 - Accent 2"/>
    <w:uiPriority w:val="99"/>
    <w:qFormat/>
    <w:tblPr>
      <w:tblCellMar>
        <w:top w:w="0" w:type="dxa"/>
        <w:left w:w="0" w:type="dxa"/>
        <w:bottom w:w="0" w:type="dxa"/>
        <w:right w:w="0" w:type="dxa"/>
      </w:tblCellMar>
    </w:tblPr>
  </w:style>
  <w:style w:type="table" w:customStyle="1" w:styleId="ListTable4-Accent3">
    <w:name w:val="List Table 4 - Accent 3"/>
    <w:uiPriority w:val="99"/>
    <w:qFormat/>
    <w:tblPr>
      <w:tblCellMar>
        <w:top w:w="0" w:type="dxa"/>
        <w:left w:w="0" w:type="dxa"/>
        <w:bottom w:w="0" w:type="dxa"/>
        <w:right w:w="0" w:type="dxa"/>
      </w:tblCellMar>
    </w:tblPr>
  </w:style>
  <w:style w:type="table" w:customStyle="1" w:styleId="ListTable4-Accent4">
    <w:name w:val="List Table 4 - Accent 4"/>
    <w:uiPriority w:val="99"/>
    <w:qFormat/>
    <w:tblPr>
      <w:tblCellMar>
        <w:top w:w="0" w:type="dxa"/>
        <w:left w:w="0" w:type="dxa"/>
        <w:bottom w:w="0" w:type="dxa"/>
        <w:right w:w="0" w:type="dxa"/>
      </w:tblCellMar>
    </w:tblPr>
  </w:style>
  <w:style w:type="table" w:customStyle="1" w:styleId="ListTable4-Accent5">
    <w:name w:val="List Table 4 - Accent 5"/>
    <w:uiPriority w:val="99"/>
    <w:qFormat/>
    <w:tblPr>
      <w:tblCellMar>
        <w:top w:w="0" w:type="dxa"/>
        <w:left w:w="0" w:type="dxa"/>
        <w:bottom w:w="0" w:type="dxa"/>
        <w:right w:w="0" w:type="dxa"/>
      </w:tblCellMar>
    </w:tblPr>
  </w:style>
  <w:style w:type="table" w:customStyle="1" w:styleId="ListTable4-Accent6">
    <w:name w:val="List Table 4 - Accent 6"/>
    <w:uiPriority w:val="99"/>
    <w:qFormat/>
    <w:tblPr>
      <w:tblCellMar>
        <w:top w:w="0" w:type="dxa"/>
        <w:left w:w="0" w:type="dxa"/>
        <w:bottom w:w="0" w:type="dxa"/>
        <w:right w:w="0" w:type="dxa"/>
      </w:tblCellMar>
    </w:tblPr>
  </w:style>
  <w:style w:type="table" w:customStyle="1" w:styleId="ListTable5Dark-Accent1">
    <w:name w:val="List Table 5 Dark - Accent 1"/>
    <w:uiPriority w:val="99"/>
    <w:qFormat/>
    <w:tblPr>
      <w:tblCellMar>
        <w:top w:w="0" w:type="dxa"/>
        <w:left w:w="0" w:type="dxa"/>
        <w:bottom w:w="0" w:type="dxa"/>
        <w:right w:w="0" w:type="dxa"/>
      </w:tblCellMar>
    </w:tblPr>
  </w:style>
  <w:style w:type="table" w:customStyle="1" w:styleId="ListTable5Dark-Accent2">
    <w:name w:val="List Table 5 Dark - Accent 2"/>
    <w:uiPriority w:val="99"/>
    <w:qFormat/>
    <w:tblPr>
      <w:tblCellMar>
        <w:top w:w="0" w:type="dxa"/>
        <w:left w:w="0" w:type="dxa"/>
        <w:bottom w:w="0" w:type="dxa"/>
        <w:right w:w="0" w:type="dxa"/>
      </w:tblCellMar>
    </w:tblPr>
  </w:style>
  <w:style w:type="table" w:customStyle="1" w:styleId="ListTable5Dark-Accent3">
    <w:name w:val="List Table 5 Dark - Accent 3"/>
    <w:uiPriority w:val="99"/>
    <w:qFormat/>
    <w:tblPr>
      <w:tblCellMar>
        <w:top w:w="0" w:type="dxa"/>
        <w:left w:w="0" w:type="dxa"/>
        <w:bottom w:w="0" w:type="dxa"/>
        <w:right w:w="0" w:type="dxa"/>
      </w:tblCellMar>
    </w:tblPr>
  </w:style>
  <w:style w:type="table" w:customStyle="1" w:styleId="ListTable5Dark-Accent4">
    <w:name w:val="List Table 5 Dark - Accent 4"/>
    <w:uiPriority w:val="99"/>
    <w:qFormat/>
    <w:tblPr>
      <w:tblCellMar>
        <w:top w:w="0" w:type="dxa"/>
        <w:left w:w="0" w:type="dxa"/>
        <w:bottom w:w="0" w:type="dxa"/>
        <w:right w:w="0" w:type="dxa"/>
      </w:tblCellMar>
    </w:tblPr>
  </w:style>
  <w:style w:type="table" w:customStyle="1" w:styleId="ListTable5Dark-Accent5">
    <w:name w:val="List Table 5 Dark - Accent 5"/>
    <w:uiPriority w:val="99"/>
    <w:qFormat/>
    <w:tblPr>
      <w:tblCellMar>
        <w:top w:w="0" w:type="dxa"/>
        <w:left w:w="0" w:type="dxa"/>
        <w:bottom w:w="0" w:type="dxa"/>
        <w:right w:w="0" w:type="dxa"/>
      </w:tblCellMar>
    </w:tblPr>
  </w:style>
  <w:style w:type="table" w:customStyle="1" w:styleId="ListTable5Dark-Accent6">
    <w:name w:val="List Table 5 Dark - Accent 6"/>
    <w:uiPriority w:val="99"/>
    <w:qFormat/>
    <w:tblPr>
      <w:tblCellMar>
        <w:top w:w="0" w:type="dxa"/>
        <w:left w:w="0" w:type="dxa"/>
        <w:bottom w:w="0" w:type="dxa"/>
        <w:right w:w="0" w:type="dxa"/>
      </w:tblCellMar>
    </w:tblPr>
  </w:style>
  <w:style w:type="table" w:customStyle="1" w:styleId="ListTable6Colorful-Accent1">
    <w:name w:val="List Table 6 Colorful - Accent 1"/>
    <w:uiPriority w:val="99"/>
    <w:qFormat/>
    <w:tblPr>
      <w:tblCellMar>
        <w:top w:w="0" w:type="dxa"/>
        <w:left w:w="0" w:type="dxa"/>
        <w:bottom w:w="0" w:type="dxa"/>
        <w:right w:w="0" w:type="dxa"/>
      </w:tblCellMar>
    </w:tblPr>
  </w:style>
  <w:style w:type="table" w:customStyle="1" w:styleId="ListTable6Colorful-Accent2">
    <w:name w:val="List Table 6 Colorful - Accent 2"/>
    <w:uiPriority w:val="99"/>
    <w:qFormat/>
    <w:tblPr>
      <w:tblCellMar>
        <w:top w:w="0" w:type="dxa"/>
        <w:left w:w="0" w:type="dxa"/>
        <w:bottom w:w="0" w:type="dxa"/>
        <w:right w:w="0" w:type="dxa"/>
      </w:tblCellMar>
    </w:tblPr>
  </w:style>
  <w:style w:type="table" w:customStyle="1" w:styleId="ListTable6Colorful-Accent3">
    <w:name w:val="List Table 6 Colorful - Accent 3"/>
    <w:uiPriority w:val="99"/>
    <w:qFormat/>
    <w:tblPr>
      <w:tblCellMar>
        <w:top w:w="0" w:type="dxa"/>
        <w:left w:w="0" w:type="dxa"/>
        <w:bottom w:w="0" w:type="dxa"/>
        <w:right w:w="0" w:type="dxa"/>
      </w:tblCellMar>
    </w:tblPr>
  </w:style>
  <w:style w:type="table" w:customStyle="1" w:styleId="ListTable6Colorful-Accent4">
    <w:name w:val="List Table 6 Colorful - Accent 4"/>
    <w:uiPriority w:val="99"/>
    <w:qFormat/>
    <w:tblPr>
      <w:tblCellMar>
        <w:top w:w="0" w:type="dxa"/>
        <w:left w:w="0" w:type="dxa"/>
        <w:bottom w:w="0" w:type="dxa"/>
        <w:right w:w="0" w:type="dxa"/>
      </w:tblCellMar>
    </w:tblPr>
  </w:style>
  <w:style w:type="table" w:customStyle="1" w:styleId="ListTable6Colorful-Accent5">
    <w:name w:val="List Table 6 Colorful - Accent 5"/>
    <w:uiPriority w:val="99"/>
    <w:qFormat/>
    <w:tblPr>
      <w:tblCellMar>
        <w:top w:w="0" w:type="dxa"/>
        <w:left w:w="0" w:type="dxa"/>
        <w:bottom w:w="0" w:type="dxa"/>
        <w:right w:w="0" w:type="dxa"/>
      </w:tblCellMar>
    </w:tblPr>
  </w:style>
  <w:style w:type="table" w:customStyle="1" w:styleId="ListTable6Colorful-Accent6">
    <w:name w:val="List Table 6 Colorful - Accent 6"/>
    <w:uiPriority w:val="99"/>
    <w:qFormat/>
    <w:tblPr>
      <w:tblCellMar>
        <w:top w:w="0" w:type="dxa"/>
        <w:left w:w="0" w:type="dxa"/>
        <w:bottom w:w="0" w:type="dxa"/>
        <w:right w:w="0" w:type="dxa"/>
      </w:tblCellMar>
    </w:tblPr>
  </w:style>
  <w:style w:type="table" w:customStyle="1" w:styleId="ListTable7Colorful-Accent1">
    <w:name w:val="List Table 7 Colorful - Accent 1"/>
    <w:uiPriority w:val="99"/>
    <w:qFormat/>
    <w:tblPr>
      <w:tblCellMar>
        <w:top w:w="0" w:type="dxa"/>
        <w:left w:w="0" w:type="dxa"/>
        <w:bottom w:w="0" w:type="dxa"/>
        <w:right w:w="0" w:type="dxa"/>
      </w:tblCellMar>
    </w:tblPr>
  </w:style>
  <w:style w:type="table" w:customStyle="1" w:styleId="ListTable7Colorful-Accent2">
    <w:name w:val="List Table 7 Colorful - Accent 2"/>
    <w:uiPriority w:val="99"/>
    <w:qFormat/>
    <w:tblPr>
      <w:tblCellMar>
        <w:top w:w="0" w:type="dxa"/>
        <w:left w:w="0" w:type="dxa"/>
        <w:bottom w:w="0" w:type="dxa"/>
        <w:right w:w="0" w:type="dxa"/>
      </w:tblCellMar>
    </w:tblPr>
  </w:style>
  <w:style w:type="table" w:customStyle="1" w:styleId="ListTable7Colorful-Accent3">
    <w:name w:val="List Table 7 Colorful - Accent 3"/>
    <w:uiPriority w:val="99"/>
    <w:qFormat/>
    <w:tblPr>
      <w:tblCellMar>
        <w:top w:w="0" w:type="dxa"/>
        <w:left w:w="0" w:type="dxa"/>
        <w:bottom w:w="0" w:type="dxa"/>
        <w:right w:w="0" w:type="dxa"/>
      </w:tblCellMar>
    </w:tblPr>
  </w:style>
  <w:style w:type="table" w:customStyle="1" w:styleId="ListTable7Colorful-Accent4">
    <w:name w:val="List Table 7 Colorful - Accent 4"/>
    <w:uiPriority w:val="99"/>
    <w:qFormat/>
    <w:tblPr>
      <w:tblCellMar>
        <w:top w:w="0" w:type="dxa"/>
        <w:left w:w="0" w:type="dxa"/>
        <w:bottom w:w="0" w:type="dxa"/>
        <w:right w:w="0" w:type="dxa"/>
      </w:tblCellMar>
    </w:tblPr>
  </w:style>
  <w:style w:type="table" w:customStyle="1" w:styleId="ListTable7Colorful-Accent5">
    <w:name w:val="List Table 7 Colorful - Accent 5"/>
    <w:uiPriority w:val="99"/>
    <w:qFormat/>
    <w:tblPr>
      <w:tblCellMar>
        <w:top w:w="0" w:type="dxa"/>
        <w:left w:w="0" w:type="dxa"/>
        <w:bottom w:w="0" w:type="dxa"/>
        <w:right w:w="0" w:type="dxa"/>
      </w:tblCellMar>
    </w:tblPr>
  </w:style>
  <w:style w:type="table" w:customStyle="1" w:styleId="ListTable7Colorful-Accent6">
    <w:name w:val="List Table 7 Colorful - Accent 6"/>
    <w:uiPriority w:val="99"/>
    <w:qFormat/>
    <w:tblPr>
      <w:tblCellMar>
        <w:top w:w="0" w:type="dxa"/>
        <w:left w:w="0" w:type="dxa"/>
        <w:bottom w:w="0" w:type="dxa"/>
        <w:right w:w="0" w:type="dxa"/>
      </w:tblCellMar>
    </w:tblPr>
  </w:style>
  <w:style w:type="table" w:customStyle="1" w:styleId="Lined-Accent">
    <w:name w:val="Lined - Accent"/>
    <w:uiPriority w:val="99"/>
    <w:qFormat/>
    <w:rPr>
      <w:color w:val="404040"/>
    </w:rPr>
    <w:tblPr>
      <w:tblCellMar>
        <w:top w:w="0" w:type="dxa"/>
        <w:left w:w="0" w:type="dxa"/>
        <w:bottom w:w="0" w:type="dxa"/>
        <w:right w:w="0" w:type="dxa"/>
      </w:tblCellMar>
    </w:tblPr>
  </w:style>
  <w:style w:type="table" w:customStyle="1" w:styleId="Lined-Accent1">
    <w:name w:val="Lined - Accent 1"/>
    <w:uiPriority w:val="99"/>
    <w:qFormat/>
    <w:rPr>
      <w:color w:val="404040"/>
    </w:rPr>
    <w:tblPr>
      <w:tblCellMar>
        <w:top w:w="0" w:type="dxa"/>
        <w:left w:w="0" w:type="dxa"/>
        <w:bottom w:w="0" w:type="dxa"/>
        <w:right w:w="0" w:type="dxa"/>
      </w:tblCellMar>
    </w:tblPr>
  </w:style>
  <w:style w:type="table" w:customStyle="1" w:styleId="Lined-Accent2">
    <w:name w:val="Lined - Accent 2"/>
    <w:uiPriority w:val="99"/>
    <w:qFormat/>
    <w:rPr>
      <w:color w:val="404040"/>
    </w:rPr>
    <w:tblPr>
      <w:tblCellMar>
        <w:top w:w="0" w:type="dxa"/>
        <w:left w:w="0" w:type="dxa"/>
        <w:bottom w:w="0" w:type="dxa"/>
        <w:right w:w="0" w:type="dxa"/>
      </w:tblCellMar>
    </w:tblPr>
  </w:style>
  <w:style w:type="table" w:customStyle="1" w:styleId="Lined-Accent3">
    <w:name w:val="Lined - Accent 3"/>
    <w:uiPriority w:val="99"/>
    <w:qFormat/>
    <w:rPr>
      <w:color w:val="404040"/>
    </w:rPr>
    <w:tblPr>
      <w:tblCellMar>
        <w:top w:w="0" w:type="dxa"/>
        <w:left w:w="0" w:type="dxa"/>
        <w:bottom w:w="0" w:type="dxa"/>
        <w:right w:w="0" w:type="dxa"/>
      </w:tblCellMar>
    </w:tblPr>
  </w:style>
  <w:style w:type="table" w:customStyle="1" w:styleId="Lined-Accent4">
    <w:name w:val="Lined - Accent 4"/>
    <w:uiPriority w:val="99"/>
    <w:qFormat/>
    <w:rPr>
      <w:color w:val="404040"/>
    </w:rPr>
    <w:tblPr>
      <w:tblCellMar>
        <w:top w:w="0" w:type="dxa"/>
        <w:left w:w="0" w:type="dxa"/>
        <w:bottom w:w="0" w:type="dxa"/>
        <w:right w:w="0" w:type="dxa"/>
      </w:tblCellMar>
    </w:tblPr>
  </w:style>
  <w:style w:type="table" w:customStyle="1" w:styleId="Lined-Accent5">
    <w:name w:val="Lined - Accent 5"/>
    <w:uiPriority w:val="99"/>
    <w:qFormat/>
    <w:rPr>
      <w:color w:val="404040"/>
    </w:rPr>
    <w:tblPr>
      <w:tblCellMar>
        <w:top w:w="0" w:type="dxa"/>
        <w:left w:w="0" w:type="dxa"/>
        <w:bottom w:w="0" w:type="dxa"/>
        <w:right w:w="0" w:type="dxa"/>
      </w:tblCellMar>
    </w:tblPr>
  </w:style>
  <w:style w:type="table" w:customStyle="1" w:styleId="Lined-Accent6">
    <w:name w:val="Lined - Accent 6"/>
    <w:uiPriority w:val="99"/>
    <w:qFormat/>
    <w:rPr>
      <w:color w:val="404040"/>
    </w:rPr>
    <w:tblPr>
      <w:tblCellMar>
        <w:top w:w="0" w:type="dxa"/>
        <w:left w:w="0" w:type="dxa"/>
        <w:bottom w:w="0" w:type="dxa"/>
        <w:right w:w="0" w:type="dxa"/>
      </w:tblCellMar>
    </w:tblPr>
  </w:style>
  <w:style w:type="table" w:customStyle="1" w:styleId="BorderedLined-Accent">
    <w:name w:val="Bordered &amp; Lined - Accent"/>
    <w:uiPriority w:val="99"/>
    <w:qFormat/>
    <w:rPr>
      <w:color w:val="404040"/>
    </w:rPr>
    <w:tblPr>
      <w:tblCellMar>
        <w:top w:w="0" w:type="dxa"/>
        <w:left w:w="0" w:type="dxa"/>
        <w:bottom w:w="0" w:type="dxa"/>
        <w:right w:w="0" w:type="dxa"/>
      </w:tblCellMar>
    </w:tblPr>
  </w:style>
  <w:style w:type="table" w:customStyle="1" w:styleId="BorderedLined-Accent1">
    <w:name w:val="Bordered &amp; Lined - Accent 1"/>
    <w:uiPriority w:val="99"/>
    <w:qFormat/>
    <w:rPr>
      <w:color w:val="404040"/>
    </w:rPr>
    <w:tblPr>
      <w:tblCellMar>
        <w:top w:w="0" w:type="dxa"/>
        <w:left w:w="0" w:type="dxa"/>
        <w:bottom w:w="0" w:type="dxa"/>
        <w:right w:w="0" w:type="dxa"/>
      </w:tblCellMar>
    </w:tblPr>
  </w:style>
  <w:style w:type="table" w:customStyle="1" w:styleId="BorderedLined-Accent2">
    <w:name w:val="Bordered &amp; Lined - Accent 2"/>
    <w:uiPriority w:val="99"/>
    <w:qFormat/>
    <w:rPr>
      <w:color w:val="404040"/>
    </w:rPr>
    <w:tblPr>
      <w:tblCellMar>
        <w:top w:w="0" w:type="dxa"/>
        <w:left w:w="0" w:type="dxa"/>
        <w:bottom w:w="0" w:type="dxa"/>
        <w:right w:w="0" w:type="dxa"/>
      </w:tblCellMar>
    </w:tblPr>
  </w:style>
  <w:style w:type="table" w:customStyle="1" w:styleId="BorderedLined-Accent3">
    <w:name w:val="Bordered &amp; Lined - Accent 3"/>
    <w:uiPriority w:val="99"/>
    <w:qFormat/>
    <w:rPr>
      <w:color w:val="404040"/>
    </w:rPr>
    <w:tblPr>
      <w:tblCellMar>
        <w:top w:w="0" w:type="dxa"/>
        <w:left w:w="0" w:type="dxa"/>
        <w:bottom w:w="0" w:type="dxa"/>
        <w:right w:w="0" w:type="dxa"/>
      </w:tblCellMar>
    </w:tblPr>
  </w:style>
  <w:style w:type="table" w:customStyle="1" w:styleId="BorderedLined-Accent4">
    <w:name w:val="Bordered &amp; Lined - Accent 4"/>
    <w:uiPriority w:val="99"/>
    <w:qFormat/>
    <w:rPr>
      <w:color w:val="404040"/>
    </w:rPr>
    <w:tblPr>
      <w:tblCellMar>
        <w:top w:w="0" w:type="dxa"/>
        <w:left w:w="0" w:type="dxa"/>
        <w:bottom w:w="0" w:type="dxa"/>
        <w:right w:w="0" w:type="dxa"/>
      </w:tblCellMar>
    </w:tblPr>
  </w:style>
  <w:style w:type="table" w:customStyle="1" w:styleId="BorderedLined-Accent5">
    <w:name w:val="Bordered &amp; Lined - Accent 5"/>
    <w:uiPriority w:val="99"/>
    <w:qFormat/>
    <w:rPr>
      <w:color w:val="404040"/>
    </w:rPr>
    <w:tblPr>
      <w:tblCellMar>
        <w:top w:w="0" w:type="dxa"/>
        <w:left w:w="0" w:type="dxa"/>
        <w:bottom w:w="0" w:type="dxa"/>
        <w:right w:w="0" w:type="dxa"/>
      </w:tblCellMar>
    </w:tblPr>
  </w:style>
  <w:style w:type="table" w:customStyle="1" w:styleId="BorderedLined-Accent6">
    <w:name w:val="Bordered &amp; Lined - Accent 6"/>
    <w:uiPriority w:val="99"/>
    <w:qFormat/>
    <w:rPr>
      <w:color w:val="404040"/>
    </w:rPr>
    <w:tblPr>
      <w:tblCellMar>
        <w:top w:w="0" w:type="dxa"/>
        <w:left w:w="0" w:type="dxa"/>
        <w:bottom w:w="0" w:type="dxa"/>
        <w:right w:w="0" w:type="dxa"/>
      </w:tblCellMar>
    </w:tblPr>
  </w:style>
  <w:style w:type="table" w:customStyle="1" w:styleId="Bordered">
    <w:name w:val="Bordered"/>
    <w:uiPriority w:val="99"/>
    <w:qFormat/>
    <w:tblPr>
      <w:tblCellMar>
        <w:top w:w="0" w:type="dxa"/>
        <w:left w:w="0" w:type="dxa"/>
        <w:bottom w:w="0" w:type="dxa"/>
        <w:right w:w="0" w:type="dxa"/>
      </w:tblCellMar>
    </w:tblPr>
  </w:style>
  <w:style w:type="table" w:customStyle="1" w:styleId="Bordered-Accent1">
    <w:name w:val="Bordered - Accent 1"/>
    <w:uiPriority w:val="99"/>
    <w:qFormat/>
    <w:tblPr>
      <w:tblCellMar>
        <w:top w:w="0" w:type="dxa"/>
        <w:left w:w="0" w:type="dxa"/>
        <w:bottom w:w="0" w:type="dxa"/>
        <w:right w:w="0" w:type="dxa"/>
      </w:tblCellMar>
    </w:tblPr>
  </w:style>
  <w:style w:type="table" w:customStyle="1" w:styleId="Bordered-Accent2">
    <w:name w:val="Bordered - Accent 2"/>
    <w:uiPriority w:val="99"/>
    <w:qFormat/>
    <w:tblPr>
      <w:tblCellMar>
        <w:top w:w="0" w:type="dxa"/>
        <w:left w:w="0" w:type="dxa"/>
        <w:bottom w:w="0" w:type="dxa"/>
        <w:right w:w="0" w:type="dxa"/>
      </w:tblCellMar>
    </w:tblPr>
  </w:style>
  <w:style w:type="table" w:customStyle="1" w:styleId="Bordered-Accent3">
    <w:name w:val="Bordered - Accent 3"/>
    <w:uiPriority w:val="99"/>
    <w:qFormat/>
    <w:tblPr>
      <w:tblCellMar>
        <w:top w:w="0" w:type="dxa"/>
        <w:left w:w="0" w:type="dxa"/>
        <w:bottom w:w="0" w:type="dxa"/>
        <w:right w:w="0" w:type="dxa"/>
      </w:tblCellMar>
    </w:tblPr>
  </w:style>
  <w:style w:type="table" w:customStyle="1" w:styleId="Bordered-Accent4">
    <w:name w:val="Bordered - Accent 4"/>
    <w:uiPriority w:val="99"/>
    <w:qFormat/>
    <w:tblPr>
      <w:tblCellMar>
        <w:top w:w="0" w:type="dxa"/>
        <w:left w:w="0" w:type="dxa"/>
        <w:bottom w:w="0" w:type="dxa"/>
        <w:right w:w="0" w:type="dxa"/>
      </w:tblCellMar>
    </w:tblPr>
  </w:style>
  <w:style w:type="table" w:customStyle="1" w:styleId="Bordered-Accent5">
    <w:name w:val="Bordered - Accent 5"/>
    <w:uiPriority w:val="99"/>
    <w:qFormat/>
    <w:tblPr>
      <w:tblCellMar>
        <w:top w:w="0" w:type="dxa"/>
        <w:left w:w="0" w:type="dxa"/>
        <w:bottom w:w="0" w:type="dxa"/>
        <w:right w:w="0" w:type="dxa"/>
      </w:tblCellMar>
    </w:tblPr>
  </w:style>
  <w:style w:type="table" w:customStyle="1" w:styleId="Bordered-Accent6">
    <w:name w:val="Bordered - Accent 6"/>
    <w:uiPriority w:val="99"/>
    <w:qFormat/>
    <w:tblPr>
      <w:tblCellMar>
        <w:top w:w="0" w:type="dxa"/>
        <w:left w:w="0" w:type="dxa"/>
        <w:bottom w:w="0" w:type="dxa"/>
        <w:right w:w="0" w:type="dxa"/>
      </w:tblCellMar>
    </w:tblPr>
  </w:style>
  <w:style w:type="paragraph" w:customStyle="1" w:styleId="TOC11">
    <w:name w:val="TOC 标题11"/>
    <w:uiPriority w:val="39"/>
    <w:unhideWhenUsed/>
    <w:qFormat/>
  </w:style>
  <w:style w:type="character" w:customStyle="1" w:styleId="afff6">
    <w:name w:val="正文文本首行缩进 字符"/>
    <w:qFormat/>
    <w:rPr>
      <w:rFonts w:eastAsia="楷体_GB2312"/>
      <w:sz w:val="26"/>
    </w:rPr>
  </w:style>
  <w:style w:type="character" w:customStyle="1" w:styleId="CharChar4">
    <w:name w:val="Char Char4"/>
    <w:qFormat/>
    <w:rPr>
      <w:rFonts w:ascii="方正仿宋简体" w:eastAsia="方正仿宋简体" w:hAnsi="创艺简仿宋"/>
      <w:sz w:val="24"/>
      <w:lang w:val="en-US" w:eastAsia="zh-CN" w:bidi="ar-SA"/>
    </w:rPr>
  </w:style>
  <w:style w:type="character" w:customStyle="1" w:styleId="state">
    <w:name w:val="state"/>
    <w:qFormat/>
    <w:rPr>
      <w:b/>
      <w:color w:val="FFFFFF"/>
      <w:sz w:val="19"/>
      <w:szCs w:val="19"/>
    </w:rPr>
  </w:style>
  <w:style w:type="character" w:customStyle="1" w:styleId="bdsmore6">
    <w:name w:val="bds_more6"/>
    <w:qFormat/>
  </w:style>
  <w:style w:type="character" w:customStyle="1" w:styleId="hilite">
    <w:name w:val="hilite"/>
    <w:qFormat/>
    <w:rPr>
      <w:color w:val="FFFFFF"/>
      <w:shd w:val="clear" w:color="auto" w:fill="776666"/>
    </w:rPr>
  </w:style>
  <w:style w:type="character" w:customStyle="1" w:styleId="bdsnopic">
    <w:name w:val="bds_nopic"/>
    <w:qFormat/>
  </w:style>
  <w:style w:type="character" w:customStyle="1" w:styleId="CharChar2">
    <w:name w:val="Char Char2"/>
    <w:qFormat/>
    <w:rPr>
      <w:rFonts w:ascii="宋体" w:eastAsia="楷体_GB2312" w:hAnsi="宋体"/>
      <w:b/>
      <w:sz w:val="26"/>
      <w:lang w:val="en-US" w:eastAsia="zh-CN" w:bidi="ar-SA"/>
    </w:rPr>
  </w:style>
  <w:style w:type="character" w:customStyle="1" w:styleId="hover61">
    <w:name w:val="hover61"/>
    <w:qFormat/>
    <w:rPr>
      <w:shd w:val="clear" w:color="auto" w:fill="FF0000"/>
    </w:rPr>
  </w:style>
  <w:style w:type="character" w:customStyle="1" w:styleId="font51">
    <w:name w:val="font51"/>
    <w:uiPriority w:val="99"/>
    <w:qFormat/>
    <w:rPr>
      <w:rFonts w:ascii="宋体" w:eastAsia="宋体" w:hAnsi="宋体" w:cs="宋体" w:hint="eastAsia"/>
      <w:color w:val="FF0000"/>
      <w:sz w:val="20"/>
      <w:szCs w:val="20"/>
      <w:u w:val="none"/>
    </w:rPr>
  </w:style>
  <w:style w:type="character" w:customStyle="1" w:styleId="grid">
    <w:name w:val="grid"/>
    <w:qFormat/>
  </w:style>
  <w:style w:type="character" w:customStyle="1" w:styleId="bdsmore7">
    <w:name w:val="bds_more7"/>
    <w:qFormat/>
  </w:style>
  <w:style w:type="character" w:customStyle="1" w:styleId="bdsmore8">
    <w:name w:val="bds_more8"/>
    <w:qFormat/>
    <w:rPr>
      <w:rFonts w:ascii="宋体" w:eastAsia="宋体" w:hAnsi="宋体" w:cs="宋体" w:hint="eastAsia"/>
    </w:rPr>
  </w:style>
  <w:style w:type="character" w:customStyle="1" w:styleId="bdsmore4">
    <w:name w:val="bds_more4"/>
    <w:qFormat/>
    <w:rPr>
      <w:rFonts w:ascii="宋体" w:eastAsia="宋体" w:hAnsi="宋体" w:cs="宋体" w:hint="eastAsia"/>
    </w:rPr>
  </w:style>
  <w:style w:type="character" w:customStyle="1" w:styleId="bdsnopic1">
    <w:name w:val="bds_nopic1"/>
    <w:qFormat/>
  </w:style>
  <w:style w:type="character" w:customStyle="1" w:styleId="hilite6">
    <w:name w:val="hilite6"/>
    <w:qFormat/>
    <w:rPr>
      <w:color w:val="FFFFFF"/>
      <w:shd w:val="clear" w:color="auto" w:fill="776666"/>
    </w:rPr>
  </w:style>
  <w:style w:type="character" w:customStyle="1" w:styleId="2CharChar">
    <w:name w:val="正文缩进2格 Char Char"/>
    <w:link w:val="27"/>
    <w:qFormat/>
    <w:rPr>
      <w:rFonts w:ascii="仿宋_GB2312" w:eastAsia="仿宋_GB2312" w:hAnsi="宋体"/>
      <w:sz w:val="31"/>
      <w:szCs w:val="28"/>
    </w:rPr>
  </w:style>
  <w:style w:type="paragraph" w:customStyle="1" w:styleId="27">
    <w:name w:val="正文缩进2格"/>
    <w:basedOn w:val="a"/>
    <w:link w:val="2CharChar"/>
    <w:qFormat/>
    <w:pPr>
      <w:spacing w:line="600" w:lineRule="exact"/>
      <w:ind w:firstLine="639"/>
    </w:pPr>
    <w:rPr>
      <w:rFonts w:ascii="仿宋_GB2312" w:eastAsia="仿宋_GB2312" w:hAnsi="宋体"/>
      <w:sz w:val="31"/>
      <w:szCs w:val="28"/>
    </w:rPr>
  </w:style>
  <w:style w:type="character" w:customStyle="1" w:styleId="grid2">
    <w:name w:val="grid2"/>
    <w:qFormat/>
  </w:style>
  <w:style w:type="character" w:customStyle="1" w:styleId="other">
    <w:name w:val="other"/>
    <w:qFormat/>
  </w:style>
  <w:style w:type="character" w:customStyle="1" w:styleId="font01">
    <w:name w:val="font01"/>
    <w:qFormat/>
    <w:rPr>
      <w:rFonts w:ascii="宋体" w:eastAsia="宋体" w:hAnsi="宋体" w:cs="宋体" w:hint="eastAsia"/>
      <w:b/>
      <w:color w:val="000000"/>
      <w:sz w:val="20"/>
      <w:szCs w:val="20"/>
      <w:u w:val="none"/>
    </w:rPr>
  </w:style>
  <w:style w:type="character" w:customStyle="1" w:styleId="noused">
    <w:name w:val="noused"/>
    <w:qFormat/>
    <w:rPr>
      <w:b/>
      <w:color w:val="FFFFFF"/>
      <w:sz w:val="21"/>
      <w:szCs w:val="21"/>
    </w:rPr>
  </w:style>
  <w:style w:type="character" w:customStyle="1" w:styleId="active8">
    <w:name w:val="active8"/>
    <w:qFormat/>
    <w:rPr>
      <w:color w:val="00FF00"/>
      <w:shd w:val="clear" w:color="auto" w:fill="000000"/>
    </w:rPr>
  </w:style>
  <w:style w:type="character" w:customStyle="1" w:styleId="font61">
    <w:name w:val="font61"/>
    <w:qFormat/>
    <w:rPr>
      <w:rFonts w:ascii="宋体" w:eastAsia="宋体" w:hAnsi="宋体" w:cs="宋体" w:hint="eastAsia"/>
      <w:color w:val="000000"/>
      <w:sz w:val="20"/>
      <w:szCs w:val="20"/>
      <w:u w:val="none"/>
    </w:rPr>
  </w:style>
  <w:style w:type="character" w:customStyle="1" w:styleId="bdsmore5">
    <w:name w:val="bds_more5"/>
    <w:qFormat/>
  </w:style>
  <w:style w:type="character" w:customStyle="1" w:styleId="bdsnopic2">
    <w:name w:val="bds_nopic2"/>
    <w:qFormat/>
  </w:style>
  <w:style w:type="character" w:customStyle="1" w:styleId="active">
    <w:name w:val="active"/>
    <w:qFormat/>
    <w:rPr>
      <w:color w:val="00FF00"/>
      <w:shd w:val="clear" w:color="auto" w:fill="000000"/>
    </w:rPr>
  </w:style>
  <w:style w:type="character" w:customStyle="1" w:styleId="font41">
    <w:name w:val="font41"/>
    <w:qFormat/>
    <w:rPr>
      <w:rFonts w:ascii="宋体" w:eastAsia="宋体" w:hAnsi="宋体" w:cs="宋体" w:hint="eastAsia"/>
      <w:color w:val="000000"/>
      <w:sz w:val="20"/>
      <w:szCs w:val="20"/>
      <w:u w:val="none"/>
    </w:rPr>
  </w:style>
  <w:style w:type="character" w:customStyle="1" w:styleId="font11">
    <w:name w:val="font11"/>
    <w:qFormat/>
    <w:rPr>
      <w:rFonts w:ascii="宋体" w:eastAsia="宋体" w:hAnsi="宋体"/>
      <w:color w:val="000000"/>
      <w:sz w:val="28"/>
      <w:u w:val="none"/>
    </w:rPr>
  </w:style>
  <w:style w:type="character" w:customStyle="1" w:styleId="font81">
    <w:name w:val="font81"/>
    <w:qFormat/>
    <w:rPr>
      <w:rFonts w:ascii="宋体" w:eastAsia="宋体" w:hAnsi="宋体"/>
      <w:b/>
      <w:color w:val="000000"/>
      <w:sz w:val="18"/>
      <w:u w:val="none"/>
    </w:rPr>
  </w:style>
  <w:style w:type="character" w:customStyle="1" w:styleId="font71">
    <w:name w:val="font71"/>
    <w:qFormat/>
    <w:rPr>
      <w:rFonts w:ascii="宋体" w:eastAsia="宋体" w:hAnsi="宋体" w:cs="宋体" w:hint="eastAsia"/>
      <w:color w:val="000000"/>
      <w:sz w:val="20"/>
      <w:szCs w:val="20"/>
      <w:u w:val="none"/>
      <w:vertAlign w:val="superscript"/>
    </w:rPr>
  </w:style>
  <w:style w:type="character" w:customStyle="1" w:styleId="Char10">
    <w:name w:val="正文文本缩进 Char1"/>
    <w:qFormat/>
    <w:rPr>
      <w:rFonts w:eastAsia="楷体_GB2312"/>
      <w:sz w:val="26"/>
    </w:rPr>
  </w:style>
  <w:style w:type="character" w:customStyle="1" w:styleId="font101">
    <w:name w:val="font101"/>
    <w:qFormat/>
    <w:rPr>
      <w:rFonts w:ascii="微软雅黑" w:eastAsia="微软雅黑" w:hAnsi="微软雅黑" w:cs="微软雅黑" w:hint="eastAsia"/>
      <w:color w:val="000000"/>
      <w:sz w:val="20"/>
      <w:szCs w:val="20"/>
      <w:u w:val="none"/>
      <w:vertAlign w:val="superscript"/>
    </w:rPr>
  </w:style>
  <w:style w:type="character" w:customStyle="1" w:styleId="Char11">
    <w:name w:val="日期 Char1"/>
    <w:qFormat/>
    <w:rPr>
      <w:rFonts w:eastAsia="楷体_GB2312"/>
      <w:sz w:val="26"/>
      <w:szCs w:val="26"/>
    </w:rPr>
  </w:style>
  <w:style w:type="character" w:customStyle="1" w:styleId="BalloonTextChar">
    <w:name w:val="Balloon Text Char"/>
    <w:semiHidden/>
    <w:qFormat/>
    <w:rPr>
      <w:rFonts w:eastAsia="宋体"/>
      <w:sz w:val="18"/>
      <w:lang w:val="en-US" w:eastAsia="zh-CN"/>
    </w:rPr>
  </w:style>
  <w:style w:type="character" w:customStyle="1" w:styleId="font21">
    <w:name w:val="font21"/>
    <w:qFormat/>
    <w:rPr>
      <w:rFonts w:ascii="宋体" w:eastAsia="宋体" w:hAnsi="宋体" w:cs="宋体" w:hint="eastAsia"/>
      <w:b/>
      <w:color w:val="000000"/>
      <w:sz w:val="20"/>
      <w:szCs w:val="20"/>
      <w:u w:val="none"/>
    </w:rPr>
  </w:style>
  <w:style w:type="character" w:customStyle="1" w:styleId="font31">
    <w:name w:val="font31"/>
    <w:qFormat/>
    <w:rPr>
      <w:rFonts w:ascii="宋体" w:eastAsia="宋体" w:hAnsi="宋体"/>
      <w:color w:val="000000"/>
      <w:sz w:val="20"/>
      <w:u w:val="none"/>
    </w:rPr>
  </w:style>
  <w:style w:type="character" w:customStyle="1" w:styleId="BodyTextIndentChar">
    <w:name w:val="Body Text Indent Char"/>
    <w:qFormat/>
    <w:rPr>
      <w:rFonts w:ascii="方正仿宋简体" w:eastAsia="方正仿宋简体" w:hAnsi="创艺简仿宋"/>
      <w:sz w:val="24"/>
    </w:rPr>
  </w:style>
  <w:style w:type="character" w:customStyle="1" w:styleId="HeaderChar1">
    <w:name w:val="Header Char1"/>
    <w:qFormat/>
    <w:rPr>
      <w:rFonts w:eastAsia="楷体_GB2312"/>
      <w:sz w:val="18"/>
    </w:rPr>
  </w:style>
  <w:style w:type="character" w:customStyle="1" w:styleId="Char20">
    <w:name w:val="正文文本缩进 Char2"/>
    <w:qFormat/>
    <w:rPr>
      <w:rFonts w:eastAsia="楷体_GB2312"/>
      <w:sz w:val="26"/>
      <w:szCs w:val="26"/>
    </w:rPr>
  </w:style>
  <w:style w:type="character" w:customStyle="1" w:styleId="NormalCharacter1">
    <w:name w:val="NormalCharacter1"/>
    <w:qFormat/>
  </w:style>
  <w:style w:type="paragraph" w:customStyle="1" w:styleId="1b">
    <w:name w:val="列出段落1"/>
    <w:basedOn w:val="a"/>
    <w:qFormat/>
    <w:pPr>
      <w:ind w:firstLine="420"/>
    </w:pPr>
    <w:rPr>
      <w:rFonts w:ascii="Calibri" w:eastAsia="宋体" w:hAnsi="Calibri" w:cs="黑体"/>
      <w:szCs w:val="22"/>
    </w:rPr>
  </w:style>
  <w:style w:type="paragraph" w:customStyle="1" w:styleId="p0">
    <w:name w:val="p0"/>
    <w:basedOn w:val="a"/>
    <w:qFormat/>
    <w:pPr>
      <w:widowControl/>
    </w:pPr>
    <w:rPr>
      <w:rFonts w:eastAsia="宋体"/>
      <w:sz w:val="21"/>
      <w:szCs w:val="21"/>
    </w:rPr>
  </w:style>
  <w:style w:type="paragraph" w:customStyle="1" w:styleId="1c">
    <w:name w:val="纯文本1"/>
    <w:basedOn w:val="a"/>
    <w:qFormat/>
    <w:rPr>
      <w:rFonts w:ascii="宋体" w:hAnsi="Courier New"/>
      <w:sz w:val="28"/>
    </w:rPr>
  </w:style>
  <w:style w:type="paragraph" w:customStyle="1" w:styleId="CharChar1CharCharCharChar">
    <w:name w:val="Char Char1 Char Char Char Char"/>
    <w:basedOn w:val="aa"/>
    <w:qFormat/>
    <w:pPr>
      <w:spacing w:line="360" w:lineRule="auto"/>
    </w:pPr>
    <w:rPr>
      <w:rFonts w:ascii="Tahoma" w:eastAsia="宋体" w:hAnsi="Tahoma"/>
      <w:sz w:val="24"/>
      <w:szCs w:val="24"/>
    </w:rPr>
  </w:style>
  <w:style w:type="paragraph" w:customStyle="1" w:styleId="CharChar1CharCharCharCharCharCharChar">
    <w:name w:val="Char Char1 Char Char Char Char Char Char Char"/>
    <w:basedOn w:val="a"/>
    <w:qFormat/>
    <w:rPr>
      <w:rFonts w:ascii="Tahoma" w:hAnsi="Tahoma"/>
      <w:sz w:val="24"/>
    </w:rPr>
  </w:style>
  <w:style w:type="paragraph" w:customStyle="1" w:styleId="Char3">
    <w:name w:val="Char"/>
    <w:basedOn w:val="a"/>
    <w:qFormat/>
    <w:pPr>
      <w:widowControl/>
      <w:spacing w:after="160" w:line="240" w:lineRule="exact"/>
      <w:jc w:val="left"/>
    </w:pPr>
    <w:rPr>
      <w:rFonts w:ascii="Verdana" w:eastAsia="宋体" w:hAnsi="Verdana"/>
      <w:sz w:val="21"/>
      <w:lang w:eastAsia="en-US"/>
    </w:rPr>
  </w:style>
  <w:style w:type="paragraph" w:customStyle="1" w:styleId="Char12">
    <w:name w:val="Char1"/>
    <w:basedOn w:val="a"/>
    <w:qFormat/>
    <w:rPr>
      <w:rFonts w:ascii="Tahoma" w:eastAsia="宋体" w:hAnsi="Tahoma"/>
      <w:sz w:val="24"/>
    </w:rPr>
  </w:style>
  <w:style w:type="paragraph" w:customStyle="1" w:styleId="afff7">
    <w:name w:val="图"/>
    <w:basedOn w:val="a"/>
    <w:qFormat/>
    <w:pPr>
      <w:keepNext/>
      <w:spacing w:before="60" w:after="60" w:line="300" w:lineRule="auto"/>
      <w:jc w:val="center"/>
    </w:pPr>
    <w:rPr>
      <w:rFonts w:eastAsia="宋体"/>
      <w:spacing w:val="20"/>
      <w:sz w:val="24"/>
    </w:rPr>
  </w:style>
  <w:style w:type="paragraph" w:customStyle="1" w:styleId="28">
    <w:name w:val="纯文本2"/>
    <w:basedOn w:val="a"/>
    <w:qFormat/>
    <w:rPr>
      <w:rFonts w:ascii="宋体" w:hAnsi="Courier New"/>
    </w:rPr>
  </w:style>
  <w:style w:type="paragraph" w:customStyle="1" w:styleId="TableParagraph">
    <w:name w:val="Table Paragraph"/>
    <w:basedOn w:val="a"/>
    <w:uiPriority w:val="1"/>
    <w:qFormat/>
    <w:rPr>
      <w:rFonts w:ascii="仿宋" w:eastAsia="仿宋" w:hAnsi="仿宋" w:cs="仿宋"/>
      <w:sz w:val="21"/>
      <w:szCs w:val="22"/>
      <w:lang w:val="zh-CN" w:bidi="zh-CN"/>
    </w:rPr>
  </w:style>
  <w:style w:type="paragraph" w:customStyle="1" w:styleId="xl107">
    <w:name w:val="xl10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font10">
    <w:name w:val="font10"/>
    <w:basedOn w:val="a"/>
    <w:qFormat/>
    <w:pPr>
      <w:widowControl/>
      <w:spacing w:before="100" w:beforeAutospacing="1" w:after="100" w:afterAutospacing="1"/>
      <w:jc w:val="left"/>
    </w:pPr>
    <w:rPr>
      <w:rFonts w:ascii="宋体" w:eastAsia="宋体" w:hAnsi="宋体" w:cs="宋体"/>
      <w:sz w:val="18"/>
      <w:szCs w:val="18"/>
    </w:rPr>
  </w:style>
  <w:style w:type="paragraph" w:customStyle="1" w:styleId="xl108">
    <w:name w:val="xl10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xl127">
    <w:name w:val="xl127"/>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xl124">
    <w:name w:val="xl124"/>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font7">
    <w:name w:val="font7"/>
    <w:basedOn w:val="a"/>
    <w:qFormat/>
    <w:pPr>
      <w:widowControl/>
      <w:spacing w:before="100" w:beforeAutospacing="1" w:after="100" w:afterAutospacing="1"/>
      <w:jc w:val="left"/>
    </w:pPr>
    <w:rPr>
      <w:rFonts w:ascii="宋体" w:eastAsia="宋体" w:hAnsi="宋体" w:cs="宋体"/>
      <w:sz w:val="18"/>
      <w:szCs w:val="18"/>
    </w:rPr>
  </w:style>
  <w:style w:type="paragraph" w:customStyle="1" w:styleId="xl162">
    <w:name w:val="xl162"/>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b/>
      <w:bCs/>
      <w:sz w:val="20"/>
    </w:rPr>
  </w:style>
  <w:style w:type="paragraph" w:customStyle="1" w:styleId="xl123">
    <w:name w:val="xl12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13">
    <w:name w:val="xl11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color w:val="000000"/>
      <w:sz w:val="20"/>
    </w:rPr>
  </w:style>
  <w:style w:type="paragraph" w:customStyle="1" w:styleId="font12">
    <w:name w:val="font12"/>
    <w:basedOn w:val="a"/>
    <w:qFormat/>
    <w:pPr>
      <w:widowControl/>
      <w:spacing w:before="100" w:beforeAutospacing="1" w:after="100" w:afterAutospacing="1"/>
      <w:jc w:val="left"/>
    </w:pPr>
    <w:rPr>
      <w:rFonts w:ascii="宋体" w:eastAsia="宋体" w:hAnsi="宋体" w:cs="宋体"/>
      <w:sz w:val="18"/>
      <w:szCs w:val="18"/>
    </w:rPr>
  </w:style>
  <w:style w:type="paragraph" w:customStyle="1" w:styleId="xl145">
    <w:name w:val="xl145"/>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Courier New" w:eastAsia="宋体" w:hAnsi="Courier New" w:cs="Courier New"/>
      <w:color w:val="000000"/>
      <w:sz w:val="20"/>
    </w:rPr>
  </w:style>
  <w:style w:type="paragraph" w:customStyle="1" w:styleId="font22">
    <w:name w:val="font22"/>
    <w:basedOn w:val="a"/>
    <w:qFormat/>
    <w:pPr>
      <w:widowControl/>
      <w:spacing w:before="100" w:beforeAutospacing="1" w:after="100" w:afterAutospacing="1"/>
      <w:jc w:val="left"/>
    </w:pPr>
    <w:rPr>
      <w:rFonts w:ascii="宋体" w:eastAsia="宋体" w:hAnsi="宋体" w:cs="宋体"/>
      <w:sz w:val="18"/>
      <w:szCs w:val="18"/>
    </w:rPr>
  </w:style>
  <w:style w:type="paragraph" w:customStyle="1" w:styleId="xl157">
    <w:name w:val="xl15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b/>
      <w:bCs/>
      <w:sz w:val="20"/>
    </w:rPr>
  </w:style>
  <w:style w:type="paragraph" w:customStyle="1" w:styleId="xl156">
    <w:name w:val="xl15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b/>
      <w:bCs/>
      <w:sz w:val="20"/>
    </w:rPr>
  </w:style>
  <w:style w:type="paragraph" w:customStyle="1" w:styleId="xl111">
    <w:name w:val="xl111"/>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43">
    <w:name w:val="xl143"/>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28">
    <w:name w:val="xl128"/>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xl138">
    <w:name w:val="xl13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paragraph" w:customStyle="1" w:styleId="xl152">
    <w:name w:val="xl15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sz w:val="20"/>
    </w:rPr>
  </w:style>
  <w:style w:type="paragraph" w:customStyle="1" w:styleId="xl117">
    <w:name w:val="xl11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49">
    <w:name w:val="xl14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sz w:val="20"/>
    </w:rPr>
  </w:style>
  <w:style w:type="paragraph" w:customStyle="1" w:styleId="xl154">
    <w:name w:val="xl15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sz w:val="20"/>
    </w:rPr>
  </w:style>
  <w:style w:type="paragraph" w:customStyle="1" w:styleId="xl146">
    <w:name w:val="xl14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sz w:val="20"/>
    </w:rPr>
  </w:style>
  <w:style w:type="paragraph" w:customStyle="1" w:styleId="xl122">
    <w:name w:val="xl12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font8">
    <w:name w:val="font8"/>
    <w:basedOn w:val="a"/>
    <w:qFormat/>
    <w:pPr>
      <w:widowControl/>
      <w:spacing w:before="100" w:beforeAutospacing="1" w:after="100" w:afterAutospacing="1"/>
      <w:jc w:val="left"/>
    </w:pPr>
    <w:rPr>
      <w:rFonts w:ascii="宋体" w:eastAsia="宋体" w:hAnsi="宋体" w:cs="宋体"/>
      <w:sz w:val="18"/>
      <w:szCs w:val="18"/>
    </w:rPr>
  </w:style>
  <w:style w:type="paragraph" w:customStyle="1" w:styleId="xl142">
    <w:name w:val="xl14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paragraph" w:customStyle="1" w:styleId="xl125">
    <w:name w:val="xl12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font6">
    <w:name w:val="font6"/>
    <w:basedOn w:val="a"/>
    <w:qFormat/>
    <w:pPr>
      <w:widowControl/>
      <w:spacing w:before="100" w:beforeAutospacing="1" w:after="100" w:afterAutospacing="1"/>
      <w:jc w:val="left"/>
    </w:pPr>
    <w:rPr>
      <w:rFonts w:ascii="宋体" w:eastAsia="宋体" w:hAnsi="宋体" w:cs="宋体"/>
      <w:sz w:val="18"/>
      <w:szCs w:val="18"/>
    </w:rPr>
  </w:style>
  <w:style w:type="paragraph" w:customStyle="1" w:styleId="xl126">
    <w:name w:val="xl12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05">
    <w:name w:val="xl105"/>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xl109">
    <w:name w:val="xl109"/>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36">
    <w:name w:val="xl136"/>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xl101">
    <w:name w:val="xl10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b/>
      <w:bCs/>
      <w:sz w:val="20"/>
    </w:rPr>
  </w:style>
  <w:style w:type="paragraph" w:customStyle="1" w:styleId="116">
    <w:name w:val="列出段落11"/>
    <w:basedOn w:val="a"/>
    <w:uiPriority w:val="34"/>
    <w:qFormat/>
    <w:pPr>
      <w:ind w:firstLine="420"/>
    </w:pPr>
    <w:rPr>
      <w:rFonts w:ascii="Calibri" w:eastAsia="宋体" w:hAnsi="Calibri"/>
      <w:szCs w:val="26"/>
    </w:rPr>
  </w:style>
  <w:style w:type="paragraph" w:customStyle="1" w:styleId="font15">
    <w:name w:val="font15"/>
    <w:basedOn w:val="a"/>
    <w:qFormat/>
    <w:pPr>
      <w:widowControl/>
      <w:spacing w:before="100" w:beforeAutospacing="1" w:after="100" w:afterAutospacing="1"/>
      <w:jc w:val="left"/>
    </w:pPr>
    <w:rPr>
      <w:rFonts w:ascii="宋体" w:eastAsia="宋体" w:hAnsi="宋体" w:cs="宋体"/>
      <w:sz w:val="18"/>
      <w:szCs w:val="18"/>
    </w:rPr>
  </w:style>
  <w:style w:type="paragraph" w:customStyle="1" w:styleId="xl161">
    <w:name w:val="xl16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b/>
      <w:bCs/>
      <w:sz w:val="20"/>
    </w:rPr>
  </w:style>
  <w:style w:type="paragraph" w:customStyle="1" w:styleId="xl141">
    <w:name w:val="xl14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paragraph" w:customStyle="1" w:styleId="xl118">
    <w:name w:val="xl118"/>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color w:val="000000"/>
      <w:sz w:val="20"/>
    </w:rPr>
  </w:style>
  <w:style w:type="paragraph" w:customStyle="1" w:styleId="xl153">
    <w:name w:val="xl15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color w:val="000000"/>
      <w:sz w:val="20"/>
    </w:rPr>
  </w:style>
  <w:style w:type="paragraph" w:customStyle="1" w:styleId="xl133">
    <w:name w:val="xl133"/>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font17">
    <w:name w:val="font17"/>
    <w:basedOn w:val="a"/>
    <w:qFormat/>
    <w:pPr>
      <w:widowControl/>
      <w:spacing w:before="100" w:beforeAutospacing="1" w:after="100" w:afterAutospacing="1"/>
      <w:jc w:val="left"/>
    </w:pPr>
    <w:rPr>
      <w:rFonts w:ascii="宋体" w:eastAsia="宋体" w:hAnsi="宋体" w:cs="宋体"/>
      <w:sz w:val="18"/>
      <w:szCs w:val="18"/>
    </w:rPr>
  </w:style>
  <w:style w:type="paragraph" w:customStyle="1" w:styleId="xl140">
    <w:name w:val="xl14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paragraph" w:customStyle="1" w:styleId="xl159">
    <w:name w:val="xl159"/>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03">
    <w:name w:val="xl103"/>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xl120">
    <w:name w:val="xl120"/>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xl148">
    <w:name w:val="xl148"/>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sz w:val="20"/>
    </w:rPr>
  </w:style>
  <w:style w:type="paragraph" w:customStyle="1" w:styleId="xl150">
    <w:name w:val="xl15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color w:val="000000"/>
      <w:sz w:val="20"/>
    </w:rPr>
  </w:style>
  <w:style w:type="paragraph" w:customStyle="1" w:styleId="xl110">
    <w:name w:val="xl110"/>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Courier New" w:eastAsia="宋体" w:hAnsi="Courier New" w:cs="Courier New"/>
      <w:sz w:val="20"/>
    </w:rPr>
  </w:style>
  <w:style w:type="paragraph" w:customStyle="1" w:styleId="1d">
    <w:name w:val="正文1"/>
    <w:qFormat/>
    <w:pPr>
      <w:spacing w:line="240" w:lineRule="atLeast"/>
      <w:ind w:firstLine="200"/>
      <w:jc w:val="both"/>
    </w:pPr>
    <w:rPr>
      <w:sz w:val="21"/>
      <w:szCs w:val="21"/>
    </w:rPr>
  </w:style>
  <w:style w:type="paragraph" w:customStyle="1" w:styleId="xl132">
    <w:name w:val="xl13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font16">
    <w:name w:val="font16"/>
    <w:basedOn w:val="a"/>
    <w:qFormat/>
    <w:pPr>
      <w:widowControl/>
      <w:spacing w:before="100" w:beforeAutospacing="1" w:after="100" w:afterAutospacing="1"/>
      <w:jc w:val="left"/>
    </w:pPr>
    <w:rPr>
      <w:rFonts w:ascii="宋体" w:eastAsia="宋体" w:hAnsi="宋体" w:cs="宋体"/>
      <w:sz w:val="18"/>
      <w:szCs w:val="18"/>
    </w:rPr>
  </w:style>
  <w:style w:type="paragraph" w:customStyle="1" w:styleId="Normal20">
    <w:name w:val="Normal_20"/>
    <w:qFormat/>
    <w:pPr>
      <w:spacing w:before="120" w:after="240"/>
      <w:jc w:val="both"/>
    </w:pPr>
    <w:rPr>
      <w:rFonts w:eastAsia="Calibri"/>
      <w:sz w:val="22"/>
      <w:szCs w:val="22"/>
      <w:lang w:val="ru-RU" w:eastAsia="en-US"/>
    </w:rPr>
  </w:style>
  <w:style w:type="paragraph" w:customStyle="1" w:styleId="xl114">
    <w:name w:val="xl114"/>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color w:val="000000"/>
      <w:sz w:val="20"/>
    </w:rPr>
  </w:style>
  <w:style w:type="paragraph" w:customStyle="1" w:styleId="xl131">
    <w:name w:val="xl131"/>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Style7">
    <w:name w:val="_Style 7"/>
    <w:basedOn w:val="a"/>
    <w:qFormat/>
    <w:pPr>
      <w:ind w:firstLine="420"/>
    </w:pPr>
    <w:rPr>
      <w:rFonts w:eastAsia="宋体"/>
      <w:szCs w:val="26"/>
    </w:rPr>
  </w:style>
  <w:style w:type="paragraph" w:customStyle="1" w:styleId="xl106">
    <w:name w:val="xl106"/>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sz w:val="20"/>
    </w:rPr>
  </w:style>
  <w:style w:type="paragraph" w:customStyle="1" w:styleId="xl137">
    <w:name w:val="xl13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paragraph" w:customStyle="1" w:styleId="font14">
    <w:name w:val="font14"/>
    <w:basedOn w:val="a"/>
    <w:qFormat/>
    <w:pPr>
      <w:widowControl/>
      <w:spacing w:before="100" w:beforeAutospacing="1" w:after="100" w:afterAutospacing="1"/>
      <w:jc w:val="left"/>
    </w:pPr>
    <w:rPr>
      <w:rFonts w:ascii="宋体" w:eastAsia="宋体" w:hAnsi="宋体" w:cs="宋体"/>
      <w:sz w:val="18"/>
      <w:szCs w:val="18"/>
    </w:rPr>
  </w:style>
  <w:style w:type="paragraph" w:customStyle="1" w:styleId="xl100">
    <w:name w:val="xl10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b/>
      <w:bCs/>
      <w:color w:val="000000"/>
      <w:sz w:val="20"/>
    </w:rPr>
  </w:style>
  <w:style w:type="paragraph" w:customStyle="1" w:styleId="xl99">
    <w:name w:val="xl99"/>
    <w:basedOn w:val="a"/>
    <w:qFormat/>
    <w:pPr>
      <w:widowControl/>
      <w:spacing w:before="100" w:beforeAutospacing="1" w:after="100" w:afterAutospacing="1"/>
      <w:jc w:val="center"/>
    </w:pPr>
    <w:rPr>
      <w:rFonts w:ascii="Courier New" w:eastAsia="宋体" w:hAnsi="Courier New" w:cs="Courier New"/>
      <w:color w:val="000000"/>
      <w:sz w:val="20"/>
    </w:rPr>
  </w:style>
  <w:style w:type="paragraph" w:customStyle="1" w:styleId="xl151">
    <w:name w:val="xl151"/>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sz w:val="20"/>
    </w:rPr>
  </w:style>
  <w:style w:type="paragraph" w:customStyle="1" w:styleId="Style26">
    <w:name w:val="_Style 26"/>
    <w:next w:val="a"/>
    <w:uiPriority w:val="99"/>
    <w:qFormat/>
    <w:pPr>
      <w:widowControl w:val="0"/>
      <w:jc w:val="both"/>
    </w:pPr>
    <w:rPr>
      <w:rFonts w:eastAsia="楷体_GB2312"/>
      <w:sz w:val="26"/>
      <w:szCs w:val="26"/>
    </w:rPr>
  </w:style>
  <w:style w:type="paragraph" w:customStyle="1" w:styleId="100">
    <w:name w:val="样式 标题 1 + 宋体 段前: 0 磅 段后: 0 磅 行距: 单倍行距"/>
    <w:basedOn w:val="1"/>
    <w:next w:val="a"/>
    <w:qFormat/>
    <w:pPr>
      <w:spacing w:line="240" w:lineRule="auto"/>
      <w:jc w:val="center"/>
    </w:pPr>
    <w:rPr>
      <w:rFonts w:ascii="仿宋_GB2312" w:eastAsia="仿宋_GB2312" w:hAnsi="宋体" w:cs="宋体"/>
      <w:bCs/>
      <w:szCs w:val="44"/>
    </w:rPr>
  </w:style>
  <w:style w:type="paragraph" w:customStyle="1" w:styleId="font9">
    <w:name w:val="font9"/>
    <w:basedOn w:val="a"/>
    <w:qFormat/>
    <w:pPr>
      <w:widowControl/>
      <w:spacing w:before="100" w:beforeAutospacing="1" w:after="100" w:afterAutospacing="1"/>
      <w:jc w:val="left"/>
    </w:pPr>
    <w:rPr>
      <w:rFonts w:ascii="宋体" w:eastAsia="宋体" w:hAnsi="宋体" w:cs="宋体"/>
      <w:sz w:val="18"/>
      <w:szCs w:val="18"/>
    </w:rPr>
  </w:style>
  <w:style w:type="paragraph" w:customStyle="1" w:styleId="font20">
    <w:name w:val="font20"/>
    <w:basedOn w:val="a"/>
    <w:qFormat/>
    <w:pPr>
      <w:widowControl/>
      <w:spacing w:before="100" w:beforeAutospacing="1" w:after="100" w:afterAutospacing="1"/>
      <w:jc w:val="left"/>
    </w:pPr>
    <w:rPr>
      <w:rFonts w:ascii="Courier New" w:eastAsia="宋体" w:hAnsi="Courier New" w:cs="Courier New"/>
      <w:color w:val="000000"/>
      <w:sz w:val="20"/>
    </w:rPr>
  </w:style>
  <w:style w:type="paragraph" w:customStyle="1" w:styleId="font13">
    <w:name w:val="font13"/>
    <w:basedOn w:val="a"/>
    <w:qFormat/>
    <w:pPr>
      <w:widowControl/>
      <w:spacing w:before="100" w:beforeAutospacing="1" w:after="100" w:afterAutospacing="1"/>
      <w:jc w:val="left"/>
    </w:pPr>
    <w:rPr>
      <w:rFonts w:ascii="宋体" w:eastAsia="宋体" w:hAnsi="宋体" w:cs="宋体"/>
      <w:sz w:val="18"/>
      <w:szCs w:val="18"/>
    </w:rPr>
  </w:style>
  <w:style w:type="paragraph" w:customStyle="1" w:styleId="xl102">
    <w:name w:val="xl10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eastAsia="宋体" w:hAnsi="Courier New" w:cs="Courier New"/>
      <w:color w:val="000000"/>
      <w:sz w:val="20"/>
    </w:rPr>
  </w:style>
  <w:style w:type="paragraph" w:customStyle="1" w:styleId="xl116">
    <w:name w:val="xl116"/>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34">
    <w:name w:val="xl134"/>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sz w:val="20"/>
    </w:rPr>
  </w:style>
  <w:style w:type="paragraph" w:customStyle="1" w:styleId="font18">
    <w:name w:val="font18"/>
    <w:basedOn w:val="a"/>
    <w:qFormat/>
    <w:pPr>
      <w:widowControl/>
      <w:spacing w:before="100" w:beforeAutospacing="1" w:after="100" w:afterAutospacing="1"/>
      <w:jc w:val="left"/>
    </w:pPr>
    <w:rPr>
      <w:rFonts w:ascii="宋体" w:eastAsia="宋体" w:hAnsi="宋体" w:cs="宋体"/>
      <w:sz w:val="18"/>
      <w:szCs w:val="18"/>
    </w:rPr>
  </w:style>
  <w:style w:type="paragraph" w:customStyle="1" w:styleId="xl121">
    <w:name w:val="xl12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58">
    <w:name w:val="xl158"/>
    <w:basedOn w:val="a"/>
    <w:qFormat/>
    <w:pPr>
      <w:widowControl/>
      <w:spacing w:before="100" w:beforeAutospacing="1" w:after="100" w:afterAutospacing="1"/>
      <w:jc w:val="left"/>
    </w:pPr>
    <w:rPr>
      <w:rFonts w:ascii="Courier New" w:eastAsia="宋体" w:hAnsi="Courier New" w:cs="Courier New"/>
      <w:color w:val="000000"/>
      <w:sz w:val="20"/>
    </w:rPr>
  </w:style>
  <w:style w:type="paragraph" w:customStyle="1" w:styleId="xl119">
    <w:name w:val="xl11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35">
    <w:name w:val="xl135"/>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sz w:val="20"/>
    </w:rPr>
  </w:style>
  <w:style w:type="paragraph" w:customStyle="1" w:styleId="font5">
    <w:name w:val="font5"/>
    <w:basedOn w:val="a"/>
    <w:qFormat/>
    <w:pPr>
      <w:widowControl/>
      <w:spacing w:before="100" w:beforeAutospacing="1" w:after="100" w:afterAutospacing="1"/>
      <w:jc w:val="left"/>
    </w:pPr>
    <w:rPr>
      <w:rFonts w:ascii="宋体" w:eastAsia="宋体" w:hAnsi="宋体" w:cs="宋体"/>
      <w:sz w:val="18"/>
      <w:szCs w:val="18"/>
    </w:rPr>
  </w:style>
  <w:style w:type="paragraph" w:customStyle="1" w:styleId="xl155">
    <w:name w:val="xl155"/>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仿宋" w:eastAsia="仿宋" w:hAnsi="仿宋" w:cs="宋体"/>
      <w:sz w:val="20"/>
    </w:rPr>
  </w:style>
  <w:style w:type="paragraph" w:customStyle="1" w:styleId="font19">
    <w:name w:val="font19"/>
    <w:basedOn w:val="a"/>
    <w:qFormat/>
    <w:pPr>
      <w:widowControl/>
      <w:spacing w:before="100" w:beforeAutospacing="1" w:after="100" w:afterAutospacing="1"/>
      <w:jc w:val="left"/>
    </w:pPr>
    <w:rPr>
      <w:rFonts w:ascii="宋体" w:eastAsia="宋体" w:hAnsi="宋体" w:cs="宋体"/>
      <w:sz w:val="18"/>
      <w:szCs w:val="18"/>
    </w:rPr>
  </w:style>
  <w:style w:type="paragraph" w:customStyle="1" w:styleId="xl160">
    <w:name w:val="xl160"/>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Courier New" w:eastAsia="宋体" w:hAnsi="Courier New" w:cs="Courier New"/>
      <w:b/>
      <w:bCs/>
      <w:sz w:val="20"/>
    </w:rPr>
  </w:style>
  <w:style w:type="paragraph" w:customStyle="1" w:styleId="xl112">
    <w:name w:val="xl112"/>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04">
    <w:name w:val="xl104"/>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39">
    <w:name w:val="xl13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color w:val="000000"/>
      <w:sz w:val="20"/>
    </w:rPr>
  </w:style>
  <w:style w:type="paragraph" w:customStyle="1" w:styleId="xl130">
    <w:name w:val="xl13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仿宋" w:eastAsia="仿宋" w:hAnsi="仿宋" w:cs="宋体"/>
      <w:sz w:val="20"/>
    </w:rPr>
  </w:style>
  <w:style w:type="paragraph" w:customStyle="1" w:styleId="xl129">
    <w:name w:val="xl129"/>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仿宋" w:eastAsia="仿宋" w:hAnsi="仿宋" w:cs="宋体"/>
      <w:sz w:val="20"/>
    </w:rPr>
  </w:style>
  <w:style w:type="paragraph" w:customStyle="1" w:styleId="xl115">
    <w:name w:val="xl115"/>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Courier New" w:eastAsia="宋体" w:hAnsi="Courier New" w:cs="Courier New"/>
      <w:sz w:val="20"/>
    </w:rPr>
  </w:style>
  <w:style w:type="paragraph" w:customStyle="1" w:styleId="xl147">
    <w:name w:val="xl14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仿宋" w:eastAsia="仿宋" w:hAnsi="仿宋" w:cs="宋体"/>
      <w:sz w:val="20"/>
    </w:rPr>
  </w:style>
  <w:style w:type="paragraph" w:customStyle="1" w:styleId="xl144">
    <w:name w:val="xl14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eastAsia="宋体" w:hAnsi="Courier New" w:cs="Courier New"/>
      <w:sz w:val="20"/>
    </w:rPr>
  </w:style>
  <w:style w:type="table" w:customStyle="1" w:styleId="1e">
    <w:name w:val="网格型1"/>
    <w:basedOn w:val="a2"/>
    <w:qFormat/>
    <w:pPr>
      <w:widowControl w:val="0"/>
      <w:jc w:val="both"/>
    </w:pPr>
    <w:tblPr/>
  </w:style>
  <w:style w:type="character" w:customStyle="1" w:styleId="afff8">
    <w:name w:val="纯文本 字符"/>
    <w:qFormat/>
    <w:rPr>
      <w:rFonts w:ascii="宋体" w:eastAsia="楷体_GB2312" w:hAnsi="Courier New"/>
      <w:sz w:val="26"/>
      <w:lang w:val="en-US" w:eastAsia="zh-CN" w:bidi="ar-SA"/>
    </w:rPr>
  </w:style>
  <w:style w:type="paragraph" w:customStyle="1" w:styleId="Style225">
    <w:name w:val="_Style 225"/>
    <w:qFormat/>
    <w:pPr>
      <w:widowControl w:val="0"/>
      <w:spacing w:after="120"/>
      <w:ind w:firstLine="420"/>
      <w:jc w:val="both"/>
    </w:pPr>
    <w:rPr>
      <w:rFonts w:eastAsia="楷体_GB2312"/>
      <w:sz w:val="26"/>
    </w:rPr>
  </w:style>
  <w:style w:type="character" w:customStyle="1" w:styleId="afff9">
    <w:name w:val="正文文本 字符"/>
    <w:qFormat/>
    <w:rPr>
      <w:rFonts w:ascii="楷体_GB2312" w:eastAsia="楷体_GB2312"/>
      <w:sz w:val="28"/>
    </w:rPr>
  </w:style>
  <w:style w:type="character" w:customStyle="1" w:styleId="1f">
    <w:name w:val="正文文本 字符1"/>
    <w:qFormat/>
    <w:rPr>
      <w:rFonts w:ascii="楷体_GB2312" w:eastAsia="楷体_GB2312"/>
      <w:sz w:val="28"/>
    </w:rPr>
  </w:style>
  <w:style w:type="table" w:customStyle="1" w:styleId="TableNormal">
    <w:name w:val="Table Normal"/>
    <w:uiPriority w:val="2"/>
    <w:unhideWhenUsed/>
    <w:qFormat/>
    <w:pPr>
      <w:widowControl w:val="0"/>
    </w:pPr>
    <w:rPr>
      <w:sz w:val="22"/>
      <w:szCs w:val="22"/>
      <w:lang w:eastAsia="en-US"/>
    </w:rPr>
    <w:tblPr>
      <w:tblCellMar>
        <w:top w:w="0" w:type="dxa"/>
        <w:left w:w="0" w:type="dxa"/>
        <w:bottom w:w="0" w:type="dxa"/>
        <w:right w:w="0" w:type="dxa"/>
      </w:tblCellMar>
    </w:tblPr>
  </w:style>
  <w:style w:type="table" w:customStyle="1" w:styleId="TableNormal1">
    <w:name w:val="Table Normal1"/>
    <w:uiPriority w:val="2"/>
    <w:unhideWhenUsed/>
    <w:qFormat/>
    <w:pPr>
      <w:widowControl w:val="0"/>
    </w:pPr>
    <w:rPr>
      <w:sz w:val="22"/>
      <w:szCs w:val="22"/>
      <w:lang w:eastAsia="en-US"/>
    </w:rPr>
    <w:tblPr>
      <w:tblCellMar>
        <w:top w:w="0" w:type="dxa"/>
        <w:left w:w="0" w:type="dxa"/>
        <w:bottom w:w="0" w:type="dxa"/>
        <w:right w:w="0" w:type="dxa"/>
      </w:tblCellMar>
    </w:tblPr>
  </w:style>
  <w:style w:type="table" w:customStyle="1" w:styleId="TableNormal2">
    <w:name w:val="Table Normal2"/>
    <w:uiPriority w:val="2"/>
    <w:unhideWhenUsed/>
    <w:qFormat/>
    <w:pPr>
      <w:widowControl w:val="0"/>
    </w:pPr>
    <w:rPr>
      <w:sz w:val="22"/>
      <w:szCs w:val="22"/>
      <w:lang w:eastAsia="en-US"/>
    </w:rPr>
    <w:tblPr>
      <w:tblCellMar>
        <w:top w:w="0" w:type="dxa"/>
        <w:left w:w="0" w:type="dxa"/>
        <w:bottom w:w="0" w:type="dxa"/>
        <w:right w:w="0" w:type="dxa"/>
      </w:tblCellMar>
    </w:tblPr>
  </w:style>
  <w:style w:type="table" w:customStyle="1" w:styleId="TableNormal3">
    <w:name w:val="Table Normal3"/>
    <w:uiPriority w:val="2"/>
    <w:unhideWhenUsed/>
    <w:qFormat/>
    <w:pPr>
      <w:widowControl w:val="0"/>
    </w:pPr>
    <w:rPr>
      <w:sz w:val="22"/>
      <w:szCs w:val="22"/>
      <w:lang w:eastAsia="en-US"/>
    </w:rPr>
    <w:tblPr>
      <w:tblCellMar>
        <w:top w:w="0" w:type="dxa"/>
        <w:left w:w="0" w:type="dxa"/>
        <w:bottom w:w="0" w:type="dxa"/>
        <w:right w:w="0" w:type="dxa"/>
      </w:tblCellMar>
    </w:tblPr>
  </w:style>
  <w:style w:type="character" w:customStyle="1" w:styleId="UserStyle2">
    <w:name w:val="UserStyle_2"/>
    <w:link w:val="UserStyle3"/>
    <w:qFormat/>
    <w:rPr>
      <w:rFonts w:ascii="宋体" w:hAnsi="宋体"/>
      <w:color w:val="000000"/>
      <w:sz w:val="21"/>
    </w:rPr>
  </w:style>
  <w:style w:type="paragraph" w:customStyle="1" w:styleId="UserStyle3">
    <w:name w:val="UserStyle_3"/>
    <w:basedOn w:val="a"/>
    <w:link w:val="UserStyle2"/>
    <w:qFormat/>
    <w:pPr>
      <w:widowControl/>
      <w:spacing w:before="40" w:after="160" w:line="288" w:lineRule="auto"/>
      <w:ind w:firstLine="420"/>
      <w:jc w:val="left"/>
    </w:pPr>
    <w:rPr>
      <w:rFonts w:ascii="宋体" w:eastAsia="宋体" w:hAnsi="宋体"/>
      <w:color w:val="000000"/>
      <w:sz w:val="21"/>
    </w:rPr>
  </w:style>
  <w:style w:type="table" w:customStyle="1" w:styleId="29">
    <w:name w:val="网格型2"/>
    <w:basedOn w:val="a2"/>
    <w:uiPriority w:val="39"/>
    <w:qFormat/>
    <w:rPr>
      <w:rFonts w:ascii="等线" w:eastAsia="等线" w:hAnsi="等线"/>
    </w:rPr>
    <w:tblPr/>
  </w:style>
  <w:style w:type="paragraph" w:customStyle="1" w:styleId="1f0">
    <w:name w:val="正文文本1"/>
    <w:basedOn w:val="a"/>
    <w:next w:val="42"/>
    <w:qFormat/>
    <w:pPr>
      <w:spacing w:line="400" w:lineRule="exact"/>
    </w:pPr>
    <w:rPr>
      <w:rFonts w:ascii="楷体_GB2312"/>
      <w:sz w:val="28"/>
      <w:lang w:eastAsia="en-US"/>
    </w:rPr>
  </w:style>
  <w:style w:type="paragraph" w:customStyle="1" w:styleId="42">
    <w:name w:val="样式4"/>
    <w:basedOn w:val="a"/>
    <w:qFormat/>
    <w:rPr>
      <w:sz w:val="24"/>
      <w:szCs w:val="24"/>
    </w:rPr>
  </w:style>
  <w:style w:type="paragraph" w:customStyle="1" w:styleId="CharCharCharCharCharCharChar1Char">
    <w:name w:val="Char Char Char Char Char Char Char1 Char"/>
    <w:qFormat/>
    <w:pPr>
      <w:widowControl w:val="0"/>
      <w:jc w:val="both"/>
    </w:pPr>
    <w:rPr>
      <w:rFonts w:ascii="Tahoma" w:hAnsi="Tahoma"/>
      <w:sz w:val="24"/>
    </w:rPr>
  </w:style>
  <w:style w:type="character" w:customStyle="1" w:styleId="fontstyle01">
    <w:name w:val="fontstyle01"/>
    <w:basedOn w:val="a1"/>
    <w:qFormat/>
    <w:rPr>
      <w:rFonts w:ascii="PingFangSC-Regular-Identity-H" w:hAnsi="PingFangSC-Regular-Identity-H"/>
      <w:color w:val="000008"/>
      <w:sz w:val="24"/>
      <w:szCs w:val="24"/>
    </w:rPr>
  </w:style>
  <w:style w:type="character" w:customStyle="1" w:styleId="fontstyle21">
    <w:name w:val="fontstyle21"/>
    <w:basedOn w:val="a1"/>
    <w:qFormat/>
    <w:rPr>
      <w:rFonts w:ascii="TimesNewRomanPSMT" w:hAnsi="TimesNewRomanPSMT"/>
      <w:color w:val="000008"/>
      <w:sz w:val="24"/>
      <w:szCs w:val="24"/>
    </w:rPr>
  </w:style>
  <w:style w:type="character" w:customStyle="1" w:styleId="fontstyle11">
    <w:name w:val="fontstyle11"/>
    <w:basedOn w:val="a1"/>
    <w:qFormat/>
    <w:rPr>
      <w:rFonts w:ascii="TimesNewRomanPSMT" w:hAnsi="TimesNewRomanPSMT"/>
      <w:color w:val="000008"/>
      <w:sz w:val="24"/>
      <w:szCs w:val="24"/>
    </w:rPr>
  </w:style>
  <w:style w:type="paragraph" w:customStyle="1" w:styleId="117">
    <w:name w:val="页脚11"/>
    <w:basedOn w:val="a"/>
    <w:uiPriority w:val="99"/>
    <w:qFormat/>
    <w:pPr>
      <w:tabs>
        <w:tab w:val="center" w:pos="4153"/>
        <w:tab w:val="right" w:pos="8306"/>
      </w:tabs>
      <w:jc w:val="left"/>
    </w:pPr>
    <w:rPr>
      <w:sz w:val="18"/>
      <w:lang w:eastAsia="en-US"/>
    </w:rPr>
  </w:style>
  <w:style w:type="character" w:customStyle="1" w:styleId="afffa">
    <w:name w:val="页脚 字符"/>
    <w:uiPriority w:val="99"/>
    <w:qFormat/>
    <w:rPr>
      <w:rFonts w:eastAsia="楷体_GB2312"/>
      <w:sz w:val="18"/>
    </w:rPr>
  </w:style>
  <w:style w:type="character" w:customStyle="1" w:styleId="afffb">
    <w:name w:val="页眉 字符"/>
    <w:uiPriority w:val="99"/>
    <w:qFormat/>
    <w:rPr>
      <w:rFonts w:eastAsia="楷体_GB2312"/>
      <w:sz w:val="18"/>
    </w:rPr>
  </w:style>
  <w:style w:type="paragraph" w:customStyle="1" w:styleId="2a">
    <w:name w:val="样式 首行缩进:  2 字符"/>
    <w:basedOn w:val="a"/>
    <w:qFormat/>
    <w:pPr>
      <w:spacing w:line="360" w:lineRule="auto"/>
      <w:ind w:firstLine="560"/>
    </w:pPr>
    <w:rPr>
      <w:rFonts w:eastAsia="仿宋_GB2312" w:cs="宋体"/>
      <w:sz w:val="24"/>
    </w:rPr>
  </w:style>
  <w:style w:type="paragraph" w:customStyle="1" w:styleId="1f1">
    <w:name w:val="无间隔1"/>
    <w:qFormat/>
    <w:pPr>
      <w:widowControl w:val="0"/>
      <w:spacing w:line="300" w:lineRule="auto"/>
    </w:pPr>
    <w:rPr>
      <w:rFonts w:eastAsia="华文仿宋"/>
      <w:sz w:val="24"/>
      <w:szCs w:val="21"/>
    </w:rPr>
  </w:style>
  <w:style w:type="paragraph" w:customStyle="1" w:styleId="33">
    <w:name w:val="列出段落3"/>
    <w:basedOn w:val="a"/>
    <w:qFormat/>
    <w:pPr>
      <w:ind w:firstLine="420"/>
    </w:pPr>
    <w:rPr>
      <w:rFonts w:ascii="Calibri" w:eastAsia="宋体" w:hAnsi="Calibri"/>
      <w:szCs w:val="22"/>
    </w:rPr>
  </w:style>
  <w:style w:type="paragraph" w:customStyle="1" w:styleId="Style62">
    <w:name w:val="_Style 62"/>
    <w:basedOn w:val="a"/>
    <w:next w:val="afff"/>
    <w:uiPriority w:val="34"/>
    <w:qFormat/>
    <w:pPr>
      <w:ind w:firstLine="420"/>
    </w:pPr>
    <w:rPr>
      <w:sz w:val="20"/>
    </w:rPr>
  </w:style>
  <w:style w:type="character" w:customStyle="1" w:styleId="NormalCharacter11">
    <w:name w:val="NormalCharacter11"/>
    <w:semiHidden/>
    <w:qFormat/>
  </w:style>
  <w:style w:type="paragraph" w:customStyle="1" w:styleId="null3">
    <w:name w:val="null3"/>
    <w:qFormat/>
    <w:rPr>
      <w:rFonts w:ascii="Calibri" w:hAnsi="Calibri" w:hint="eastAsia"/>
    </w:rPr>
  </w:style>
  <w:style w:type="paragraph" w:customStyle="1" w:styleId="HtmlNormal1">
    <w:name w:val="HtmlNormal1"/>
    <w:basedOn w:val="a"/>
    <w:qFormat/>
    <w:pPr>
      <w:jc w:val="left"/>
    </w:pPr>
    <w:rPr>
      <w:sz w:val="24"/>
    </w:rPr>
  </w:style>
  <w:style w:type="character" w:customStyle="1" w:styleId="active16">
    <w:name w:val="active16"/>
    <w:basedOn w:val="a1"/>
    <w:qFormat/>
    <w:rPr>
      <w:color w:val="FFFFFF"/>
      <w:shd w:val="clear" w:color="auto" w:fill="0F5BB9"/>
    </w:rPr>
  </w:style>
  <w:style w:type="character" w:customStyle="1" w:styleId="1CharChar">
    <w:name w:val="标题 1 Char Char"/>
    <w:qFormat/>
    <w:rPr>
      <w:rFonts w:ascii="宋体" w:eastAsia="宋体" w:hAnsi="宋体" w:hint="eastAsia"/>
      <w:b/>
      <w:spacing w:val="-2"/>
      <w:sz w:val="24"/>
      <w:lang w:val="en-US" w:eastAsia="zh-CN"/>
    </w:rPr>
  </w:style>
  <w:style w:type="paragraph" w:customStyle="1" w:styleId="TableText">
    <w:name w:val="Table Text"/>
    <w:basedOn w:val="a"/>
    <w:semiHidden/>
    <w:qFormat/>
    <w:rPr>
      <w:rFonts w:ascii="宋体" w:eastAsia="宋体" w:hAnsi="宋体" w:cs="宋体"/>
      <w:sz w:val="23"/>
      <w:szCs w:val="23"/>
      <w:lang w:eastAsia="en-US"/>
    </w:rPr>
  </w:style>
  <w:style w:type="paragraph" w:customStyle="1" w:styleId="1f2">
    <w:name w:val="修订1"/>
    <w:hidden/>
    <w:uiPriority w:val="99"/>
    <w:unhideWhenUsed/>
    <w:qFormat/>
    <w:rPr>
      <w:rFonts w:eastAsia="楷体_GB2312"/>
      <w:sz w:val="26"/>
    </w:rPr>
  </w:style>
  <w:style w:type="paragraph" w:customStyle="1" w:styleId="Default">
    <w:name w:val="Default"/>
    <w:qFormat/>
    <w:pPr>
      <w:widowControl w:val="0"/>
      <w:spacing w:line="360" w:lineRule="atLeast"/>
      <w:jc w:val="both"/>
    </w:pPr>
    <w:rPr>
      <w:rFonts w:ascii="宋体" w:eastAsia="Times New Roman" w:hAnsi="宋体"/>
      <w:color w:val="000000"/>
      <w:sz w:val="24"/>
      <w:szCs w:val="24"/>
    </w:rPr>
  </w:style>
  <w:style w:type="paragraph" w:customStyle="1" w:styleId="2b">
    <w:name w:val="修订2"/>
    <w:hidden/>
    <w:uiPriority w:val="99"/>
    <w:unhideWhenUsed/>
    <w:qFormat/>
    <w:rPr>
      <w:rFonts w:eastAsia="楷体_GB2312"/>
      <w:sz w:val="26"/>
    </w:rPr>
  </w:style>
  <w:style w:type="character" w:customStyle="1" w:styleId="22">
    <w:name w:val="正文文本缩进 2 字符"/>
    <w:basedOn w:val="a1"/>
    <w:link w:val="2"/>
    <w:qFormat/>
    <w:rPr>
      <w:rFonts w:ascii="宋体"/>
      <w:b/>
      <w:bCs/>
      <w:sz w:val="24"/>
    </w:rPr>
  </w:style>
  <w:style w:type="paragraph" w:customStyle="1" w:styleId="34">
    <w:name w:val="修订3"/>
    <w:hidden/>
    <w:uiPriority w:val="99"/>
    <w:unhideWhenUsed/>
    <w:qFormat/>
    <w:rPr>
      <w:rFonts w:eastAsia="楷体_GB2312"/>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247B974-6017-4172-8E67-2C2229A35D2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55</Pages>
  <Words>16560</Words>
  <Characters>17555</Characters>
  <Application>Microsoft Office Word</Application>
  <DocSecurity>0</DocSecurity>
  <Lines>763</Lines>
  <Paragraphs>974</Paragraphs>
  <ScaleCrop>false</ScaleCrop>
  <Company>微软</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文艳 于</cp:lastModifiedBy>
  <cp:revision>82</cp:revision>
  <dcterms:created xsi:type="dcterms:W3CDTF">2025-06-04T02:21:00Z</dcterms:created>
  <dcterms:modified xsi:type="dcterms:W3CDTF">2026-10-09T03:17:00Z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eyJoZGlkIjoiYjc2YzI4Y2E3YjQ2OTUxZDQ1OTkzZjcwNjZjMDg1OTAiLCJ1c2VySWQiOiIyNzIyNDM5MzEifQ==</vt:lpwstr>
  </property>
  <property fmtid="{D5CDD505-2E9C-101B-9397-08002B2CF9AE}" pid="3" name="KSOProductBuildVer">
    <vt:lpwstr>2052-11.8.2.8053</vt:lpwstr>
  </property>
  <property fmtid="{D5CDD505-2E9C-101B-9397-08002B2CF9AE}" pid="4" name="ICV">
    <vt:lpwstr>C70AE45FF23C4C5690D464183FBBC069_13</vt:lpwstr>
  </property>
</Properties>
</file>