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BE" w:rsidRDefault="007F05BE">
      <w:pPr>
        <w:widowControl/>
        <w:ind w:rightChars="-200" w:right="-520"/>
        <w:rPr>
          <w:rFonts w:asciiTheme="minorEastAsia" w:eastAsiaTheme="minorEastAsia" w:hAnsiTheme="minorEastAsia" w:cstheme="minorEastAsia"/>
          <w:b/>
          <w:w w:val="80"/>
          <w:sz w:val="44"/>
          <w:szCs w:val="44"/>
        </w:rPr>
      </w:pPr>
    </w:p>
    <w:p w:rsidR="007F05BE" w:rsidRDefault="007F05BE">
      <w:pPr>
        <w:widowControl/>
        <w:ind w:leftChars="-200" w:left="-520" w:rightChars="-200" w:right="-520"/>
        <w:jc w:val="center"/>
        <w:rPr>
          <w:rFonts w:asciiTheme="minorEastAsia" w:eastAsiaTheme="minorEastAsia" w:hAnsiTheme="minorEastAsia" w:cstheme="minorEastAsia"/>
          <w:b/>
          <w:w w:val="80"/>
          <w:sz w:val="44"/>
          <w:szCs w:val="44"/>
        </w:rPr>
      </w:pPr>
    </w:p>
    <w:p w:rsidR="007F05BE" w:rsidRDefault="00E941B4">
      <w:pPr>
        <w:widowControl/>
        <w:ind w:leftChars="-200" w:left="-520" w:rightChars="-200" w:right="-520"/>
        <w:jc w:val="center"/>
        <w:rPr>
          <w:rFonts w:asciiTheme="minorEastAsia" w:eastAsiaTheme="minorEastAsia" w:hAnsiTheme="minorEastAsia" w:cstheme="minorEastAsia"/>
          <w:b/>
          <w:w w:val="80"/>
          <w:sz w:val="56"/>
          <w:szCs w:val="56"/>
        </w:rPr>
      </w:pPr>
      <w:r>
        <w:rPr>
          <w:rFonts w:asciiTheme="minorEastAsia" w:eastAsiaTheme="minorEastAsia" w:hAnsiTheme="minorEastAsia" w:cstheme="minorEastAsia" w:hint="eastAsia"/>
          <w:b/>
          <w:w w:val="80"/>
          <w:sz w:val="52"/>
          <w:szCs w:val="52"/>
        </w:rPr>
        <w:t>南通师范高等专科学校主校区食堂改造项目设计</w:t>
      </w:r>
    </w:p>
    <w:p w:rsidR="007F05BE" w:rsidRDefault="007F05BE">
      <w:pPr>
        <w:jc w:val="center"/>
        <w:rPr>
          <w:rFonts w:asciiTheme="minorEastAsia" w:eastAsiaTheme="minorEastAsia" w:hAnsiTheme="minorEastAsia" w:cstheme="minorEastAsia"/>
          <w:b/>
          <w:w w:val="80"/>
          <w:sz w:val="72"/>
          <w:szCs w:val="72"/>
        </w:rPr>
      </w:pPr>
    </w:p>
    <w:p w:rsidR="007F05BE" w:rsidRDefault="007F05BE">
      <w:pPr>
        <w:jc w:val="center"/>
        <w:rPr>
          <w:rFonts w:asciiTheme="minorEastAsia" w:eastAsiaTheme="minorEastAsia" w:hAnsiTheme="minorEastAsia" w:cstheme="minorEastAsia"/>
          <w:b/>
          <w:w w:val="80"/>
          <w:sz w:val="72"/>
          <w:szCs w:val="72"/>
        </w:rPr>
      </w:pPr>
    </w:p>
    <w:p w:rsidR="007F05BE" w:rsidRDefault="007F05BE">
      <w:pPr>
        <w:jc w:val="center"/>
        <w:rPr>
          <w:rFonts w:asciiTheme="minorEastAsia" w:eastAsiaTheme="minorEastAsia" w:hAnsiTheme="minorEastAsia" w:cstheme="minorEastAsia"/>
          <w:b/>
          <w:w w:val="80"/>
          <w:sz w:val="72"/>
          <w:szCs w:val="72"/>
        </w:rPr>
      </w:pPr>
    </w:p>
    <w:p w:rsidR="007F05BE" w:rsidRDefault="00E941B4">
      <w:pPr>
        <w:jc w:val="center"/>
        <w:rPr>
          <w:rFonts w:asciiTheme="minorEastAsia" w:eastAsiaTheme="minorEastAsia" w:hAnsiTheme="minorEastAsia" w:cstheme="minorEastAsia"/>
          <w:b/>
          <w:w w:val="80"/>
          <w:sz w:val="72"/>
          <w:szCs w:val="72"/>
        </w:rPr>
      </w:pPr>
      <w:r>
        <w:rPr>
          <w:rFonts w:asciiTheme="minorEastAsia" w:eastAsiaTheme="minorEastAsia" w:hAnsiTheme="minorEastAsia" w:cstheme="minorEastAsia" w:hint="eastAsia"/>
          <w:b/>
          <w:w w:val="80"/>
          <w:sz w:val="72"/>
          <w:szCs w:val="72"/>
        </w:rPr>
        <w:t>竞争性磋商采购文件</w:t>
      </w:r>
    </w:p>
    <w:p w:rsidR="007F05BE" w:rsidRDefault="007F05BE">
      <w:pPr>
        <w:tabs>
          <w:tab w:val="left" w:pos="1050"/>
          <w:tab w:val="right" w:leader="dot" w:pos="9402"/>
        </w:tabs>
        <w:spacing w:line="520" w:lineRule="exact"/>
        <w:jc w:val="center"/>
        <w:rPr>
          <w:rFonts w:asciiTheme="minorEastAsia" w:eastAsiaTheme="minorEastAsia" w:hAnsiTheme="minorEastAsia" w:cstheme="minorEastAsia"/>
          <w:b/>
          <w:w w:val="80"/>
          <w:sz w:val="32"/>
          <w:szCs w:val="32"/>
        </w:rPr>
      </w:pPr>
    </w:p>
    <w:p w:rsidR="007F05BE" w:rsidRDefault="007F05BE">
      <w:pPr>
        <w:tabs>
          <w:tab w:val="left" w:pos="1050"/>
          <w:tab w:val="right" w:leader="dot" w:pos="9402"/>
        </w:tabs>
        <w:spacing w:line="520" w:lineRule="exact"/>
        <w:jc w:val="center"/>
        <w:rPr>
          <w:rFonts w:asciiTheme="minorEastAsia" w:eastAsiaTheme="minorEastAsia" w:hAnsiTheme="minorEastAsia" w:cstheme="minorEastAsia"/>
          <w:b/>
          <w:w w:val="80"/>
          <w:sz w:val="32"/>
          <w:szCs w:val="32"/>
        </w:rPr>
      </w:pPr>
    </w:p>
    <w:p w:rsidR="007F05BE" w:rsidRDefault="00E941B4">
      <w:pPr>
        <w:tabs>
          <w:tab w:val="left" w:pos="1050"/>
          <w:tab w:val="right" w:leader="dot" w:pos="9402"/>
        </w:tabs>
        <w:spacing w:line="520" w:lineRule="exact"/>
        <w:jc w:val="center"/>
        <w:rPr>
          <w:rFonts w:asciiTheme="minorEastAsia" w:eastAsiaTheme="minorEastAsia" w:hAnsiTheme="minorEastAsia" w:cstheme="minorEastAsia"/>
          <w:b/>
          <w:w w:val="80"/>
          <w:sz w:val="32"/>
          <w:szCs w:val="32"/>
        </w:rPr>
      </w:pPr>
      <w:r>
        <w:rPr>
          <w:rFonts w:asciiTheme="minorEastAsia" w:eastAsiaTheme="minorEastAsia" w:hAnsiTheme="minorEastAsia" w:cstheme="minorEastAsia" w:hint="eastAsia"/>
          <w:b/>
          <w:w w:val="80"/>
          <w:sz w:val="32"/>
          <w:szCs w:val="32"/>
        </w:rPr>
        <w:t>（资格后审）</w:t>
      </w:r>
    </w:p>
    <w:p w:rsidR="007F05BE" w:rsidRDefault="007F05BE">
      <w:pPr>
        <w:snapToGrid w:val="0"/>
        <w:spacing w:line="360" w:lineRule="auto"/>
        <w:jc w:val="center"/>
        <w:rPr>
          <w:rFonts w:asciiTheme="minorEastAsia" w:eastAsiaTheme="minorEastAsia" w:hAnsiTheme="minorEastAsia" w:cstheme="minorEastAsia"/>
          <w:sz w:val="32"/>
          <w:szCs w:val="32"/>
        </w:rPr>
      </w:pPr>
    </w:p>
    <w:p w:rsidR="007F05BE" w:rsidRDefault="007F05BE">
      <w:pPr>
        <w:rPr>
          <w:rFonts w:asciiTheme="minorEastAsia" w:eastAsiaTheme="minorEastAsia" w:hAnsiTheme="minorEastAsia" w:cstheme="minorEastAsia"/>
        </w:rPr>
      </w:pPr>
    </w:p>
    <w:p w:rsidR="007F05BE" w:rsidRDefault="007F05BE">
      <w:pPr>
        <w:rPr>
          <w:rFonts w:asciiTheme="minorEastAsia" w:eastAsiaTheme="minorEastAsia" w:hAnsiTheme="minorEastAsia" w:cstheme="minorEastAsia"/>
        </w:rPr>
      </w:pPr>
    </w:p>
    <w:p w:rsidR="007F05BE" w:rsidRDefault="007F05BE">
      <w:pPr>
        <w:pStyle w:val="ad"/>
        <w:spacing w:before="156"/>
        <w:rPr>
          <w:rFonts w:asciiTheme="minorEastAsia" w:eastAsiaTheme="minorEastAsia" w:hAnsiTheme="minorEastAsia" w:cstheme="minorEastAsia"/>
          <w:kern w:val="2"/>
          <w:sz w:val="26"/>
        </w:rPr>
      </w:pPr>
    </w:p>
    <w:p w:rsidR="007F05BE" w:rsidRDefault="007F05BE">
      <w:pPr>
        <w:pStyle w:val="ad"/>
        <w:spacing w:before="156"/>
        <w:rPr>
          <w:rFonts w:asciiTheme="minorEastAsia" w:eastAsiaTheme="minorEastAsia" w:hAnsiTheme="minorEastAsia" w:cstheme="minorEastAsia"/>
          <w:kern w:val="2"/>
          <w:sz w:val="26"/>
        </w:rPr>
      </w:pPr>
    </w:p>
    <w:p w:rsidR="007F05BE" w:rsidRDefault="007F05BE">
      <w:pPr>
        <w:pStyle w:val="ad"/>
        <w:spacing w:before="156"/>
        <w:rPr>
          <w:rFonts w:asciiTheme="minorEastAsia" w:eastAsiaTheme="minorEastAsia" w:hAnsiTheme="minorEastAsia" w:cstheme="minorEastAsia"/>
          <w:kern w:val="2"/>
          <w:sz w:val="26"/>
        </w:rPr>
      </w:pPr>
    </w:p>
    <w:p w:rsidR="007F05BE" w:rsidRDefault="00E941B4">
      <w:pPr>
        <w:tabs>
          <w:tab w:val="left" w:pos="1050"/>
          <w:tab w:val="right" w:leader="dot" w:pos="9402"/>
        </w:tabs>
        <w:spacing w:line="520" w:lineRule="exact"/>
        <w:jc w:val="center"/>
        <w:rPr>
          <w:rFonts w:asciiTheme="minorEastAsia" w:eastAsiaTheme="minorEastAsia" w:hAnsiTheme="minorEastAsia" w:cstheme="minorEastAsia"/>
          <w:w w:val="80"/>
          <w:sz w:val="28"/>
          <w:szCs w:val="28"/>
        </w:rPr>
      </w:pPr>
      <w:r>
        <w:rPr>
          <w:rFonts w:asciiTheme="minorEastAsia" w:eastAsiaTheme="minorEastAsia" w:hAnsiTheme="minorEastAsia" w:cstheme="minorEastAsia" w:hint="eastAsia"/>
          <w:w w:val="80"/>
          <w:sz w:val="28"/>
          <w:szCs w:val="28"/>
        </w:rPr>
        <w:t>采购代理机构：江苏东方华星工程造价咨询有限公司</w:t>
      </w:r>
    </w:p>
    <w:p w:rsidR="007F05BE" w:rsidRDefault="00E941B4">
      <w:pPr>
        <w:jc w:val="center"/>
        <w:rPr>
          <w:rFonts w:asciiTheme="minorEastAsia" w:eastAsiaTheme="minorEastAsia" w:hAnsiTheme="minorEastAsia" w:cstheme="minorEastAsia"/>
          <w:w w:val="80"/>
          <w:sz w:val="28"/>
          <w:szCs w:val="28"/>
        </w:rPr>
      </w:pPr>
      <w:r>
        <w:rPr>
          <w:rFonts w:asciiTheme="minorEastAsia" w:eastAsiaTheme="minorEastAsia" w:hAnsiTheme="minorEastAsia" w:cstheme="minorEastAsia" w:hint="eastAsia"/>
          <w:w w:val="80"/>
          <w:sz w:val="28"/>
          <w:szCs w:val="28"/>
        </w:rPr>
        <w:t>二○二○年六月五日</w:t>
      </w:r>
    </w:p>
    <w:p w:rsidR="007F05BE" w:rsidRDefault="007F05BE">
      <w:pPr>
        <w:pStyle w:val="21"/>
        <w:ind w:firstLine="480"/>
        <w:rPr>
          <w:rFonts w:asciiTheme="minorEastAsia" w:eastAsiaTheme="minorEastAsia" w:hAnsiTheme="minorEastAsia" w:cstheme="minorEastAsia"/>
        </w:rPr>
      </w:pPr>
    </w:p>
    <w:p w:rsidR="007F05BE" w:rsidRDefault="007F05BE">
      <w:pPr>
        <w:rPr>
          <w:rFonts w:asciiTheme="minorEastAsia" w:eastAsiaTheme="minorEastAsia" w:hAnsiTheme="minorEastAsia" w:cstheme="minorEastAsia"/>
        </w:rPr>
      </w:pPr>
    </w:p>
    <w:p w:rsidR="007F05BE" w:rsidRDefault="00E941B4">
      <w:pPr>
        <w:spacing w:line="360" w:lineRule="auto"/>
        <w:jc w:val="center"/>
        <w:rPr>
          <w:rFonts w:asciiTheme="minorEastAsia" w:eastAsiaTheme="minorEastAsia" w:hAnsiTheme="minorEastAsia" w:cstheme="minorEastAsia"/>
          <w:sz w:val="28"/>
          <w:szCs w:val="28"/>
        </w:rPr>
      </w:pPr>
      <w:bookmarkStart w:id="0" w:name="_Toc15351_WPSOffice_Type1"/>
      <w:r>
        <w:rPr>
          <w:rFonts w:asciiTheme="minorEastAsia" w:eastAsiaTheme="minorEastAsia" w:hAnsiTheme="minorEastAsia" w:cstheme="minorEastAsia" w:hint="eastAsia"/>
          <w:b/>
          <w:w w:val="80"/>
          <w:sz w:val="28"/>
          <w:szCs w:val="28"/>
        </w:rPr>
        <w:lastRenderedPageBreak/>
        <w:t>目录</w:t>
      </w:r>
      <w:bookmarkStart w:id="1" w:name="_GoBack"/>
      <w:bookmarkEnd w:id="1"/>
    </w:p>
    <w:bookmarkEnd w:id="0"/>
    <w:p w:rsidR="007F05BE" w:rsidRDefault="007F05BE">
      <w:pPr>
        <w:pStyle w:val="10"/>
        <w:tabs>
          <w:tab w:val="right" w:leader="dot" w:pos="8306"/>
        </w:tabs>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E941B4">
        <w:rPr>
          <w:rFonts w:asciiTheme="minorEastAsia" w:eastAsiaTheme="minorEastAsia" w:hAnsiTheme="minorEastAsia" w:cstheme="minorEastAsia" w:hint="eastAsia"/>
          <w:sz w:val="28"/>
          <w:szCs w:val="28"/>
        </w:rPr>
        <w:instrText xml:space="preserve">TOC \o "1-4" \h \u </w:instrText>
      </w:r>
      <w:r>
        <w:rPr>
          <w:rFonts w:asciiTheme="minorEastAsia" w:eastAsiaTheme="minorEastAsia" w:hAnsiTheme="minorEastAsia" w:cstheme="minorEastAsia" w:hint="eastAsia"/>
          <w:sz w:val="28"/>
          <w:szCs w:val="28"/>
        </w:rPr>
        <w:fldChar w:fldCharType="separate"/>
      </w:r>
      <w:hyperlink w:anchor="_Toc18114" w:history="1">
        <w:r w:rsidR="00E941B4">
          <w:rPr>
            <w:rFonts w:asciiTheme="minorEastAsia" w:eastAsiaTheme="minorEastAsia" w:hAnsiTheme="minorEastAsia" w:cstheme="minorEastAsia" w:hint="eastAsia"/>
            <w:w w:val="80"/>
            <w:sz w:val="28"/>
            <w:szCs w:val="28"/>
          </w:rPr>
          <w:t>第一章  竞争性磋商公告</w:t>
        </w:r>
        <w:r w:rsidR="00E941B4">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E941B4">
          <w:rPr>
            <w:rFonts w:asciiTheme="minorEastAsia" w:eastAsiaTheme="minorEastAsia" w:hAnsiTheme="minorEastAsia" w:cstheme="minorEastAsia" w:hint="eastAsia"/>
            <w:sz w:val="28"/>
            <w:szCs w:val="28"/>
          </w:rPr>
          <w:instrText xml:space="preserve"> PAGEREF _Toc18114 </w:instrText>
        </w:r>
        <w:r>
          <w:rPr>
            <w:rFonts w:asciiTheme="minorEastAsia" w:eastAsiaTheme="minorEastAsia" w:hAnsiTheme="minorEastAsia" w:cstheme="minorEastAsia" w:hint="eastAsia"/>
            <w:sz w:val="28"/>
            <w:szCs w:val="28"/>
          </w:rPr>
          <w:fldChar w:fldCharType="separate"/>
        </w:r>
        <w:r w:rsidR="00E941B4">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hyperlink>
    </w:p>
    <w:p w:rsidR="007F05BE" w:rsidRDefault="007F05BE">
      <w:pPr>
        <w:pStyle w:val="10"/>
        <w:tabs>
          <w:tab w:val="right" w:leader="dot" w:pos="8306"/>
        </w:tabs>
        <w:spacing w:line="360" w:lineRule="auto"/>
        <w:rPr>
          <w:rFonts w:asciiTheme="minorEastAsia" w:eastAsiaTheme="minorEastAsia" w:hAnsiTheme="minorEastAsia" w:cstheme="minorEastAsia"/>
          <w:sz w:val="28"/>
          <w:szCs w:val="28"/>
        </w:rPr>
      </w:pPr>
      <w:hyperlink w:anchor="_Toc25566" w:history="1">
        <w:r w:rsidR="00E941B4">
          <w:rPr>
            <w:rFonts w:asciiTheme="minorEastAsia" w:eastAsiaTheme="minorEastAsia" w:hAnsiTheme="minorEastAsia" w:cstheme="minorEastAsia" w:hint="eastAsia"/>
            <w:w w:val="80"/>
            <w:sz w:val="28"/>
            <w:szCs w:val="28"/>
          </w:rPr>
          <w:t>第二章  供应商须知</w:t>
        </w:r>
        <w:r w:rsidR="00E941B4">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E941B4">
          <w:rPr>
            <w:rFonts w:asciiTheme="minorEastAsia" w:eastAsiaTheme="minorEastAsia" w:hAnsiTheme="minorEastAsia" w:cstheme="minorEastAsia" w:hint="eastAsia"/>
            <w:sz w:val="28"/>
            <w:szCs w:val="28"/>
          </w:rPr>
          <w:instrText xml:space="preserve"> PAGEREF _Toc25566 </w:instrText>
        </w:r>
        <w:r>
          <w:rPr>
            <w:rFonts w:asciiTheme="minorEastAsia" w:eastAsiaTheme="minorEastAsia" w:hAnsiTheme="minorEastAsia" w:cstheme="minorEastAsia" w:hint="eastAsia"/>
            <w:sz w:val="28"/>
            <w:szCs w:val="28"/>
          </w:rPr>
          <w:fldChar w:fldCharType="separate"/>
        </w:r>
        <w:r w:rsidR="00E941B4">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rsidR="007F05BE" w:rsidRDefault="007F05BE">
      <w:pPr>
        <w:pStyle w:val="10"/>
        <w:tabs>
          <w:tab w:val="right" w:leader="dot" w:pos="8306"/>
        </w:tabs>
        <w:spacing w:line="360" w:lineRule="auto"/>
        <w:rPr>
          <w:rFonts w:asciiTheme="minorEastAsia" w:eastAsiaTheme="minorEastAsia" w:hAnsiTheme="minorEastAsia" w:cstheme="minorEastAsia"/>
          <w:sz w:val="28"/>
          <w:szCs w:val="28"/>
        </w:rPr>
      </w:pPr>
      <w:hyperlink w:anchor="_Toc479" w:history="1">
        <w:r w:rsidR="00E941B4">
          <w:rPr>
            <w:rFonts w:asciiTheme="minorEastAsia" w:eastAsiaTheme="minorEastAsia" w:hAnsiTheme="minorEastAsia" w:cstheme="minorEastAsia" w:hint="eastAsia"/>
            <w:w w:val="80"/>
            <w:sz w:val="28"/>
            <w:szCs w:val="28"/>
          </w:rPr>
          <w:t>第三章  项目需求</w:t>
        </w:r>
        <w:r w:rsidR="00E941B4">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E941B4">
          <w:rPr>
            <w:rFonts w:asciiTheme="minorEastAsia" w:eastAsiaTheme="minorEastAsia" w:hAnsiTheme="minorEastAsia" w:cstheme="minorEastAsia" w:hint="eastAsia"/>
            <w:sz w:val="28"/>
            <w:szCs w:val="28"/>
          </w:rPr>
          <w:instrText xml:space="preserve"> PAGEREF _Toc479 </w:instrText>
        </w:r>
        <w:r>
          <w:rPr>
            <w:rFonts w:asciiTheme="minorEastAsia" w:eastAsiaTheme="minorEastAsia" w:hAnsiTheme="minorEastAsia" w:cstheme="minorEastAsia" w:hint="eastAsia"/>
            <w:sz w:val="28"/>
            <w:szCs w:val="28"/>
          </w:rPr>
          <w:fldChar w:fldCharType="separate"/>
        </w:r>
        <w:r w:rsidR="00E941B4">
          <w:rPr>
            <w:rFonts w:asciiTheme="minorEastAsia" w:eastAsiaTheme="minorEastAsia" w:hAnsiTheme="minorEastAsia" w:cstheme="minorEastAsia" w:hint="eastAsia"/>
            <w:sz w:val="28"/>
            <w:szCs w:val="28"/>
          </w:rPr>
          <w:t>14</w:t>
        </w:r>
        <w:r>
          <w:rPr>
            <w:rFonts w:asciiTheme="minorEastAsia" w:eastAsiaTheme="minorEastAsia" w:hAnsiTheme="minorEastAsia" w:cstheme="minorEastAsia" w:hint="eastAsia"/>
            <w:sz w:val="28"/>
            <w:szCs w:val="28"/>
          </w:rPr>
          <w:fldChar w:fldCharType="end"/>
        </w:r>
      </w:hyperlink>
    </w:p>
    <w:p w:rsidR="007F05BE" w:rsidRDefault="007F05BE">
      <w:pPr>
        <w:pStyle w:val="10"/>
        <w:tabs>
          <w:tab w:val="right" w:leader="dot" w:pos="8306"/>
        </w:tabs>
        <w:spacing w:line="360" w:lineRule="auto"/>
        <w:rPr>
          <w:rFonts w:asciiTheme="minorEastAsia" w:eastAsiaTheme="minorEastAsia" w:hAnsiTheme="minorEastAsia" w:cstheme="minorEastAsia"/>
          <w:sz w:val="28"/>
          <w:szCs w:val="28"/>
        </w:rPr>
      </w:pPr>
      <w:hyperlink w:anchor="_Toc22160" w:history="1">
        <w:r w:rsidR="00E941B4">
          <w:rPr>
            <w:rFonts w:asciiTheme="minorEastAsia" w:eastAsiaTheme="minorEastAsia" w:hAnsiTheme="minorEastAsia" w:cstheme="minorEastAsia" w:hint="eastAsia"/>
            <w:w w:val="80"/>
            <w:sz w:val="28"/>
            <w:szCs w:val="28"/>
          </w:rPr>
          <w:t>第四章  合同范本</w:t>
        </w:r>
        <w:r w:rsidR="00E941B4">
          <w:rPr>
            <w:rFonts w:asciiTheme="minorEastAsia" w:eastAsiaTheme="minorEastAsia" w:hAnsiTheme="minorEastAsia" w:cstheme="minorEastAsia" w:hint="eastAsia"/>
            <w:sz w:val="28"/>
            <w:szCs w:val="28"/>
          </w:rPr>
          <w:tab/>
          <w:t>1</w:t>
        </w:r>
      </w:hyperlink>
      <w:r w:rsidR="00E941B4">
        <w:rPr>
          <w:rFonts w:asciiTheme="minorEastAsia" w:eastAsiaTheme="minorEastAsia" w:hAnsiTheme="minorEastAsia" w:cstheme="minorEastAsia" w:hint="eastAsia"/>
          <w:sz w:val="28"/>
          <w:szCs w:val="28"/>
        </w:rPr>
        <w:t>7</w:t>
      </w:r>
    </w:p>
    <w:p w:rsidR="007F05BE" w:rsidRDefault="007F05BE">
      <w:pPr>
        <w:pStyle w:val="10"/>
        <w:tabs>
          <w:tab w:val="right" w:leader="dot" w:pos="8306"/>
        </w:tabs>
        <w:spacing w:line="360" w:lineRule="auto"/>
        <w:rPr>
          <w:rFonts w:asciiTheme="minorEastAsia" w:eastAsiaTheme="minorEastAsia" w:hAnsiTheme="minorEastAsia" w:cstheme="minorEastAsia"/>
          <w:sz w:val="28"/>
          <w:szCs w:val="28"/>
        </w:rPr>
      </w:pPr>
      <w:hyperlink w:anchor="_Toc24658" w:history="1">
        <w:r w:rsidR="00E941B4">
          <w:rPr>
            <w:rFonts w:asciiTheme="minorEastAsia" w:eastAsiaTheme="minorEastAsia" w:hAnsiTheme="minorEastAsia" w:cstheme="minorEastAsia" w:hint="eastAsia"/>
            <w:w w:val="80"/>
            <w:sz w:val="28"/>
            <w:szCs w:val="28"/>
          </w:rPr>
          <w:t xml:space="preserve">第五章  </w:t>
        </w:r>
        <w:r w:rsidR="00E941B4" w:rsidRPr="00E941B4">
          <w:rPr>
            <w:rFonts w:asciiTheme="minorEastAsia" w:eastAsiaTheme="minorEastAsia" w:hAnsiTheme="minorEastAsia" w:cstheme="minorEastAsia" w:hint="eastAsia"/>
            <w:w w:val="80"/>
            <w:sz w:val="28"/>
            <w:szCs w:val="28"/>
          </w:rPr>
          <w:t>评审标准和方法</w:t>
        </w:r>
        <w:r w:rsidR="00E941B4">
          <w:rPr>
            <w:rFonts w:asciiTheme="minorEastAsia" w:eastAsiaTheme="minorEastAsia" w:hAnsiTheme="minorEastAsia" w:cstheme="minorEastAsia" w:hint="eastAsia"/>
            <w:sz w:val="28"/>
            <w:szCs w:val="28"/>
          </w:rPr>
          <w:tab/>
          <w:t>2</w:t>
        </w:r>
      </w:hyperlink>
      <w:r w:rsidR="00E941B4">
        <w:rPr>
          <w:rFonts w:asciiTheme="minorEastAsia" w:eastAsiaTheme="minorEastAsia" w:hAnsiTheme="minorEastAsia" w:cstheme="minorEastAsia" w:hint="eastAsia"/>
          <w:sz w:val="28"/>
          <w:szCs w:val="28"/>
        </w:rPr>
        <w:t>1</w:t>
      </w:r>
    </w:p>
    <w:p w:rsidR="007F05BE" w:rsidRDefault="007F05BE">
      <w:pPr>
        <w:pStyle w:val="10"/>
        <w:tabs>
          <w:tab w:val="right" w:leader="dot" w:pos="8306"/>
        </w:tabs>
        <w:spacing w:line="360" w:lineRule="auto"/>
        <w:rPr>
          <w:rFonts w:asciiTheme="minorEastAsia" w:eastAsiaTheme="minorEastAsia" w:hAnsiTheme="minorEastAsia" w:cstheme="minorEastAsia"/>
          <w:sz w:val="28"/>
          <w:szCs w:val="28"/>
        </w:rPr>
      </w:pPr>
      <w:hyperlink w:anchor="_Toc12225" w:history="1">
        <w:r w:rsidR="00E941B4">
          <w:rPr>
            <w:rFonts w:asciiTheme="minorEastAsia" w:eastAsiaTheme="minorEastAsia" w:hAnsiTheme="minorEastAsia" w:cstheme="minorEastAsia" w:hint="eastAsia"/>
            <w:w w:val="80"/>
            <w:sz w:val="28"/>
            <w:szCs w:val="28"/>
          </w:rPr>
          <w:t>第六章  响应文件组成</w:t>
        </w:r>
        <w:r w:rsidR="00E941B4">
          <w:rPr>
            <w:rFonts w:asciiTheme="minorEastAsia" w:eastAsiaTheme="minorEastAsia" w:hAnsiTheme="minorEastAsia" w:cstheme="minorEastAsia" w:hint="eastAsia"/>
            <w:sz w:val="28"/>
            <w:szCs w:val="28"/>
          </w:rPr>
          <w:tab/>
        </w:r>
      </w:hyperlink>
      <w:r w:rsidR="00E941B4">
        <w:rPr>
          <w:rFonts w:asciiTheme="minorEastAsia" w:eastAsiaTheme="minorEastAsia" w:hAnsiTheme="minorEastAsia" w:cstheme="minorEastAsia" w:hint="eastAsia"/>
          <w:sz w:val="28"/>
          <w:szCs w:val="28"/>
        </w:rPr>
        <w:t>23</w:t>
      </w:r>
    </w:p>
    <w:p w:rsidR="007F05BE" w:rsidRDefault="007F05BE">
      <w:pPr>
        <w:pStyle w:val="10"/>
        <w:tabs>
          <w:tab w:val="right" w:leader="dot" w:pos="8306"/>
        </w:tabs>
        <w:spacing w:line="360" w:lineRule="auto"/>
        <w:rPr>
          <w:rFonts w:asciiTheme="minorEastAsia" w:eastAsiaTheme="minorEastAsia" w:hAnsiTheme="minorEastAsia" w:cstheme="minorEastAsia"/>
          <w:sz w:val="28"/>
          <w:szCs w:val="28"/>
        </w:rPr>
      </w:pPr>
    </w:p>
    <w:p w:rsidR="007F05BE" w:rsidRDefault="007F05BE">
      <w:pPr>
        <w:pStyle w:val="21"/>
        <w:spacing w:line="360" w:lineRule="auto"/>
        <w:ind w:firstLine="560"/>
        <w:rPr>
          <w:rFonts w:asciiTheme="minorEastAsia" w:eastAsiaTheme="minorEastAsia" w:hAnsiTheme="minorEastAsia" w:cstheme="minorEastAsia"/>
          <w:u w:val="single"/>
        </w:rPr>
      </w:pPr>
      <w:r>
        <w:rPr>
          <w:rFonts w:asciiTheme="minorEastAsia" w:eastAsiaTheme="minorEastAsia" w:hAnsiTheme="minorEastAsia" w:cstheme="minorEastAsia" w:hint="eastAsia"/>
          <w:sz w:val="28"/>
          <w:szCs w:val="28"/>
        </w:rPr>
        <w:fldChar w:fldCharType="end"/>
      </w:r>
    </w:p>
    <w:p w:rsidR="007F05BE" w:rsidRDefault="007F05BE">
      <w:pPr>
        <w:rPr>
          <w:rFonts w:asciiTheme="minorEastAsia" w:eastAsiaTheme="minorEastAsia" w:hAnsiTheme="minorEastAsia" w:cstheme="minorEastAsia"/>
        </w:rPr>
      </w:pPr>
    </w:p>
    <w:p w:rsidR="007F05BE" w:rsidRDefault="007F05BE">
      <w:pPr>
        <w:rPr>
          <w:rFonts w:asciiTheme="minorEastAsia" w:eastAsiaTheme="minorEastAsia" w:hAnsiTheme="minorEastAsia" w:cstheme="minorEastAsia"/>
        </w:rPr>
      </w:pPr>
    </w:p>
    <w:p w:rsidR="007F05BE" w:rsidRDefault="007F05BE">
      <w:pPr>
        <w:rPr>
          <w:rFonts w:asciiTheme="minorEastAsia" w:eastAsiaTheme="minorEastAsia" w:hAnsiTheme="minorEastAsia" w:cstheme="minorEastAsia"/>
        </w:rPr>
      </w:pPr>
    </w:p>
    <w:p w:rsidR="007F05BE" w:rsidRDefault="00E941B4">
      <w:pPr>
        <w:tabs>
          <w:tab w:val="left" w:pos="2281"/>
        </w:tabs>
        <w:jc w:val="left"/>
        <w:rPr>
          <w:rFonts w:asciiTheme="minorEastAsia" w:eastAsiaTheme="minorEastAsia" w:hAnsiTheme="minorEastAsia" w:cstheme="minorEastAsia"/>
        </w:rPr>
      </w:pPr>
      <w:r>
        <w:rPr>
          <w:rFonts w:asciiTheme="minorEastAsia" w:eastAsiaTheme="minorEastAsia" w:hAnsiTheme="minorEastAsia" w:cstheme="minorEastAsia" w:hint="eastAsia"/>
        </w:rPr>
        <w:tab/>
      </w:r>
    </w:p>
    <w:p w:rsidR="007F05BE" w:rsidRDefault="007F05BE">
      <w:pPr>
        <w:rPr>
          <w:rFonts w:asciiTheme="minorEastAsia" w:eastAsiaTheme="minorEastAsia" w:hAnsiTheme="minorEastAsia" w:cstheme="minorEastAsia"/>
        </w:rPr>
      </w:pPr>
    </w:p>
    <w:p w:rsidR="007F05BE" w:rsidRDefault="007F05BE">
      <w:pPr>
        <w:rPr>
          <w:rFonts w:asciiTheme="minorEastAsia" w:eastAsiaTheme="minorEastAsia" w:hAnsiTheme="minorEastAsia" w:cstheme="minorEastAsia"/>
        </w:rPr>
      </w:pPr>
    </w:p>
    <w:p w:rsidR="007F05BE" w:rsidRDefault="007F05BE">
      <w:pPr>
        <w:rPr>
          <w:rFonts w:asciiTheme="minorEastAsia" w:eastAsiaTheme="minorEastAsia" w:hAnsiTheme="minorEastAsia" w:cstheme="minorEastAsia"/>
        </w:rPr>
      </w:pPr>
    </w:p>
    <w:p w:rsidR="007F05BE" w:rsidRDefault="007F05BE">
      <w:pPr>
        <w:rPr>
          <w:rFonts w:asciiTheme="minorEastAsia" w:eastAsiaTheme="minorEastAsia" w:hAnsiTheme="minorEastAsia" w:cstheme="minorEastAsia"/>
        </w:rPr>
      </w:pPr>
    </w:p>
    <w:p w:rsidR="007F05BE" w:rsidRDefault="007F05BE">
      <w:pPr>
        <w:rPr>
          <w:rFonts w:asciiTheme="minorEastAsia" w:eastAsiaTheme="minorEastAsia" w:hAnsiTheme="minorEastAsia" w:cstheme="minorEastAsia"/>
        </w:rPr>
      </w:pPr>
    </w:p>
    <w:p w:rsidR="007F05BE" w:rsidRDefault="007F05BE">
      <w:pPr>
        <w:ind w:firstLine="391"/>
        <w:jc w:val="left"/>
        <w:rPr>
          <w:rFonts w:asciiTheme="minorEastAsia" w:eastAsiaTheme="minorEastAsia" w:hAnsiTheme="minorEastAsia" w:cstheme="minorEastAsia"/>
        </w:rPr>
        <w:sectPr w:rsidR="007F05BE">
          <w:pgSz w:w="11906" w:h="16838"/>
          <w:pgMar w:top="1440" w:right="1800" w:bottom="1440" w:left="1800" w:header="851" w:footer="992" w:gutter="0"/>
          <w:cols w:space="425"/>
          <w:docGrid w:type="lines" w:linePitch="312"/>
        </w:sectPr>
      </w:pPr>
    </w:p>
    <w:p w:rsidR="007F05BE" w:rsidRDefault="00E941B4">
      <w:pPr>
        <w:snapToGrid w:val="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尊敬的磋商响应供应商（以下称供应商）：</w:t>
      </w:r>
    </w:p>
    <w:p w:rsidR="007F05BE" w:rsidRDefault="00E941B4">
      <w:pPr>
        <w:snapToGrid w:val="0"/>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欢迎参加本采购项目的竞争性磋商。为了保证本次招标顺利进行，请在制作磋商响应文件（以下称投标文件）之前，仔细阅读本竞争性磋商文件的各项条款，并按要求制作和递交投标文件。谢谢合作！</w:t>
      </w:r>
    </w:p>
    <w:p w:rsidR="007F05BE" w:rsidRDefault="00E941B4"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b/>
          <w:w w:val="80"/>
          <w:sz w:val="24"/>
          <w:szCs w:val="24"/>
        </w:rPr>
      </w:pPr>
      <w:bookmarkStart w:id="2" w:name="_Toc363573853"/>
      <w:bookmarkStart w:id="3" w:name="_Toc8358_WPSOffice_Level1"/>
      <w:bookmarkStart w:id="4" w:name="_Toc18114"/>
      <w:bookmarkStart w:id="5" w:name="_Toc2987_WPSOffice_Level1"/>
      <w:r>
        <w:rPr>
          <w:rFonts w:asciiTheme="minorEastAsia" w:eastAsiaTheme="minorEastAsia" w:hAnsiTheme="minorEastAsia" w:cstheme="minorEastAsia" w:hint="eastAsia"/>
          <w:b/>
          <w:w w:val="80"/>
          <w:sz w:val="24"/>
          <w:szCs w:val="24"/>
        </w:rPr>
        <w:t xml:space="preserve">第一章  </w:t>
      </w:r>
      <w:bookmarkEnd w:id="2"/>
      <w:r>
        <w:rPr>
          <w:rFonts w:asciiTheme="minorEastAsia" w:eastAsiaTheme="minorEastAsia" w:hAnsiTheme="minorEastAsia" w:cstheme="minorEastAsia" w:hint="eastAsia"/>
          <w:b/>
          <w:w w:val="80"/>
          <w:sz w:val="24"/>
          <w:szCs w:val="24"/>
        </w:rPr>
        <w:t>竞争性磋商公告</w:t>
      </w:r>
      <w:bookmarkEnd w:id="3"/>
      <w:bookmarkEnd w:id="4"/>
      <w:bookmarkEnd w:id="5"/>
    </w:p>
    <w:p w:rsidR="007F05BE" w:rsidRDefault="00E941B4">
      <w:pPr>
        <w:widowControl/>
        <w:snapToGrid w:val="0"/>
        <w:ind w:firstLineChars="200" w:firstLine="480"/>
        <w:jc w:val="left"/>
        <w:rPr>
          <w:rFonts w:asciiTheme="minorEastAsia" w:eastAsiaTheme="minorEastAsia" w:hAnsiTheme="minorEastAsia" w:cstheme="minorEastAsia"/>
          <w:sz w:val="24"/>
          <w:szCs w:val="24"/>
        </w:rPr>
      </w:pPr>
      <w:r>
        <w:rPr>
          <w:rFonts w:ascii="宋体" w:eastAsia="宋体" w:hAnsi="宋体" w:cs="宋体" w:hint="eastAsia"/>
          <w:sz w:val="24"/>
          <w:szCs w:val="24"/>
        </w:rPr>
        <w:t>南通师范高等专科学校主校区食堂改造项目业主为南通师范高等专科学校，建设资金来自餐饮公司投入，项目出资比例为100%。</w:t>
      </w:r>
      <w:r>
        <w:rPr>
          <w:rFonts w:asciiTheme="minorEastAsia" w:eastAsiaTheme="minorEastAsia" w:hAnsiTheme="minorEastAsia" w:cstheme="minorEastAsia" w:hint="eastAsia"/>
          <w:sz w:val="24"/>
          <w:szCs w:val="24"/>
        </w:rPr>
        <w:t>江苏东方华星工程造价咨询有限公司（以下称代理招标机构）受苏州工业园区科桥餐饮服务有限公司、常州百味餐饮管理有限公司（以下称采购人）的委托，就南通师范高等专科学校主校区食堂改造项目设计组织竞争性磋商采购，诚邀符合资格条件的潜在供应商参加磋商响应。</w:t>
      </w:r>
    </w:p>
    <w:p w:rsidR="007F05BE" w:rsidRDefault="00E941B4">
      <w:pPr>
        <w:widowControl/>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一、项目名称：南通师范高等专科学校主校区食堂改造项目设计</w:t>
      </w:r>
    </w:p>
    <w:p w:rsidR="007F05BE" w:rsidRDefault="00E941B4">
      <w:pPr>
        <w:widowControl/>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二、项目规模：学生食堂（一楼、二楼）就餐区及后厨改造设计。本工程设计费最高限价为61965元，最终报价超过最高限价的为无效投标文件（</w:t>
      </w:r>
      <w:hyperlink r:id="rId8" w:tgtFrame="http://www.gcbbx.com/_blank" w:history="1">
        <w:r>
          <w:rPr>
            <w:rFonts w:asciiTheme="minorEastAsia" w:eastAsiaTheme="minorEastAsia" w:hAnsiTheme="minorEastAsia" w:cstheme="minorEastAsia" w:hint="eastAsia"/>
            <w:sz w:val="24"/>
            <w:szCs w:val="24"/>
          </w:rPr>
          <w:t>计算依据：按国家计委、建设部关于发布《工程勘察设计收费管理规定》的通知（计价格[2002]10号）</w:t>
        </w:r>
      </w:hyperlink>
      <w:r>
        <w:rPr>
          <w:rFonts w:asciiTheme="minorEastAsia" w:eastAsiaTheme="minorEastAsia" w:hAnsiTheme="minorEastAsia" w:cstheme="minorEastAsia" w:hint="eastAsia"/>
          <w:sz w:val="24"/>
          <w:szCs w:val="24"/>
        </w:rPr>
        <w:t>下浮20%）。</w:t>
      </w:r>
    </w:p>
    <w:p w:rsidR="007F05BE" w:rsidRDefault="00E941B4">
      <w:pPr>
        <w:widowControl/>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三、设计范围：</w:t>
      </w:r>
      <w:bookmarkStart w:id="6" w:name="_Hlk37421632"/>
      <w:r>
        <w:rPr>
          <w:rFonts w:asciiTheme="minorEastAsia" w:eastAsiaTheme="minorEastAsia" w:hAnsiTheme="minorEastAsia" w:cstheme="minorEastAsia" w:hint="eastAsia"/>
          <w:sz w:val="24"/>
          <w:szCs w:val="24"/>
        </w:rPr>
        <w:t>工程设计内容包括方案设计（含效果图）、施工图设计、项目概算及施工期间的设计交底、技术咨询、竣工验收等所有配套服务。</w:t>
      </w:r>
      <w:bookmarkEnd w:id="6"/>
    </w:p>
    <w:p w:rsidR="007F05BE" w:rsidRDefault="00E941B4">
      <w:pPr>
        <w:widowControl/>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四、设计周期要求：合同签订后7个日历天内提交施工设计图。</w:t>
      </w:r>
    </w:p>
    <w:p w:rsidR="007F05BE" w:rsidRDefault="00E941B4">
      <w:pPr>
        <w:widowControl/>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五、设计质量标准：</w:t>
      </w:r>
      <w:bookmarkStart w:id="7" w:name="_Hlk37421611"/>
      <w:r>
        <w:rPr>
          <w:rFonts w:asciiTheme="minorEastAsia" w:eastAsiaTheme="minorEastAsia" w:hAnsiTheme="minorEastAsia" w:cstheme="minorEastAsia" w:hint="eastAsia"/>
          <w:sz w:val="24"/>
          <w:szCs w:val="24"/>
        </w:rPr>
        <w:t>设计成果须经采购人书面认可。</w:t>
      </w:r>
      <w:bookmarkEnd w:id="7"/>
    </w:p>
    <w:p w:rsidR="007F05BE" w:rsidRDefault="00E941B4">
      <w:pPr>
        <w:widowControl/>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六、供应商资格：</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lang w:val="zh-CN"/>
        </w:rPr>
        <w:t>具备独立法人资格，</w:t>
      </w:r>
      <w:r>
        <w:rPr>
          <w:rFonts w:asciiTheme="minorEastAsia" w:eastAsiaTheme="minorEastAsia" w:hAnsiTheme="minorEastAsia" w:cstheme="minorEastAsia" w:hint="eastAsia"/>
          <w:sz w:val="24"/>
          <w:szCs w:val="24"/>
        </w:rPr>
        <w:t>经营范围包含本项目招标内容；</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具有独立承担民事责任的能力、良好的商业信誉和健全的财务会计制度、具有履行合同所必需的设备产品和专业技术能力、有依法缴纳税收和社会保障资金的良好记录，参加政府活动前三年内，在经营活动中没有重大违纪记录；</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3.资质条件：具有独立法人资格，具备工程设计建筑行业丙级以上（含丙级）资质或工程设计专业类建筑（建筑工程）丙级以上（含丙级）资质；</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4.项目设计负责人必须具备国家二级及以上注册建筑师或相应专业设计类工程师资格。</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sidR="00344984">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落实政府采购政策需满足的资格要求：如属中小微企业、监狱企业、残疾人福利性单位等。</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未被“信用中国（www.creditchina.gov.cn）”、“中国政府采购网（http://www.ccgp.gov.cn/）”、“信用江苏（http://www.jscredit.cn）”网站列入失信被执行人或重大税收违法案件当事人名单或政府采购严重失信行为记录名单。</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7.法律、法规规定的其他条件。</w:t>
      </w:r>
    </w:p>
    <w:p w:rsidR="007F05BE" w:rsidRDefault="00E941B4">
      <w:pPr>
        <w:pStyle w:val="1"/>
        <w:snapToGrid w:val="0"/>
        <w:spacing w:line="24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shd w:val="clear" w:color="auto" w:fill="FFFFFF"/>
        </w:rPr>
        <w:t>本次</w:t>
      </w:r>
      <w:r>
        <w:rPr>
          <w:rFonts w:asciiTheme="minorEastAsia" w:eastAsiaTheme="minorEastAsia" w:hAnsiTheme="minorEastAsia" w:cstheme="minorEastAsia" w:hint="eastAsia"/>
          <w:sz w:val="24"/>
          <w:szCs w:val="24"/>
        </w:rPr>
        <w:t>磋商</w:t>
      </w:r>
      <w:r>
        <w:rPr>
          <w:rFonts w:asciiTheme="minorEastAsia" w:eastAsiaTheme="minorEastAsia" w:hAnsiTheme="minorEastAsia" w:cstheme="minorEastAsia" w:hint="eastAsia"/>
          <w:sz w:val="24"/>
          <w:szCs w:val="24"/>
          <w:shd w:val="clear" w:color="auto" w:fill="FFFFFF"/>
        </w:rPr>
        <w:t>不接受联合体投标。</w:t>
      </w:r>
    </w:p>
    <w:p w:rsidR="007F05BE" w:rsidRDefault="00E941B4">
      <w:pPr>
        <w:numPr>
          <w:ilvl w:val="0"/>
          <w:numId w:val="1"/>
        </w:numPr>
        <w:snapToGrid w:val="0"/>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有意愿参与本项目磋商响应的单位，请于本公告发布日起至6月14日下午5:00前到江苏东方华星工程造价咨询有限公司（南通市港闸区北大街108号金域商业中心1幢1908室）报名咨询。本次公告在南通师范高等专科学校官网、南通教育网发布。</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八、磋商响应文件接收截止及磋商评审的时间为：2020年6月15日下午14:30分，地址：南通师范高等专科学校时孙楼306会议室，如有变动另行通知。</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九、采购文件资料费每套售价200.00元，由代理机构在接收报名材料时收取。无论供应商是否中标，资料费概不退还。</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十、本次</w:t>
      </w:r>
      <w:r>
        <w:rPr>
          <w:rFonts w:asciiTheme="minorEastAsia" w:eastAsiaTheme="minorEastAsia" w:hAnsiTheme="minorEastAsia" w:cstheme="minorEastAsia" w:hint="eastAsia"/>
          <w:sz w:val="24"/>
          <w:szCs w:val="24"/>
          <w:shd w:val="clear" w:color="auto" w:fill="FFFFFF"/>
        </w:rPr>
        <w:t>磋商采用资格后审方式进行资格审查，</w:t>
      </w:r>
      <w:r>
        <w:rPr>
          <w:rFonts w:asciiTheme="minorEastAsia" w:eastAsiaTheme="minorEastAsia" w:hAnsiTheme="minorEastAsia" w:cstheme="minorEastAsia" w:hint="eastAsia"/>
          <w:sz w:val="24"/>
          <w:szCs w:val="24"/>
        </w:rPr>
        <w:t>磋商小组将对供应商的资格进行审查，审查通过方可参与磋商。</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十一、投标保证金：本项目供应商须交纳投标保证金人民币壹仟元整  （¥1000元）。</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十二、其他补充事宜</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请投标人连续关注相关网站可能发布的补充和答疑文件等信息。如没有及时获悉相关变化而引起的后果由供应商自负。</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十三、磋商响应联系方式</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1.采购人：苏州工业园区科桥餐饮服务有限公司、常州百味餐饮管理有限公司</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项目地址：南通市开发区育贤路2号</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联系人：陶经理、石经理</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 13776007526、18761675391</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2.业主方：南通师范高等专科学校</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地址：南通市经济开发区育贤路2号</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联系人：张老师，电话：18061806899</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3.采购代理机构：江苏东方华星工程造价咨询有限公司</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地址：南通市港闸区北大街108号金域商业中心1幢1908室</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联系人：康工</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电话：0513-89000706、18106295190</w:t>
      </w:r>
    </w:p>
    <w:p w:rsidR="007F05BE" w:rsidRDefault="007F05BE" w:rsidP="00E941B4">
      <w:pPr>
        <w:pStyle w:val="1"/>
        <w:snapToGrid w:val="0"/>
        <w:spacing w:line="240" w:lineRule="auto"/>
        <w:ind w:firstLine="480"/>
        <w:rPr>
          <w:sz w:val="24"/>
          <w:szCs w:val="24"/>
        </w:rPr>
      </w:pPr>
    </w:p>
    <w:p w:rsidR="007F05BE" w:rsidRDefault="00E941B4">
      <w:pPr>
        <w:snapToGrid w:val="0"/>
        <w:ind w:firstLineChars="200"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江苏东方华星工程造价咨询有限公司</w:t>
      </w:r>
    </w:p>
    <w:p w:rsidR="007F05BE" w:rsidRDefault="00E941B4">
      <w:pPr>
        <w:snapToGrid w:val="0"/>
        <w:ind w:firstLineChars="1900" w:firstLine="45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2020年6月5日</w:t>
      </w:r>
    </w:p>
    <w:p w:rsidR="007F05BE" w:rsidRDefault="007F05BE">
      <w:pPr>
        <w:snapToGrid w:val="0"/>
        <w:ind w:firstLineChars="200" w:firstLine="480"/>
        <w:jc w:val="right"/>
        <w:rPr>
          <w:rFonts w:asciiTheme="minorEastAsia" w:eastAsiaTheme="minorEastAsia" w:hAnsiTheme="minorEastAsia" w:cstheme="minorEastAsia"/>
          <w:sz w:val="24"/>
          <w:szCs w:val="24"/>
        </w:rPr>
        <w:sectPr w:rsidR="007F05BE">
          <w:footerReference w:type="default" r:id="rId9"/>
          <w:pgSz w:w="11906" w:h="16838"/>
          <w:pgMar w:top="1440" w:right="1800" w:bottom="1440" w:left="1800" w:header="851" w:footer="992" w:gutter="0"/>
          <w:pgNumType w:start="1"/>
          <w:cols w:space="425"/>
          <w:docGrid w:type="lines" w:linePitch="312"/>
        </w:sectPr>
      </w:pPr>
    </w:p>
    <w:p w:rsidR="007F05BE" w:rsidRDefault="00E941B4"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b/>
          <w:w w:val="80"/>
          <w:sz w:val="24"/>
          <w:szCs w:val="24"/>
        </w:rPr>
      </w:pPr>
      <w:bookmarkStart w:id="8" w:name="_Toc15351_WPSOffice_Level1"/>
      <w:bookmarkStart w:id="9" w:name="_Toc18816_WPSOffice_Level1"/>
      <w:bookmarkStart w:id="10" w:name="_Toc25566"/>
      <w:r>
        <w:rPr>
          <w:rFonts w:asciiTheme="minorEastAsia" w:eastAsiaTheme="minorEastAsia" w:hAnsiTheme="minorEastAsia" w:cstheme="minorEastAsia" w:hint="eastAsia"/>
          <w:b/>
          <w:w w:val="80"/>
          <w:sz w:val="24"/>
          <w:szCs w:val="24"/>
        </w:rPr>
        <w:lastRenderedPageBreak/>
        <w:t>第二章  供应商须知</w:t>
      </w:r>
      <w:bookmarkEnd w:id="8"/>
      <w:bookmarkEnd w:id="9"/>
      <w:bookmarkEnd w:id="10"/>
    </w:p>
    <w:p w:rsidR="007F05BE" w:rsidRDefault="00E941B4">
      <w:pPr>
        <w:snapToGrid w:val="0"/>
        <w:ind w:firstLineChars="196" w:firstLine="470"/>
        <w:rPr>
          <w:rFonts w:ascii="黑体" w:eastAsia="黑体" w:hAnsi="黑体"/>
          <w:sz w:val="24"/>
          <w:szCs w:val="24"/>
        </w:rPr>
      </w:pPr>
      <w:r>
        <w:rPr>
          <w:rFonts w:ascii="黑体" w:eastAsia="黑体" w:hAnsi="黑体" w:hint="eastAsia"/>
          <w:sz w:val="24"/>
          <w:szCs w:val="24"/>
        </w:rPr>
        <w:t>一、参加磋商费用</w:t>
      </w:r>
    </w:p>
    <w:p w:rsidR="007F05BE" w:rsidRDefault="00E941B4" w:rsidP="00E941B4">
      <w:pPr>
        <w:tabs>
          <w:tab w:val="left" w:pos="900"/>
        </w:tabs>
        <w:snapToGrid w:val="0"/>
        <w:spacing w:afterLines="50"/>
        <w:ind w:firstLineChars="200" w:firstLine="480"/>
        <w:rPr>
          <w:rFonts w:ascii="仿宋" w:eastAsia="仿宋" w:hAnsi="仿宋"/>
          <w:sz w:val="24"/>
          <w:szCs w:val="24"/>
        </w:rPr>
      </w:pPr>
      <w:r>
        <w:rPr>
          <w:rFonts w:ascii="仿宋" w:eastAsia="仿宋" w:hAnsi="仿宋" w:hint="eastAsia"/>
          <w:sz w:val="24"/>
          <w:szCs w:val="24"/>
        </w:rPr>
        <w:t>参加磋商供应商应自行承担所有与参加磋商有关的费用。不论最终的成交结果如何，采购人或者代理机构在任何情况下均无义务和责任承担这些费用。</w:t>
      </w:r>
    </w:p>
    <w:p w:rsidR="007F05BE" w:rsidRDefault="00E941B4" w:rsidP="00E941B4">
      <w:pPr>
        <w:tabs>
          <w:tab w:val="left" w:pos="900"/>
        </w:tabs>
        <w:snapToGrid w:val="0"/>
        <w:spacing w:afterLines="50"/>
        <w:ind w:firstLineChars="199" w:firstLine="478"/>
        <w:rPr>
          <w:rFonts w:ascii="黑体" w:eastAsia="黑体" w:hAnsi="黑体"/>
          <w:sz w:val="24"/>
          <w:szCs w:val="24"/>
        </w:rPr>
      </w:pPr>
      <w:r>
        <w:rPr>
          <w:rFonts w:ascii="黑体" w:eastAsia="黑体" w:hAnsi="黑体" w:hint="eastAsia"/>
          <w:sz w:val="24"/>
          <w:szCs w:val="24"/>
        </w:rPr>
        <w:t>二、磋商文件的约束力</w:t>
      </w:r>
    </w:p>
    <w:p w:rsidR="007F05BE" w:rsidRDefault="00E941B4" w:rsidP="00E941B4">
      <w:pPr>
        <w:tabs>
          <w:tab w:val="left" w:pos="900"/>
        </w:tabs>
        <w:snapToGrid w:val="0"/>
        <w:ind w:leftChars="57" w:left="148" w:firstLineChars="199" w:firstLine="478"/>
        <w:rPr>
          <w:rFonts w:ascii="仿宋" w:eastAsia="仿宋" w:hAnsi="仿宋"/>
          <w:sz w:val="24"/>
          <w:szCs w:val="24"/>
        </w:rPr>
      </w:pPr>
      <w:r>
        <w:rPr>
          <w:rFonts w:ascii="仿宋" w:eastAsia="仿宋" w:hAnsi="仿宋" w:hint="eastAsia"/>
          <w:sz w:val="24"/>
          <w:szCs w:val="24"/>
        </w:rPr>
        <w:t>1.供应商一旦下载了本磋商文件并决定参加磋商，即被认为接受了本磋商文件的规定和约束，并且视为已经知道或应当知道自身权益是否受到了损害。</w:t>
      </w:r>
    </w:p>
    <w:p w:rsidR="007F05BE" w:rsidRDefault="00E941B4" w:rsidP="00E941B4">
      <w:pPr>
        <w:tabs>
          <w:tab w:val="left" w:pos="900"/>
        </w:tabs>
        <w:snapToGrid w:val="0"/>
        <w:ind w:firstLineChars="249" w:firstLine="598"/>
        <w:rPr>
          <w:rFonts w:ascii="仿宋" w:eastAsia="仿宋" w:hAnsi="仿宋"/>
          <w:sz w:val="24"/>
          <w:szCs w:val="24"/>
        </w:rPr>
      </w:pPr>
      <w:bookmarkStart w:id="11" w:name="_Toc462564070"/>
      <w:bookmarkStart w:id="12" w:name="_Toc513029211"/>
      <w:bookmarkStart w:id="13" w:name="_Toc16938527"/>
      <w:bookmarkStart w:id="14" w:name="_Toc20823283"/>
      <w:r>
        <w:rPr>
          <w:rFonts w:ascii="仿宋" w:eastAsia="仿宋" w:hAnsi="仿宋" w:hint="eastAsia"/>
          <w:sz w:val="24"/>
          <w:szCs w:val="24"/>
        </w:rPr>
        <w:t>2.</w:t>
      </w:r>
      <w:bookmarkEnd w:id="11"/>
      <w:bookmarkEnd w:id="12"/>
      <w:bookmarkEnd w:id="13"/>
      <w:bookmarkEnd w:id="14"/>
      <w:r>
        <w:rPr>
          <w:rFonts w:ascii="仿宋" w:eastAsia="仿宋" w:hAnsi="仿宋" w:hint="eastAsia"/>
          <w:sz w:val="24"/>
          <w:szCs w:val="24"/>
        </w:rPr>
        <w:t>任何要求对磋商文件进行澄清的供应商，均应在提交首次响应文件截止时间3个工作日前按照竞争性磋商公告中的通讯地址，以书面形式通知采购人或者代理机构。</w:t>
      </w:r>
    </w:p>
    <w:p w:rsidR="007F05BE" w:rsidRDefault="00E941B4" w:rsidP="00E941B4">
      <w:pPr>
        <w:tabs>
          <w:tab w:val="left" w:pos="900"/>
        </w:tabs>
        <w:snapToGrid w:val="0"/>
        <w:ind w:firstLineChars="249" w:firstLine="598"/>
        <w:rPr>
          <w:rFonts w:ascii="仿宋" w:eastAsia="仿宋" w:hAnsi="仿宋"/>
          <w:sz w:val="24"/>
          <w:szCs w:val="24"/>
        </w:rPr>
      </w:pPr>
      <w:r>
        <w:rPr>
          <w:rFonts w:ascii="仿宋" w:eastAsia="仿宋" w:hAnsi="仿宋" w:hint="eastAsia"/>
          <w:sz w:val="24"/>
          <w:szCs w:val="24"/>
        </w:rPr>
        <w:t>3.提交首次响应文件截止之日前，采购人或者代理机构可以对已发出的磋商文件进行必要的澄清或者修改，澄清或者修改的内容作为磋商文件的组成部分。</w:t>
      </w:r>
    </w:p>
    <w:p w:rsidR="007F05BE" w:rsidRDefault="00E941B4" w:rsidP="00E941B4">
      <w:pPr>
        <w:tabs>
          <w:tab w:val="left" w:pos="900"/>
        </w:tabs>
        <w:snapToGrid w:val="0"/>
        <w:ind w:firstLineChars="249" w:firstLine="598"/>
        <w:rPr>
          <w:rFonts w:ascii="仿宋" w:eastAsia="仿宋" w:hAnsi="仿宋"/>
          <w:sz w:val="24"/>
          <w:szCs w:val="24"/>
        </w:rPr>
      </w:pPr>
      <w:r>
        <w:rPr>
          <w:rFonts w:ascii="仿宋" w:eastAsia="仿宋" w:hAnsi="仿宋" w:hint="eastAsia"/>
          <w:sz w:val="24"/>
          <w:szCs w:val="24"/>
        </w:rPr>
        <w:t>4.澄清或者修改的内容可能影响响应文件编制的，采购人或者代理机构将在提交首次响应文件截止时间至少3个工作日前，在“南通师范高等专科学校官网”、“南通教育网”上发布书面更正公告形式通知所有获取磋商文件的供应商。不足3个工作日的，采购人或者代理机构应当顺延提交首次响应文件截止时间。</w:t>
      </w:r>
    </w:p>
    <w:p w:rsidR="007F05BE" w:rsidRDefault="00E941B4">
      <w:pPr>
        <w:snapToGrid w:val="0"/>
        <w:ind w:firstLineChars="146" w:firstLine="350"/>
        <w:rPr>
          <w:rFonts w:ascii="黑体" w:eastAsia="黑体" w:hAnsi="黑体"/>
          <w:sz w:val="24"/>
          <w:szCs w:val="24"/>
        </w:rPr>
      </w:pPr>
      <w:bookmarkStart w:id="15" w:name="_Hlt26670345"/>
      <w:bookmarkStart w:id="16" w:name="_Hlt26670354"/>
      <w:bookmarkStart w:id="17" w:name="_Hlt26954832"/>
      <w:bookmarkStart w:id="18" w:name="_Hlt26954828"/>
      <w:bookmarkStart w:id="19" w:name="_Hlt26668969"/>
      <w:bookmarkStart w:id="20" w:name="_Hlt26670348"/>
      <w:bookmarkStart w:id="21" w:name="_Hlt26954830"/>
      <w:bookmarkEnd w:id="15"/>
      <w:bookmarkEnd w:id="16"/>
      <w:bookmarkEnd w:id="17"/>
      <w:bookmarkEnd w:id="18"/>
      <w:bookmarkEnd w:id="19"/>
      <w:bookmarkEnd w:id="20"/>
      <w:bookmarkEnd w:id="21"/>
      <w:r>
        <w:rPr>
          <w:rFonts w:ascii="黑体" w:eastAsia="黑体" w:hAnsi="黑体" w:hint="eastAsia"/>
          <w:sz w:val="24"/>
          <w:szCs w:val="24"/>
        </w:rPr>
        <w:t>三、磋商响应文件的编制和递交</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参加磋商供应商应严格按照竞争性磋商采购公告要求准备磋商响应文件，磋商响应文件应对磋商文件的要求作出实质性响应，并保证其磋商响应文件中所提供的全部资料的真实性。每份响应文件须清楚地标明“正本”或“副本”字样。提供磋商响应文件正本一份、副本两份。供应商可将响应文件正副本统一密封或分别密封，如正本和副本分别密封的，应在封袋上标明正、副本字样。</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 xml:space="preserve"> 2.响应文件的正本和所有的副本均需打印或复印。响应文件正本中，除磋商文件规定的可提交复印件外，其他文件均须提交原件，文字材料需打印或用不褪色墨水书写，响应文件正本封面须经法定代表人或授权代表签字和加盖磋商供应商公章；磋商文件内容中要求响应文件正本签字或者盖章的地方（如：法定代表人授权书等）须签字盖章。本磋商文件所表述（指定）的公章是指刻有供应商法定名称的印章，不包括合同、财务、税务、发票等形式的业务专用章。</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 xml:space="preserve"> 3.除磋商供应商对错处做必要修改外，磋商响应文件不得行间插字、涂改或增删。如有修改错漏处，必须由响应文件签署人签字或盖章。</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 xml:space="preserve"> 4.磋商供应商提交的响应文件以及磋商供应商与采购人或者代理机构就有关磋商的所有来往函电均应使用简体中文。磋商文件中既有中文也有外文的，以中文意义为准。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 xml:space="preserve"> 5.除技术性能另有规定外，响应文件所使用的度量衡单位，均须采用国家法定计量单位。</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 xml:space="preserve"> 6.磋商文件规定的相关要求，如果磋商响应供应商在磋商响应文件中没有以书面方式提出不符合的说明，则视为磋商响应供应商能够完全理解并满足磋商文件要求。对有不符合磋商文件技术、商务要求的，不管是多么微小，磋商响应供应商都应在《技术规格偏离表》中如实详细说明，磋商响应供应商在成交后才提出或被采购人发现磋商响应供应商有不符合磋商文件要求的均按虚假应标处理，拒绝其磋商或取消成交结果，其虚假应标行为上报监督管理部门，按《政府采购法》及相关法律法规规定处罚，其磋商保证金不予退还。</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lastRenderedPageBreak/>
        <w:t xml:space="preserve"> 7.如果磋商小组发现磋商响应供应商为谋取成交恶意篡改《技术规格偏离表》中磋商文件要求的或磋商产品响应栏中应答的技术指标与其提供的佐证材料明显不符的（特别是磋商技术要求中涉及具体数值要求的指标，磋商响应供应商应答的具体数值与磋商响应供应商提供的佐证材料不一致的，可视为磋商响应供应商为谋取成交而恶意篡改所投产品技术指标），磋商小组可视为虚假应标而拒绝其磋商，其虚假应标行为上报监督管理部门，按《政府采购法》及相关法律法规规定处罚，其磋商保证金不予退还。</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8.磋商响应文件由</w:t>
      </w:r>
      <w:bookmarkStart w:id="22" w:name="_Toc513029221"/>
      <w:bookmarkStart w:id="23" w:name="_Toc14577359"/>
      <w:bookmarkStart w:id="24" w:name="_Toc61149559"/>
      <w:r>
        <w:rPr>
          <w:rFonts w:ascii="仿宋" w:eastAsia="仿宋" w:hAnsi="仿宋" w:hint="eastAsia"/>
          <w:sz w:val="24"/>
          <w:szCs w:val="24"/>
        </w:rPr>
        <w:t>①资格证明材料②商务技术响应材料和③价格响应材料三部分组成，部分格式详见本文件第六章。</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响应文件的密封及标记：</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（1）供应商须将本项目响应文件：①、②、③单独密封。</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（2）密封后，应在每一密封的响应文件上明确标注磋商项目名称、响应文件各自对应的名称、供应商的全称及日期。</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（3）在边缝处加盖供应商公章或骑缝签字。</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【特别提醒】响应文件中的①和②的“正本”或“副本”中，均不得含有商务报价响应文件中报价表（报价单）内的任何项目价格，否则作无效投标处理。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9.现场可进行不少于两次磋商报价，报价不得高于密封报价，后一次报价不得高于前次报价。报价应在现场规定的时间内报出，否则报价被拒绝。现场报价应按采购文件规定要求和内容的报价。</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10.密封竞争性磋商响应文件应注明参加磋商项目名称、磋商文件编号。密封包装上应写明参加磋商供应商名称和地址。密封的竞争性磋商响应文件应当按照竞争性磋商公告中规定的时间和地点送达。</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11.如果密封包装未按要求密封和加写标记，采购人或者代理机构对误投或过早启封概不负责。对由此造成提前开封的磋商响应文件，作无效响应处理。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12.磋商供应商在递交磋商响应文件后，可以修改或撤回其磋商响应文件，但这种修改和撤回，必须在规定的响应文件接收截止时间前，以书面形式送达指定地点。磋商供应商的修改或撤回通知书，应按本文件规定进行编制、密封、标记和发送，并应在封套上加注“修改”和“撤回”字样。</w:t>
      </w:r>
    </w:p>
    <w:p w:rsidR="007F05BE" w:rsidRDefault="00E941B4">
      <w:pPr>
        <w:snapToGrid w:val="0"/>
        <w:ind w:firstLineChars="200" w:firstLine="480"/>
        <w:rPr>
          <w:rFonts w:ascii="黑体" w:eastAsia="黑体" w:hAnsi="黑体"/>
          <w:sz w:val="24"/>
          <w:szCs w:val="24"/>
        </w:rPr>
      </w:pPr>
      <w:r>
        <w:rPr>
          <w:rFonts w:ascii="黑体" w:eastAsia="黑体" w:hAnsi="黑体" w:hint="eastAsia"/>
          <w:sz w:val="24"/>
          <w:szCs w:val="24"/>
        </w:rPr>
        <w:t>四、磋商保证金</w:t>
      </w:r>
      <w:bookmarkEnd w:id="22"/>
      <w:bookmarkEnd w:id="23"/>
      <w:bookmarkEnd w:id="24"/>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1.磋商保证金是为了保护采购人免遭因磋商供应商的行为而蒙受的损失，采购人因磋商供应商的行为受到损害时，采购人或者代理机构可根据相关规定处理。</w:t>
      </w:r>
    </w:p>
    <w:p w:rsidR="007F05BE" w:rsidRDefault="00E941B4">
      <w:pPr>
        <w:adjustRightInd w:val="0"/>
        <w:snapToGrid w:val="0"/>
        <w:ind w:firstLineChars="200" w:firstLine="480"/>
        <w:rPr>
          <w:rFonts w:ascii="仿宋" w:eastAsia="仿宋" w:hAnsi="仿宋"/>
          <w:sz w:val="24"/>
          <w:szCs w:val="24"/>
        </w:rPr>
      </w:pPr>
      <w:r>
        <w:rPr>
          <w:rFonts w:ascii="仿宋" w:eastAsia="仿宋" w:hAnsi="仿宋" w:hint="eastAsia"/>
          <w:sz w:val="24"/>
          <w:szCs w:val="24"/>
        </w:rPr>
        <w:t>2.参加磋商采购所需交纳的保证金必须是人民币，磋商保证金的缴纳形式见竞争性磋商采购公告。</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3.在磋商时，对在磋商响应文件递交截止时间以前未按磋商文件要求提交磋商保证金的响应文件，采购人或者代理机构将视其为无效响应文件而予以拒绝。</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4.未成交供应商的磋商保证金汇票在项目磋商结束后马上原额退还，成交供应商的磋商保证金汇票在采购合同签订后5个工作日内原额退还，不计利息。</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5.下列任何情况发生时，磋商保证金不予退还：</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（1）磋商供应商在磋商有效期内无正当理由撤回其磋商响应文件或者在磋商过程中无正当理由退出磋商活动；</w:t>
      </w:r>
    </w:p>
    <w:p w:rsidR="007F05BE" w:rsidRDefault="00E941B4">
      <w:pPr>
        <w:snapToGrid w:val="0"/>
        <w:ind w:firstLineChars="200" w:firstLine="480"/>
        <w:rPr>
          <w:rFonts w:ascii="仿宋" w:eastAsia="仿宋" w:hAnsi="仿宋"/>
          <w:sz w:val="24"/>
          <w:szCs w:val="24"/>
        </w:rPr>
      </w:pPr>
      <w:bookmarkStart w:id="25" w:name="_Toc14577362"/>
      <w:bookmarkStart w:id="26" w:name="_Toc61149562"/>
      <w:bookmarkStart w:id="27" w:name="_Toc513029224"/>
      <w:r>
        <w:rPr>
          <w:rFonts w:ascii="仿宋" w:eastAsia="仿宋" w:hAnsi="仿宋" w:hint="eastAsia"/>
          <w:sz w:val="24"/>
          <w:szCs w:val="24"/>
        </w:rPr>
        <w:t>（2）提供虚假材料谋取成交的；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（3）采取不正当手段诋毁、排挤其他供应商的；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（4）与采购人、其他供应商恶意串通的；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（5）除因不可抗力或磋商文件认可的情形以外，成交供应商不与采购人签</w:t>
      </w:r>
      <w:r>
        <w:rPr>
          <w:rFonts w:ascii="仿宋" w:eastAsia="仿宋" w:hAnsi="仿宋" w:hint="eastAsia"/>
          <w:sz w:val="24"/>
          <w:szCs w:val="24"/>
        </w:rPr>
        <w:lastRenderedPageBreak/>
        <w:t>订合同的；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（6）磋商文件规定的其它情形。</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6.已提交响应文件的供应商，在提交最后报价之前，可以根据磋商情况退出磋商。采购人或者代理机构应当退还退出磋商的供应商的保证金。</w:t>
      </w:r>
    </w:p>
    <w:p w:rsidR="007F05BE" w:rsidRDefault="00E941B4">
      <w:pPr>
        <w:snapToGrid w:val="0"/>
        <w:ind w:firstLineChars="146" w:firstLine="350"/>
        <w:rPr>
          <w:rFonts w:ascii="黑体" w:eastAsia="黑体" w:hAnsi="黑体"/>
          <w:sz w:val="24"/>
          <w:szCs w:val="24"/>
        </w:rPr>
      </w:pPr>
      <w:bookmarkStart w:id="28" w:name="_Hlt26954864"/>
      <w:bookmarkStart w:id="29" w:name="_Hlt26670523"/>
      <w:bookmarkEnd w:id="25"/>
      <w:bookmarkEnd w:id="26"/>
      <w:bookmarkEnd w:id="27"/>
      <w:bookmarkEnd w:id="28"/>
      <w:bookmarkEnd w:id="29"/>
      <w:r>
        <w:rPr>
          <w:rFonts w:ascii="黑体" w:eastAsia="黑体" w:hAnsi="黑体" w:hint="eastAsia"/>
          <w:sz w:val="24"/>
          <w:szCs w:val="24"/>
        </w:rPr>
        <w:t>五、磋商与评审</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1.采购人或者代理机构将在竞争性磋商公告中规定的时间和地点组织磋商，供应商应委派携带有效证件的代表准时参加，参加磋商的代表需签名以证明其出席。</w:t>
      </w:r>
    </w:p>
    <w:p w:rsidR="007F05BE" w:rsidRDefault="00E941B4">
      <w:pPr>
        <w:snapToGrid w:val="0"/>
        <w:ind w:firstLineChars="200" w:firstLine="480"/>
        <w:rPr>
          <w:rFonts w:ascii="仿宋" w:eastAsia="仿宋" w:hAnsi="仿宋"/>
          <w:sz w:val="24"/>
          <w:szCs w:val="24"/>
        </w:rPr>
      </w:pPr>
      <w:bookmarkStart w:id="30" w:name="_Toc513029231"/>
      <w:bookmarkStart w:id="31" w:name="_Toc16938547"/>
      <w:bookmarkStart w:id="32" w:name="_Toc20823303"/>
      <w:r>
        <w:rPr>
          <w:rFonts w:ascii="仿宋" w:eastAsia="仿宋" w:hAnsi="仿宋" w:hint="eastAsia"/>
          <w:sz w:val="24"/>
          <w:szCs w:val="24"/>
        </w:rPr>
        <w:t>2.磋商小组由政府采购评审专家、采购人代表组成。磋商小组所有成员应当集中与单一供应商分别进行磋商，并给予所有参加磋商的供应商平等的磋商机会。</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3.磋商小组将以科学、公正的态度参加评审、磋商工作并推荐成交候选人。评审专家在评审过程中不受任何干扰，独立、负责地提出评审意见，并对自己的评审意见承担责任。</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 磋商小组将按照第五章“评审标准和方法”所述评标方法与标准，对资格性审查和符合性审查合格的磋商响应文件进行商务和技术评估，综合比较与评价。</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5.资格性审查：</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（1）磋商小组依据法律法规和采购文件的规定，对响应文件中的资格证明材料、磋商保证金等进行审查，以确定供应商是否具备参加磋商的资格。</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（2）磋商小组将在“信用中国（www.creditchina.gov.cn）”、“中国政府采购网  （http://www.ccgp.gov.cn/）”、“信用江苏（http://www.jscredit.cn）”网站对供应商是否被列入失信被执行人或重大税收违法案件当事人名单或政府采购严重失信行为记录名单情况进行查询，以确定供应商是否具备参加磋商的资格。</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符合性审查：依据采购文件的规定，从响应文件的有效性、完整性和对磋商文件的响应程度进行审查，并逐项界定磋商响应文件的全部响应偏差，以确定是否与磋商文件要求的全部条款、条件和规格相符，没有重大负偏离或保留。未实质性响应磋商文件要求的响应文件将被视为无效磋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7.重大负偏离或保留是指与采购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8.下列情况属于重大负偏离：</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（1）明显不符合技术规格、技术标准的要求；</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（2）磋商响应文件附有采购人不能接受的条件；</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（3）磋商响应文件载明的货物包装方式、检验标准和方法等不符合磋商文件的要求；</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（4）磋商响应文件载明的响应项目完成期限超过磋商文件规定的；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（5）磋商响应文件载明的付款方式不满足磋商文件规定的；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（6）磋商产品不符合国家强制性要求的。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（7）磋商响应文件存在 3 项细微负偏离的。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（8）不符合磋商文件中规定的其他实质性要求。</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9.细微负偏离：磋商响应文件在实质上响应磋商文件要求，但在个别地方存在漏项或者提供了不完整或低于磋商文件要求的技术信息和数据等情况，并且补</w:t>
      </w:r>
      <w:r>
        <w:rPr>
          <w:rFonts w:ascii="仿宋" w:eastAsia="仿宋" w:hAnsi="仿宋" w:hint="eastAsia"/>
          <w:sz w:val="24"/>
          <w:szCs w:val="24"/>
        </w:rPr>
        <w:lastRenderedPageBreak/>
        <w:t>正这些遗漏或者不完整会对其他磋商响应供应商造成不公平的结果。细微负偏离不影响磋商响应文件的有效性。</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磋商小组应当书面要求存在不会对其他磋商响应供应商造成不公平结果的细微负偏差的磋商响应供应商在评审结束前予以书面补正。无法补正的，可在评审时对细微负偏差作不利于该磋商响应供应商的认定。</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10.磋商小组将对供应商的商业、技术秘密予以保密。</w:t>
      </w:r>
    </w:p>
    <w:bookmarkEnd w:id="30"/>
    <w:bookmarkEnd w:id="31"/>
    <w:bookmarkEnd w:id="32"/>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11.在磋商活动中，凡是与审查、澄清、评价和比较磋商响应文件的有关资料以及推荐建议等，均不得向供应商或与评审无关的其他人员透露。</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12.在评审过程中，如果供应商试图向采购人或者代理机构、以及参与评审的人员施加任何影响，都将会导致其磋商响应文件被拒绝。</w:t>
      </w:r>
    </w:p>
    <w:p w:rsidR="007F05BE" w:rsidRDefault="00E941B4" w:rsidP="00E941B4">
      <w:pPr>
        <w:tabs>
          <w:tab w:val="left" w:pos="900"/>
        </w:tabs>
        <w:snapToGrid w:val="0"/>
        <w:spacing w:afterLines="50"/>
        <w:ind w:firstLineChars="199" w:firstLine="478"/>
        <w:rPr>
          <w:rFonts w:ascii="仿宋" w:eastAsia="仿宋" w:hAnsi="仿宋"/>
          <w:sz w:val="24"/>
          <w:szCs w:val="24"/>
        </w:rPr>
      </w:pPr>
      <w:bookmarkStart w:id="33" w:name="_Toc20823305"/>
      <w:bookmarkStart w:id="34" w:name="_Toc513029233"/>
      <w:bookmarkStart w:id="35" w:name="_Toc16938549"/>
      <w:r>
        <w:rPr>
          <w:rFonts w:ascii="仿宋" w:eastAsia="仿宋" w:hAnsi="仿宋" w:hint="eastAsia"/>
          <w:sz w:val="24"/>
          <w:szCs w:val="24"/>
        </w:rPr>
        <w:t>13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F05BE" w:rsidRDefault="00E941B4" w:rsidP="00E941B4">
      <w:pPr>
        <w:tabs>
          <w:tab w:val="left" w:pos="900"/>
        </w:tabs>
        <w:snapToGrid w:val="0"/>
        <w:spacing w:afterLines="50"/>
        <w:ind w:firstLineChars="200" w:firstLine="480"/>
        <w:rPr>
          <w:rFonts w:ascii="仿宋" w:eastAsia="仿宋" w:hAnsi="仿宋"/>
          <w:sz w:val="24"/>
          <w:szCs w:val="24"/>
        </w:rPr>
      </w:pPr>
      <w:r>
        <w:rPr>
          <w:rFonts w:ascii="仿宋" w:eastAsia="仿宋" w:hAnsi="仿宋" w:hint="eastAsia"/>
          <w:sz w:val="24"/>
          <w:szCs w:val="24"/>
        </w:rPr>
        <w:t>14.接到磋商小组要求的供应商应派人按磋商小组通知的时间和地点做出书面澄清、说明或更正。供应商的澄清、说明或者更正应当由法定代表人或授权代表签字或者加盖公章。供应商为自然人的，应当由本人签字并附身份证明。</w:t>
      </w:r>
    </w:p>
    <w:p w:rsidR="007F05BE" w:rsidRDefault="00E941B4" w:rsidP="00E941B4">
      <w:pPr>
        <w:tabs>
          <w:tab w:val="left" w:pos="900"/>
        </w:tabs>
        <w:snapToGrid w:val="0"/>
        <w:spacing w:afterLines="50"/>
        <w:ind w:firstLineChars="199" w:firstLine="478"/>
        <w:rPr>
          <w:rFonts w:ascii="仿宋" w:eastAsia="仿宋" w:hAnsi="仿宋"/>
          <w:sz w:val="24"/>
          <w:szCs w:val="24"/>
        </w:rPr>
      </w:pPr>
      <w:r>
        <w:rPr>
          <w:rFonts w:ascii="仿宋" w:eastAsia="仿宋" w:hAnsi="仿宋" w:hint="eastAsia"/>
          <w:sz w:val="24"/>
          <w:szCs w:val="24"/>
        </w:rPr>
        <w:t>15.接到磋商小组澄清要求的供应商如未按规定做出澄清，其风险由供应商自行承担。</w:t>
      </w:r>
    </w:p>
    <w:bookmarkEnd w:id="33"/>
    <w:bookmarkEnd w:id="34"/>
    <w:bookmarkEnd w:id="35"/>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16.磋商小组决定响应文件的响应性只根据磋商响应文件本身的内容，而不寻求外部的证据。</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17. 属下列情形之一的，磋商响应供应商的磋商无效：</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（1）磋商响应供应商不具备第一章“磋商邀请 ”规定的磋商响应供应商资格要求的；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（2）磋商响应供应商未按磋商文件规定提供资格证明材料和技术商务证明材料或提供的资料不全的；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（3）磋商响应文件编制和递交不符合本章第三项规定；</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（4）磋商报价超过采购预算或者最高限价的；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（5）开标一览表总价与分项报价表汇总价格不一致的；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（6）磋商响应供应商未能按本章第四项要求缴纳投标保证金或出具已缴纳投标保证金的相关证明的；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（7）磋商响应文件附有采购需求以外的条件使磋商小组认为不能接受的；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 xml:space="preserve">（8）磋商响应供应商在磋商过程中提供虚假材料的； </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（9）磋商文件规定的其他情形及拒绝接收磋商的情形。</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18.未实质性响应磋商文件的响应文件按无效响应处理，磋商小组将予以拒绝，供应商不得通过修改或撤销不合要求的偏离或保留而使其磋商响应文件成为实质性响应的文件。</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19.磋商小组将对确定为实质性响应的磋商进行进一步审核，看其是否有计算上或累加上的算术错误，修正错误的原则如下：</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（1）如果用数字表示的金额和用文字表示的金额不一致时，应以文字表示的金额为准进行修正；</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（2）当单价与数量的乘积和总价不一致时，以单价为准进行修正。只有在磋商小组认为单价有明显的小数点错误时，才能以标出的总价为准，并修改单价。</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lastRenderedPageBreak/>
        <w:t>（3）磋商小组将按上述修正错误的方法调整磋商响应文件中的磋商报价，调整后的价格应对磋商响应供应商具有约束力。如果磋商响应供应商不接受修正后的价格，则其磋商将被拒绝，其磋商保证金将被没收。</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20.同一项目（项目未分包）或同一分包（项目有不同分包），如出现</w:t>
      </w:r>
      <w:r>
        <w:rPr>
          <w:rFonts w:ascii="仿宋" w:eastAsia="仿宋" w:hAnsi="仿宋"/>
          <w:sz w:val="24"/>
          <w:szCs w:val="24"/>
        </w:rPr>
        <w:t>同一品牌同一型号</w:t>
      </w:r>
      <w:r>
        <w:rPr>
          <w:rFonts w:ascii="仿宋" w:eastAsia="仿宋" w:hAnsi="仿宋" w:hint="eastAsia"/>
          <w:sz w:val="24"/>
          <w:szCs w:val="24"/>
        </w:rPr>
        <w:t>的</w:t>
      </w:r>
      <w:r>
        <w:rPr>
          <w:rFonts w:ascii="仿宋" w:eastAsia="仿宋" w:hAnsi="仿宋"/>
          <w:sz w:val="24"/>
          <w:szCs w:val="24"/>
        </w:rPr>
        <w:t>产品</w:t>
      </w:r>
      <w:r>
        <w:rPr>
          <w:rFonts w:ascii="仿宋" w:eastAsia="仿宋" w:hAnsi="仿宋" w:hint="eastAsia"/>
          <w:sz w:val="24"/>
          <w:szCs w:val="24"/>
        </w:rPr>
        <w:t>有多个供应商参加磋商时，磋商中在其他条件合格的前提下，选取报价最低的供应商参加磋商报价，其他供应商作为无效磋商响应处理。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21.磋商小组在评审过程中发现磋商响应供应商存在下列情形之一的，可认定其有串通磋商行为，并做出其磋商无效的决定：</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（1）磋商响应供应商之间协商磋商报价等磋商响应文件的实质性内容；</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（2）磋商响应供应商之间约定成交人；</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（3）磋商响应供应商之间约定部分磋商响应供应商放弃磋商或者成交；</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（4）属于同一集团、协会、商会等组织成员的磋商响应供应商按照该组织要求协同磋商；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（5）磋商响应供应商之间为谋取成交或者排斥特定磋商响应供应商而采取的其他联合行动；</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（6）不同磋商响应供应商的磋商响应文件由同一单位或者个人编制；</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（7）不同磋商响应供应商委托同一单位或者个人办理磋商事宜；</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（8）不同磋商响应供应商的磋商响应文件载明的项目管理成员为同一人；</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（9）不同磋商响应供应商的磋商响应文件异常一致或者磋商报价呈规律性差异；</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（10）不同磋商响应供应商的磋商响应文件相互混装；</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（11）不同磋商响应供应商的磋商保证金从同一单位或者个人的账户转出；</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（12）法律、法规或规章规定的其他串通磋商行为。</w:t>
      </w:r>
    </w:p>
    <w:p w:rsidR="007F05BE" w:rsidRDefault="00E941B4">
      <w:pPr>
        <w:snapToGrid w:val="0"/>
        <w:ind w:firstLineChars="200" w:firstLine="480"/>
        <w:rPr>
          <w:rFonts w:ascii="仿宋" w:eastAsia="仿宋" w:hAnsi="仿宋"/>
          <w:sz w:val="24"/>
          <w:szCs w:val="24"/>
        </w:rPr>
      </w:pPr>
      <w:bookmarkStart w:id="36" w:name="_Toc513029235"/>
      <w:bookmarkStart w:id="37" w:name="_Toc16938551"/>
      <w:bookmarkStart w:id="38" w:name="_Toc20823307"/>
      <w:r>
        <w:rPr>
          <w:rFonts w:ascii="仿宋" w:eastAsia="仿宋" w:hAnsi="仿宋" w:hint="eastAsia"/>
          <w:sz w:val="24"/>
          <w:szCs w:val="24"/>
        </w:rPr>
        <w:t>22.对漏（缺）报项的处理：磋商文件中要求列入报价的费用（含配置、功能），漏（缺）报的视同已含在磋商总价中。但在评标时取有效磋商响应供应商该项最高报价加入评标价进行评标。对多报项及赠送项的价格评标时不予核减，全部进入评标价评议。</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23.若磋商响应供应商的报价明显低于其他报价，使得其磋商报价可能低于其个别成本的，有可能影响商品质量或不能诚信履约的，磋商小组应要求磋商响应供应商作出书面说明并提供相关证明材料，磋商响应供应商不能合理说明或不能提供相关证明材料的，作无效磋商处理。</w:t>
      </w:r>
    </w:p>
    <w:p w:rsidR="007F05BE" w:rsidRDefault="00E941B4">
      <w:pPr>
        <w:widowControl/>
        <w:snapToGrid w:val="0"/>
        <w:ind w:firstLineChars="200" w:firstLine="480"/>
        <w:rPr>
          <w:rFonts w:ascii="仿宋" w:eastAsia="仿宋" w:hAnsi="仿宋"/>
          <w:sz w:val="24"/>
          <w:szCs w:val="24"/>
        </w:rPr>
      </w:pPr>
      <w:r>
        <w:rPr>
          <w:rFonts w:ascii="仿宋" w:eastAsia="仿宋" w:hAnsi="仿宋" w:hint="eastAsia"/>
          <w:sz w:val="24"/>
          <w:szCs w:val="24"/>
        </w:rPr>
        <w:t>24.在磋商过程中，磋商小组可以根据磋商文件和磋商情况实质性变动采购需求中的技术、服务要求以及合同草案条款，但不得变动磋商文件中的其他内容。实质性变动的内容，须经采购人代表确认。</w:t>
      </w:r>
    </w:p>
    <w:p w:rsidR="007F05BE" w:rsidRDefault="00E941B4">
      <w:pPr>
        <w:widowControl/>
        <w:snapToGrid w:val="0"/>
        <w:rPr>
          <w:rFonts w:ascii="仿宋" w:eastAsia="仿宋" w:hAnsi="仿宋"/>
          <w:sz w:val="24"/>
          <w:szCs w:val="24"/>
        </w:rPr>
      </w:pPr>
      <w:r>
        <w:rPr>
          <w:rFonts w:ascii="仿宋" w:eastAsia="仿宋" w:hAnsi="仿宋" w:hint="eastAsia"/>
          <w:sz w:val="24"/>
          <w:szCs w:val="24"/>
        </w:rPr>
        <w:t xml:space="preserve">　　对磋商文件作出的实质性变动是磋商文件的有效组成部分，磋商小组应当及时以书面形式同时通知所有参加磋商的供应商。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25.磋商文件能够详细列明采购标的的技术、服务要求的，磋商结束后，磋商小组应当要求所有实质性响应的供应商在规定时间内提交后报价，提交最后报价的供应商不得少于3家。</w:t>
      </w:r>
      <w:r>
        <w:rPr>
          <w:rFonts w:ascii="仿宋" w:eastAsia="仿宋" w:hAnsi="仿宋" w:hint="eastAsia"/>
          <w:sz w:val="24"/>
          <w:szCs w:val="24"/>
          <w:u w:val="single"/>
        </w:rPr>
        <w:t>（除符合《财政部关于政府竞争性磋商采购方式管理暂行办法有关问题的补充通知》要求可以为2家）</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26.拒绝低于成本或超低价的恶意报价，经评委会认定为恶意报价的拒绝其</w:t>
      </w:r>
      <w:r>
        <w:rPr>
          <w:rFonts w:ascii="仿宋" w:eastAsia="仿宋" w:hAnsi="仿宋" w:hint="eastAsia"/>
          <w:sz w:val="24"/>
          <w:szCs w:val="24"/>
        </w:rPr>
        <w:lastRenderedPageBreak/>
        <w:t>磋商，其恶意应标行为上报监督管理部门，按《政府采购法》及相关法律法规规定处罚，其磋商保证金不予退还。</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27.磋商响应供应商应按磋商报价一览表和分项价格表的内容和格式要求逐项填写各项货物及服务的分项价格和总价。磋商报价为采购人指定地点的现场交货价。采购人不再向成交供应商支付其磋商报价之外的任何费用。磋商总价中不得包含磋商文件要求以外的内容，否则，在评标时不予核减。报价表中不得缺漏磋商文件所要求的内容，否则，在评标时将其视为无效磋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28.除磋商响应文件允许提交备选方案外，磋商响应供应商对每种货物及服务每次只允许有一个报价，不接受选择性报价，否则，在评标时将其视为无效磋商。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29.磋商响应供应商的磋商报价不得超过采购项目预算，否则为无效磋商。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30.磋商响应文件中标明的价格在合同执行过程中是固定不变的，不得以任何理由予以变更。任何包含价格调整要求和条件的磋商，在评标时将其视为无效磋商。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31.磋商响应供应商的价格折扣（价格变更声明）应直接在磋商报价一览表的磋商报价中给出。</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32.采购人确定成交供应商后，采购人或者代理机构将在“南通师范高等专科学校官网”、“南通教育网”发布成交结果公告，公告期限为1个工作日。</w:t>
      </w:r>
    </w:p>
    <w:p w:rsidR="007F05BE" w:rsidRDefault="00E941B4">
      <w:pPr>
        <w:snapToGrid w:val="0"/>
        <w:ind w:firstLineChars="200" w:firstLine="480"/>
        <w:rPr>
          <w:rFonts w:ascii="黑体" w:eastAsia="黑体" w:hAnsi="黑体"/>
          <w:bCs/>
          <w:sz w:val="24"/>
          <w:szCs w:val="24"/>
        </w:rPr>
      </w:pPr>
      <w:r>
        <w:rPr>
          <w:rFonts w:ascii="黑体" w:eastAsia="黑体" w:hAnsi="黑体" w:hint="eastAsia"/>
          <w:bCs/>
          <w:sz w:val="24"/>
          <w:szCs w:val="24"/>
        </w:rPr>
        <w:t>六、政府采购政策功能落实</w:t>
      </w:r>
    </w:p>
    <w:p w:rsidR="007F05BE" w:rsidRDefault="00E941B4">
      <w:pPr>
        <w:snapToGrid w:val="0"/>
        <w:ind w:firstLineChars="200" w:firstLine="480"/>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1.小微型企业价格扣除</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根据财政部、工信部印发的《政府采购促进中小企业发展暂行办法》（财库〔2011〕181号）、江苏省财政厅《关于新冠肺炎疫情防控期间加大政府采购支持中小微企业力度的通知》（苏财购〔2020〕19号）文件精神，对于非专门面向中小企业的项目，对小型和微型企业产品的价格给予 10% 的扣除，用扣除后的价格参与价格分的评审。（即所投品目号产品属于小型和微型企业产品的，按其品目号的合计投标价格的10%进行扣除，若所提供的属于小型和微型企业产品仅是构成投标产品的部件、组件或零件的，则该投标产品不享受该政策）。</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（1）本项目对小型和微型企业产品给予10%的扣除价格，用扣除后的价格参与评审。</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（2）供应商需按照采购文件的要求提供相应的《企业声明函》。</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（3）企业标准请参照《关于印发中小企业划型标准规定的通知》（工信部联企业〔2011〕300号）文件规定自行填写。</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 xml:space="preserve"> 享受价格扣除的投标人应当同时符合以下条件：</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 xml:space="preserve">①符合《中小企业划分标准》中的小、微企业标准（工信部联企业〔2011〕300号）； </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②提供本企业制造的货物、承担的工程或者服务，或者提供其他中小企业制造的货物。</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联合体是否享受该扶持政策的规定：（招标文件规定拒绝联合体投标的项目不适用于此款规定）。</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①联合体各方均为小型、微型企业的，联合体视同为小型、微型企业享受规定的扶持政策。</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w:t>
      </w:r>
      <w:r>
        <w:rPr>
          <w:rFonts w:ascii="仿宋" w:eastAsia="仿宋" w:hAnsi="仿宋" w:hint="eastAsia"/>
          <w:sz w:val="24"/>
          <w:szCs w:val="24"/>
        </w:rPr>
        <w:lastRenderedPageBreak/>
        <w:t>的价格扣除。</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下述情形，不享受中小企业优惠政策：</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①投标产品为进口产品的；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②组成联合体的大中型企业和其他自然人、法人或者其他组织，与小型、微型企业之间存在投资关系的；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③小型、微型企业将获得政府采购合同分包或转包给大型、中型企业，中型企业分包或转包给大型企业的；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④中型企业不享受该项优惠政策。小型、微型企业提供中型企业制造的货物的，视同为中型企业。</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⑤投标产品为使用大型企业注册商标的货物的。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投标人应提供下述证明材料：未提供或提供的证明材料不符合规定的不予价格扣除。</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2.残疾人福利单位价格扣除</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（1）本项目对残疾人福利性单位产品，给予6%的价格扣除，用扣除后的价格参与评审。</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（2）残疾人福利单位需按照采购文件的要求提供《残疾人福利性单位声明函》。</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（3）残疾人福利单位标准请参照《关于促进残疾人就业政府采购政策的通知》（财库〔2017〕141号）。</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3.监狱和戒毒企业价格扣除</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（1）本项目对监狱和戒毒企业（简称监狱企业）产品，给予6%的价格扣除，用扣除后的价格参与评审。</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（3）监狱企业标准请参照《关于政府采购支持监狱企业发展有关问题的通知》（</w:t>
      </w:r>
      <w:r>
        <w:rPr>
          <w:rFonts w:ascii="仿宋" w:eastAsia="仿宋" w:hAnsi="仿宋"/>
          <w:sz w:val="24"/>
          <w:szCs w:val="24"/>
        </w:rPr>
        <w:t>财库</w:t>
      </w:r>
      <w:r>
        <w:rPr>
          <w:rFonts w:ascii="仿宋" w:eastAsia="仿宋" w:hAnsi="仿宋" w:hint="eastAsia"/>
          <w:sz w:val="24"/>
          <w:szCs w:val="24"/>
        </w:rPr>
        <w:t>〔</w:t>
      </w:r>
      <w:r>
        <w:rPr>
          <w:rFonts w:ascii="仿宋" w:eastAsia="仿宋" w:hAnsi="仿宋"/>
          <w:sz w:val="24"/>
          <w:szCs w:val="24"/>
        </w:rPr>
        <w:t>2014</w:t>
      </w:r>
      <w:r>
        <w:rPr>
          <w:rFonts w:ascii="仿宋" w:eastAsia="仿宋" w:hAnsi="仿宋" w:hint="eastAsia"/>
          <w:sz w:val="24"/>
          <w:szCs w:val="24"/>
        </w:rPr>
        <w:t>〕</w:t>
      </w:r>
      <w:r>
        <w:rPr>
          <w:rFonts w:ascii="仿宋" w:eastAsia="仿宋" w:hAnsi="仿宋"/>
          <w:sz w:val="24"/>
          <w:szCs w:val="24"/>
        </w:rPr>
        <w:t>68号</w:t>
      </w:r>
      <w:r>
        <w:rPr>
          <w:rFonts w:ascii="仿宋" w:eastAsia="仿宋" w:hAnsi="仿宋" w:hint="eastAsia"/>
          <w:sz w:val="24"/>
          <w:szCs w:val="24"/>
        </w:rPr>
        <w:t>）。</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4.残疾人福利单位、监狱企业属于小型、微型企业的，不重复享受政策。</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6.联合体各方均为小型、微型企业（残疾人福利单位、监狱企业）的，联合体享受6%价格扣除，用扣除后的价格参与评审。</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7.根据《江苏省政府采购供应商监督管理暂行办法》的规定，诚信记录分每减10分，给予本项目总分值2%的扣分，扣分最多不超过本项目总分值6%。</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8.供应商的最后报价如相同，则优先采购 “环境标志产品”或“节能产品”；若均非“环境标志产品”、“节能产品”，则将优先采购交货期短者。</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9.环境标志产品是指列入财政部、环境保护部最新公布的《环境标志产品政府采购清单》内的产品；节能产品是指列入财政部、国家发改委最新公布的《节能产品政府采购清单》内的产品。</w:t>
      </w:r>
    </w:p>
    <w:p w:rsidR="007F05BE" w:rsidRDefault="00E941B4">
      <w:pPr>
        <w:snapToGrid w:val="0"/>
        <w:ind w:firstLineChars="200" w:firstLine="480"/>
        <w:rPr>
          <w:rFonts w:ascii="黑体" w:eastAsia="黑体" w:hAnsi="黑体"/>
          <w:bCs/>
          <w:sz w:val="24"/>
          <w:szCs w:val="24"/>
        </w:rPr>
      </w:pPr>
      <w:r>
        <w:rPr>
          <w:rFonts w:ascii="黑体" w:eastAsia="黑体" w:hAnsi="黑体" w:hint="eastAsia"/>
          <w:bCs/>
          <w:sz w:val="24"/>
          <w:szCs w:val="24"/>
        </w:rPr>
        <w:t>七、采购活动终止</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1.出现下列情形之一的，本次竞争性磋商采购活动将被终止：</w:t>
      </w:r>
    </w:p>
    <w:p w:rsidR="007F05BE" w:rsidRDefault="00E941B4">
      <w:pPr>
        <w:snapToGrid w:val="0"/>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）因情况变化，不再符合规定的</w:t>
      </w:r>
      <w:r>
        <w:rPr>
          <w:rFonts w:ascii="仿宋" w:eastAsia="仿宋" w:hAnsi="仿宋" w:hint="eastAsia"/>
          <w:sz w:val="24"/>
          <w:szCs w:val="24"/>
        </w:rPr>
        <w:t>竞争性磋商</w:t>
      </w:r>
      <w:r>
        <w:rPr>
          <w:rFonts w:ascii="仿宋" w:eastAsia="仿宋" w:hAnsi="仿宋"/>
          <w:sz w:val="24"/>
          <w:szCs w:val="24"/>
        </w:rPr>
        <w:t>采购方式适用情形的；</w:t>
      </w:r>
    </w:p>
    <w:p w:rsidR="007F05BE" w:rsidRDefault="00E941B4">
      <w:pPr>
        <w:snapToGrid w:val="0"/>
        <w:ind w:firstLineChars="200" w:firstLine="480"/>
        <w:rPr>
          <w:rFonts w:ascii="仿宋" w:eastAsia="仿宋" w:hAnsi="仿宋"/>
          <w:sz w:val="24"/>
          <w:szCs w:val="24"/>
        </w:rPr>
      </w:pPr>
      <w:r>
        <w:rPr>
          <w:rFonts w:ascii="仿宋" w:eastAsia="仿宋" w:hAnsi="仿宋"/>
          <w:sz w:val="24"/>
          <w:szCs w:val="24"/>
        </w:rPr>
        <w:lastRenderedPageBreak/>
        <w:t>（</w:t>
      </w:r>
      <w:r>
        <w:rPr>
          <w:rFonts w:ascii="仿宋" w:eastAsia="仿宋" w:hAnsi="仿宋" w:hint="eastAsia"/>
          <w:sz w:val="24"/>
          <w:szCs w:val="24"/>
        </w:rPr>
        <w:t>2</w:t>
      </w:r>
      <w:r>
        <w:rPr>
          <w:rFonts w:ascii="仿宋" w:eastAsia="仿宋" w:hAnsi="仿宋"/>
          <w:sz w:val="24"/>
          <w:szCs w:val="24"/>
        </w:rPr>
        <w:t>）出现影响采购公正的违法、违规行为的；</w:t>
      </w:r>
    </w:p>
    <w:p w:rsidR="007F05BE" w:rsidRDefault="00E941B4">
      <w:pPr>
        <w:snapToGrid w:val="0"/>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）在采购过程中符合竞争要求的供应商或者报价未超过采购预算的供应商不足3家的。</w:t>
      </w:r>
      <w:r>
        <w:rPr>
          <w:rFonts w:ascii="仿宋" w:eastAsia="仿宋" w:hAnsi="仿宋" w:hint="eastAsia"/>
          <w:sz w:val="24"/>
          <w:szCs w:val="24"/>
          <w:u w:val="single"/>
        </w:rPr>
        <w:t>（除符合《财政部关于政府竞争性磋商采购方式管理暂行办法有关问题的补充通知》要求的可以为2家）</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（4）因重大变故，采购任务取消的。</w:t>
      </w:r>
    </w:p>
    <w:p w:rsidR="007F05BE" w:rsidRDefault="00E941B4">
      <w:pPr>
        <w:snapToGrid w:val="0"/>
        <w:ind w:firstLineChars="200" w:firstLine="480"/>
        <w:rPr>
          <w:rFonts w:ascii="黑体" w:eastAsia="黑体" w:hAnsi="黑体"/>
          <w:sz w:val="24"/>
          <w:szCs w:val="24"/>
        </w:rPr>
      </w:pPr>
      <w:bookmarkStart w:id="39" w:name="_Toc16938554"/>
      <w:bookmarkStart w:id="40" w:name="_Toc20823310"/>
      <w:bookmarkEnd w:id="36"/>
      <w:bookmarkEnd w:id="37"/>
      <w:bookmarkEnd w:id="38"/>
      <w:r>
        <w:rPr>
          <w:rFonts w:ascii="黑体" w:eastAsia="黑体" w:hAnsi="黑体" w:hint="eastAsia"/>
          <w:sz w:val="24"/>
          <w:szCs w:val="24"/>
        </w:rPr>
        <w:t>八、</w:t>
      </w:r>
      <w:bookmarkEnd w:id="39"/>
      <w:bookmarkEnd w:id="40"/>
      <w:r>
        <w:rPr>
          <w:rFonts w:ascii="黑体" w:eastAsia="黑体" w:hAnsi="黑体" w:hint="eastAsia"/>
          <w:sz w:val="24"/>
          <w:szCs w:val="24"/>
        </w:rPr>
        <w:t>取消成交资格</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若有充分证据证明，成交供应商出现下列情况之一的，一经查实，将被取消成交资格：</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1.提供虚假材料谋取成交的；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2.与评审专家、采购人、其他供应商或者校方工作人员恶意串通的；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3.向评审专家、采购人或校方工作人员行贿或者提供其他不正当利益的；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4.恶意竞争，最终总报价明显低于其自身合理成本且又无法提供证明的；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5.不满足本采购文件规定的实质性要求，但在评审过程中又未被磋商小组发现的；</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6.成交后无正当理由拒不与采购人签订政府采购合同或者未按照采购文件确定的事项签订政府采购合同；</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7.将政府采购合同转包；</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8.法律、法规、规章规定的属于成交无效的其他情形。</w:t>
      </w:r>
    </w:p>
    <w:p w:rsidR="007F05BE" w:rsidRDefault="00E941B4">
      <w:pPr>
        <w:snapToGrid w:val="0"/>
        <w:ind w:firstLineChars="200" w:firstLine="480"/>
        <w:rPr>
          <w:rFonts w:ascii="黑体" w:eastAsia="黑体" w:hAnsi="黑体"/>
          <w:sz w:val="24"/>
          <w:szCs w:val="24"/>
        </w:rPr>
      </w:pPr>
      <w:bookmarkStart w:id="41" w:name="_Toc513029237"/>
      <w:bookmarkStart w:id="42" w:name="_Toc16938553"/>
      <w:bookmarkStart w:id="43" w:name="_Toc20823309"/>
      <w:r>
        <w:rPr>
          <w:rFonts w:ascii="黑体" w:eastAsia="黑体" w:hAnsi="黑体" w:hint="eastAsia"/>
          <w:sz w:val="24"/>
          <w:szCs w:val="24"/>
        </w:rPr>
        <w:t>九、签订政府采购合同</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成交供应商确定后，采购人或者代理机构将向成交供应商发出成交通知书。成交供应商应按成交通知书规定,按照竞争性磋商文件确定的事项与采购人签订政府采购合同，且不得迟于成交通知书发出之日起三日内，否则磋商保证金将不予退还，由此给采购人造成损失的，成交供应商还应承担赔偿责任。</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2.竞争性磋商文件、成交供应商的磋商响应文件及磋商采购过程中有关澄清、承诺文件均应作为合同附件。</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w:t>
      </w:r>
      <w:bookmarkEnd w:id="41"/>
      <w:bookmarkEnd w:id="42"/>
      <w:bookmarkEnd w:id="43"/>
      <w:r>
        <w:rPr>
          <w:rFonts w:ascii="仿宋" w:eastAsia="仿宋" w:hAnsi="仿宋" w:hint="eastAsia"/>
          <w:sz w:val="24"/>
          <w:szCs w:val="24"/>
        </w:rPr>
        <w:t>成交供应商在收到成交通知书后，应当根据磋商文件的规定向采购人缴纳履约保证金</w:t>
      </w:r>
      <w:bookmarkStart w:id="44" w:name="_Toc200451963"/>
      <w:r>
        <w:rPr>
          <w:rFonts w:ascii="仿宋" w:eastAsia="仿宋" w:hAnsi="仿宋" w:hint="eastAsia"/>
          <w:sz w:val="24"/>
          <w:szCs w:val="24"/>
        </w:rPr>
        <w:t>。</w:t>
      </w:r>
    </w:p>
    <w:bookmarkEnd w:id="44"/>
    <w:p w:rsidR="007F05BE" w:rsidRDefault="00E941B4">
      <w:pPr>
        <w:snapToGrid w:val="0"/>
        <w:ind w:firstLineChars="200" w:firstLine="480"/>
        <w:rPr>
          <w:rFonts w:ascii="黑体" w:eastAsia="黑体" w:hAnsi="黑体"/>
          <w:sz w:val="24"/>
          <w:szCs w:val="24"/>
        </w:rPr>
      </w:pPr>
      <w:r>
        <w:rPr>
          <w:rFonts w:ascii="黑体" w:eastAsia="黑体" w:hAnsi="黑体" w:hint="eastAsia"/>
          <w:sz w:val="24"/>
          <w:szCs w:val="24"/>
        </w:rPr>
        <w:t>十、质疑处理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1.提出质疑的供应商应当是参与所质疑项目竞争性磋商活动的供应商。潜在供应商依法获取其可质疑的竞争性磋商文件的，可以对磋商文件提出质疑。</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2.供应商认为磋商文件、采购过程和采购结果使自己的权益受到损害的，可以在知道或应知其权益受到损害之日起七个工作日内，以书面形式向</w:t>
      </w:r>
      <w:r w:rsidR="00253886" w:rsidRPr="00253886">
        <w:rPr>
          <w:rFonts w:ascii="仿宋" w:eastAsia="仿宋" w:hAnsi="仿宋" w:hint="eastAsia"/>
          <w:sz w:val="24"/>
          <w:szCs w:val="24"/>
        </w:rPr>
        <w:t>代理机构</w:t>
      </w:r>
      <w:r>
        <w:rPr>
          <w:rFonts w:ascii="仿宋" w:eastAsia="仿宋" w:hAnsi="仿宋" w:hint="eastAsia"/>
          <w:sz w:val="24"/>
          <w:szCs w:val="24"/>
        </w:rPr>
        <w:t>或采购人提出质疑。上述应知其权益受到损害之日，是指：</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对可以质疑的</w:t>
      </w:r>
      <w:r>
        <w:rPr>
          <w:rFonts w:ascii="仿宋" w:eastAsia="仿宋" w:hAnsi="仿宋" w:hint="eastAsia"/>
          <w:sz w:val="24"/>
          <w:szCs w:val="24"/>
        </w:rPr>
        <w:t>磋商</w:t>
      </w:r>
      <w:r>
        <w:rPr>
          <w:rFonts w:ascii="仿宋" w:eastAsia="仿宋" w:hAnsi="仿宋"/>
          <w:sz w:val="24"/>
          <w:szCs w:val="24"/>
        </w:rPr>
        <w:t>文件提出质疑的，为收到</w:t>
      </w:r>
      <w:r>
        <w:rPr>
          <w:rFonts w:ascii="仿宋" w:eastAsia="仿宋" w:hAnsi="仿宋" w:hint="eastAsia"/>
          <w:sz w:val="24"/>
          <w:szCs w:val="24"/>
        </w:rPr>
        <w:t>磋商</w:t>
      </w:r>
      <w:r>
        <w:rPr>
          <w:rFonts w:ascii="仿宋" w:eastAsia="仿宋" w:hAnsi="仿宋"/>
          <w:sz w:val="24"/>
          <w:szCs w:val="24"/>
        </w:rPr>
        <w:t>文件之日或者</w:t>
      </w:r>
      <w:r>
        <w:rPr>
          <w:rFonts w:ascii="仿宋" w:eastAsia="仿宋" w:hAnsi="仿宋" w:hint="eastAsia"/>
          <w:sz w:val="24"/>
          <w:szCs w:val="24"/>
        </w:rPr>
        <w:t>磋商</w:t>
      </w:r>
      <w:r>
        <w:rPr>
          <w:rFonts w:ascii="仿宋" w:eastAsia="仿宋" w:hAnsi="仿宋"/>
          <w:sz w:val="24"/>
          <w:szCs w:val="24"/>
        </w:rPr>
        <w:t>文件公告期限届满之日；</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对采购过程提出质疑的，为各采购程序环节结束之日；</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对成交结果提出质疑的，为成交结果公告期限届满之日。</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3.供应商应当在法定质疑期内一次性提出针对同一采购程序环节的质疑。供应商如在法定期限内对同一采购程序环节提出多次质疑的，采购人或者代理机构将只对供应商第一次质疑作出答复。</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lastRenderedPageBreak/>
        <w:t>4.质疑函必须按照本磋商文件中《质疑函范本》要求的格式和内容进行填写。供应商如组成联合体参加磋商，则《质疑函范本》中要求签字、盖章、加盖公章之处，联合体各方均须按要求签字、盖章、加盖公章。</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5.采购人或者代理机构只接收以纸质原件形式送达的质疑。采购人或者代理机构联系方式详见竞争性磋商公告。</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6.以下情形的质疑不予受理</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（1）内容不符合《政府采购质疑和投诉办法》第十二条规定的质疑。</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（2）超出政府采购法定期限的质疑。</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（3）以传真、电子邮件等方式递交的非原件形式的质疑。</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（4）未参加竞争性磋商活动的供应商或在竞争性磋商活动中自身权益未受到损害的供应商所提出的质疑。</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（5）供应商组成联合体参加竞争性磋商的，联合体中任何一方或多方未按要求签字、盖章、加盖公章的质疑。</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6）供应商提出书面质疑必须有理、有据，不得捏造事实、提供虚假材料进行恶意质疑。否则，一经查实，采购人或者代理机构有权依据政府采购的有关规定，报请政府采购监管部门对该供应商进行相应的行政处罚和记录该供应商的失信信息。</w:t>
      </w:r>
    </w:p>
    <w:p w:rsidR="007F05BE" w:rsidRDefault="007F05BE">
      <w:pPr>
        <w:snapToGrid w:val="0"/>
        <w:ind w:firstLineChars="200" w:firstLine="480"/>
        <w:jc w:val="left"/>
        <w:rPr>
          <w:rFonts w:ascii="黑体" w:eastAsia="黑体" w:hAnsi="黑体"/>
          <w:sz w:val="24"/>
          <w:szCs w:val="24"/>
        </w:rPr>
      </w:pPr>
    </w:p>
    <w:p w:rsidR="007F05BE" w:rsidRDefault="00E941B4">
      <w:pPr>
        <w:snapToGrid w:val="0"/>
        <w:ind w:firstLineChars="200" w:firstLine="480"/>
        <w:jc w:val="left"/>
        <w:rPr>
          <w:rFonts w:ascii="黑体" w:eastAsia="黑体" w:hAnsi="黑体"/>
          <w:sz w:val="24"/>
          <w:szCs w:val="24"/>
        </w:rPr>
      </w:pPr>
      <w:r>
        <w:rPr>
          <w:rFonts w:ascii="黑体" w:eastAsia="黑体" w:hAnsi="黑体" w:hint="eastAsia"/>
          <w:sz w:val="24"/>
          <w:szCs w:val="24"/>
        </w:rPr>
        <w:t>十一、质疑函范本</w:t>
      </w:r>
    </w:p>
    <w:p w:rsidR="007F05BE" w:rsidRDefault="00E941B4">
      <w:pPr>
        <w:snapToGrid w:val="0"/>
        <w:jc w:val="center"/>
        <w:rPr>
          <w:rFonts w:ascii="方正小标宋简体" w:eastAsia="方正小标宋简体" w:hAnsi="宋体" w:cs="仿宋"/>
          <w:bCs/>
          <w:sz w:val="24"/>
          <w:szCs w:val="24"/>
        </w:rPr>
      </w:pPr>
      <w:r>
        <w:rPr>
          <w:rFonts w:ascii="方正小标宋简体" w:eastAsia="方正小标宋简体" w:hAnsi="宋体" w:cs="仿宋" w:hint="eastAsia"/>
          <w:bCs/>
          <w:sz w:val="24"/>
          <w:szCs w:val="24"/>
        </w:rPr>
        <w:t>质疑函</w:t>
      </w:r>
    </w:p>
    <w:p w:rsidR="007F05BE" w:rsidRDefault="00E941B4" w:rsidP="00E941B4">
      <w:pPr>
        <w:adjustRightInd w:val="0"/>
        <w:snapToGrid w:val="0"/>
        <w:spacing w:beforeLines="100"/>
        <w:rPr>
          <w:rFonts w:ascii="仿宋" w:eastAsia="仿宋" w:hAnsi="仿宋" w:cs="仿宋"/>
          <w:bCs/>
          <w:sz w:val="24"/>
          <w:szCs w:val="24"/>
        </w:rPr>
      </w:pPr>
      <w:r>
        <w:rPr>
          <w:rFonts w:ascii="仿宋" w:eastAsia="仿宋" w:hAnsi="仿宋" w:cs="仿宋" w:hint="eastAsia"/>
          <w:bCs/>
          <w:sz w:val="24"/>
          <w:szCs w:val="24"/>
        </w:rPr>
        <w:t>一、质疑供应商基本信息</w:t>
      </w:r>
    </w:p>
    <w:p w:rsidR="007F05BE" w:rsidRDefault="00E941B4">
      <w:pPr>
        <w:adjustRightInd w:val="0"/>
        <w:snapToGrid w:val="0"/>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bCs/>
          <w:sz w:val="24"/>
          <w:szCs w:val="24"/>
        </w:rPr>
      </w:pPr>
      <w:r>
        <w:rPr>
          <w:rFonts w:ascii="仿宋" w:eastAsia="仿宋" w:hAnsi="仿宋" w:cs="仿宋" w:hint="eastAsia"/>
          <w:bCs/>
          <w:sz w:val="24"/>
          <w:szCs w:val="24"/>
        </w:rPr>
        <w:t>二、质疑项目基本情况</w:t>
      </w:r>
    </w:p>
    <w:p w:rsidR="007F05BE" w:rsidRDefault="00E941B4">
      <w:pPr>
        <w:adjustRightInd w:val="0"/>
        <w:snapToGrid w:val="0"/>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bCs/>
          <w:sz w:val="24"/>
          <w:szCs w:val="24"/>
        </w:rPr>
      </w:pPr>
      <w:r>
        <w:rPr>
          <w:rFonts w:ascii="仿宋" w:eastAsia="仿宋" w:hAnsi="仿宋" w:cs="仿宋" w:hint="eastAsia"/>
          <w:bCs/>
          <w:sz w:val="24"/>
          <w:szCs w:val="24"/>
        </w:rPr>
        <w:t>三、质疑事项具体内容</w:t>
      </w:r>
    </w:p>
    <w:p w:rsidR="007F05BE" w:rsidRDefault="00E941B4">
      <w:pPr>
        <w:adjustRightInd w:val="0"/>
        <w:snapToGrid w:val="0"/>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rPr>
      </w:pP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u w:val="dotted"/>
        </w:rPr>
      </w:pPr>
      <w:r>
        <w:rPr>
          <w:rFonts w:ascii="仿宋" w:eastAsia="仿宋" w:hAnsi="仿宋" w:cs="仿宋" w:hint="eastAsia"/>
          <w:sz w:val="24"/>
          <w:szCs w:val="24"/>
          <w:u w:val="dotted"/>
        </w:rPr>
        <w:t xml:space="preserve">                                                                           </w:t>
      </w:r>
    </w:p>
    <w:p w:rsidR="007F05BE" w:rsidRDefault="00E941B4">
      <w:pPr>
        <w:adjustRightInd w:val="0"/>
        <w:snapToGrid w:val="0"/>
        <w:rPr>
          <w:rFonts w:ascii="仿宋" w:eastAsia="仿宋" w:hAnsi="仿宋" w:cs="仿宋"/>
          <w:sz w:val="24"/>
          <w:szCs w:val="24"/>
          <w:u w:val="dotted"/>
        </w:rPr>
      </w:pPr>
      <w:r>
        <w:rPr>
          <w:rFonts w:ascii="仿宋" w:eastAsia="仿宋" w:hAnsi="仿宋" w:cs="仿宋" w:hint="eastAsia"/>
          <w:sz w:val="24"/>
          <w:szCs w:val="24"/>
        </w:rPr>
        <w:t>质疑事项2</w:t>
      </w:r>
    </w:p>
    <w:p w:rsidR="007F05BE" w:rsidRDefault="00E941B4">
      <w:pPr>
        <w:adjustRightInd w:val="0"/>
        <w:snapToGrid w:val="0"/>
        <w:rPr>
          <w:rFonts w:ascii="仿宋" w:eastAsia="仿宋" w:hAnsi="仿宋" w:cs="仿宋"/>
          <w:sz w:val="24"/>
          <w:szCs w:val="24"/>
        </w:rPr>
      </w:pPr>
      <w:r>
        <w:rPr>
          <w:rFonts w:ascii="仿宋" w:eastAsia="仿宋" w:hAnsi="仿宋" w:cs="仿宋" w:hint="eastAsia"/>
          <w:sz w:val="24"/>
          <w:szCs w:val="24"/>
        </w:rPr>
        <w:t>……</w:t>
      </w:r>
    </w:p>
    <w:p w:rsidR="007F05BE" w:rsidRDefault="00E941B4">
      <w:pPr>
        <w:adjustRightInd w:val="0"/>
        <w:snapToGrid w:val="0"/>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7F05BE" w:rsidRDefault="00E941B4">
      <w:pPr>
        <w:adjustRightInd w:val="0"/>
        <w:snapToGrid w:val="0"/>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7F05BE" w:rsidRDefault="00E941B4">
      <w:pPr>
        <w:snapToGrid w:val="0"/>
        <w:rPr>
          <w:rFonts w:ascii="仿宋" w:eastAsia="仿宋" w:hAnsi="仿宋"/>
          <w:sz w:val="24"/>
          <w:szCs w:val="24"/>
        </w:rPr>
      </w:pPr>
      <w:r>
        <w:rPr>
          <w:rFonts w:ascii="仿宋" w:eastAsia="仿宋" w:hAnsi="仿宋" w:hint="eastAsia"/>
          <w:sz w:val="24"/>
          <w:szCs w:val="24"/>
        </w:rPr>
        <w:t xml:space="preserve">签字(签章)：                   公章：                      </w:t>
      </w:r>
    </w:p>
    <w:p w:rsidR="007F05BE" w:rsidRDefault="00E941B4">
      <w:pPr>
        <w:snapToGrid w:val="0"/>
        <w:rPr>
          <w:rFonts w:ascii="仿宋" w:eastAsia="仿宋" w:hAnsi="仿宋"/>
          <w:sz w:val="24"/>
          <w:szCs w:val="24"/>
        </w:rPr>
      </w:pPr>
      <w:r>
        <w:rPr>
          <w:rFonts w:ascii="仿宋" w:eastAsia="仿宋" w:hAnsi="仿宋" w:hint="eastAsia"/>
          <w:sz w:val="24"/>
          <w:szCs w:val="24"/>
        </w:rPr>
        <w:lastRenderedPageBreak/>
        <w:t xml:space="preserve">日期：    </w:t>
      </w:r>
    </w:p>
    <w:p w:rsidR="007F05BE" w:rsidRDefault="00E941B4">
      <w:pPr>
        <w:snapToGrid w:val="0"/>
        <w:rPr>
          <w:rFonts w:ascii="仿宋" w:eastAsia="仿宋" w:hAnsi="仿宋"/>
          <w:b/>
          <w:sz w:val="24"/>
          <w:szCs w:val="24"/>
        </w:rPr>
      </w:pPr>
      <w:r>
        <w:rPr>
          <w:rFonts w:ascii="仿宋" w:eastAsia="仿宋" w:hAnsi="仿宋" w:hint="eastAsia"/>
          <w:b/>
          <w:sz w:val="24"/>
          <w:szCs w:val="24"/>
        </w:rPr>
        <w:t>质疑函制作说明：</w:t>
      </w:r>
    </w:p>
    <w:p w:rsidR="007F05BE" w:rsidRDefault="00E941B4">
      <w:pPr>
        <w:snapToGrid w:val="0"/>
        <w:ind w:firstLineChars="200" w:firstLine="480"/>
        <w:rPr>
          <w:rFonts w:ascii="仿宋" w:eastAsia="仿宋" w:hAnsi="仿宋"/>
          <w:b/>
          <w:sz w:val="24"/>
          <w:szCs w:val="24"/>
        </w:rPr>
      </w:pPr>
      <w:r>
        <w:rPr>
          <w:rFonts w:ascii="仿宋" w:eastAsia="仿宋" w:hAnsi="仿宋" w:hint="eastAsia"/>
          <w:sz w:val="24"/>
          <w:szCs w:val="24"/>
        </w:rPr>
        <w:t>①供应商提出质疑时，应提交质疑函和必要的证明材料。</w:t>
      </w:r>
    </w:p>
    <w:p w:rsidR="007F05BE" w:rsidRDefault="00E941B4">
      <w:pPr>
        <w:widowControl/>
        <w:snapToGrid w:val="0"/>
        <w:ind w:firstLineChars="200" w:firstLine="480"/>
        <w:jc w:val="left"/>
        <w:rPr>
          <w:rFonts w:ascii="仿宋" w:eastAsia="仿宋" w:hAnsi="仿宋"/>
          <w:sz w:val="24"/>
          <w:szCs w:val="24"/>
        </w:rPr>
      </w:pPr>
      <w:r>
        <w:rPr>
          <w:rFonts w:ascii="仿宋" w:eastAsia="仿宋" w:hAnsi="仿宋" w:hint="eastAsia"/>
          <w:sz w:val="24"/>
          <w:szCs w:val="24"/>
        </w:rPr>
        <w:t>②质疑供应商若委托代理人进行质疑的，质疑函应按要求列明“授权代表”的有关内容，并在附件中提交由质疑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7F05BE" w:rsidRDefault="00E941B4">
      <w:pPr>
        <w:widowControl/>
        <w:snapToGrid w:val="0"/>
        <w:ind w:firstLineChars="200" w:firstLine="480"/>
        <w:jc w:val="left"/>
        <w:rPr>
          <w:rFonts w:ascii="仿宋" w:eastAsia="仿宋" w:hAnsi="仿宋"/>
          <w:sz w:val="24"/>
          <w:szCs w:val="24"/>
        </w:rPr>
      </w:pPr>
      <w:r>
        <w:rPr>
          <w:rFonts w:ascii="仿宋" w:eastAsia="仿宋" w:hAnsi="仿宋" w:hint="eastAsia"/>
          <w:sz w:val="24"/>
          <w:szCs w:val="24"/>
        </w:rPr>
        <w:t>③质疑供应商若对项目的某一分包进行质疑，质疑函中应列明具体分包号。</w:t>
      </w:r>
    </w:p>
    <w:p w:rsidR="007F05BE" w:rsidRDefault="00E941B4">
      <w:pPr>
        <w:widowControl/>
        <w:snapToGrid w:val="0"/>
        <w:ind w:firstLineChars="200" w:firstLine="480"/>
        <w:jc w:val="left"/>
        <w:rPr>
          <w:rFonts w:ascii="仿宋" w:eastAsia="仿宋" w:hAnsi="仿宋"/>
          <w:sz w:val="24"/>
          <w:szCs w:val="24"/>
        </w:rPr>
      </w:pPr>
      <w:r>
        <w:rPr>
          <w:rFonts w:ascii="仿宋" w:eastAsia="仿宋" w:hAnsi="仿宋" w:hint="eastAsia"/>
          <w:sz w:val="24"/>
          <w:szCs w:val="24"/>
        </w:rPr>
        <w:t>④质疑函的质疑事项应具体、明确，并有必要的事实依据和法律依据。</w:t>
      </w:r>
    </w:p>
    <w:p w:rsidR="007F05BE" w:rsidRDefault="00E941B4">
      <w:pPr>
        <w:widowControl/>
        <w:snapToGrid w:val="0"/>
        <w:ind w:firstLineChars="200" w:firstLine="480"/>
        <w:jc w:val="left"/>
        <w:rPr>
          <w:rFonts w:ascii="仿宋" w:eastAsia="仿宋" w:hAnsi="仿宋"/>
          <w:sz w:val="24"/>
          <w:szCs w:val="24"/>
        </w:rPr>
      </w:pPr>
      <w:r>
        <w:rPr>
          <w:rFonts w:ascii="仿宋" w:eastAsia="仿宋" w:hAnsi="仿宋" w:hint="eastAsia"/>
          <w:sz w:val="24"/>
          <w:szCs w:val="24"/>
        </w:rPr>
        <w:t>⑤质疑函的质疑请求应与质疑事项相关。</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⑥质疑供应商为自然人的，质疑函应由本人签字；质疑供应商为法人或者其他组织的，质疑函应由法定代表人、主要负责人，或者其授权代表签字或者盖章，并加盖公章。</w:t>
      </w:r>
    </w:p>
    <w:p w:rsidR="007F05BE" w:rsidRDefault="007F05BE">
      <w:pPr>
        <w:snapToGrid w:val="0"/>
        <w:ind w:firstLineChars="200" w:firstLine="480"/>
        <w:rPr>
          <w:rFonts w:ascii="黑体" w:eastAsia="黑体" w:hAnsi="黑体"/>
          <w:sz w:val="24"/>
          <w:szCs w:val="24"/>
        </w:rPr>
      </w:pPr>
    </w:p>
    <w:p w:rsidR="007F05BE" w:rsidRDefault="00E941B4">
      <w:pPr>
        <w:snapToGrid w:val="0"/>
        <w:ind w:firstLineChars="200" w:firstLine="480"/>
        <w:rPr>
          <w:rFonts w:ascii="黑体" w:eastAsia="黑体" w:hAnsi="黑体"/>
          <w:bCs/>
          <w:sz w:val="24"/>
          <w:szCs w:val="24"/>
        </w:rPr>
      </w:pPr>
      <w:r>
        <w:rPr>
          <w:rFonts w:ascii="黑体" w:eastAsia="黑体" w:hAnsi="黑体" w:hint="eastAsia"/>
          <w:sz w:val="24"/>
          <w:szCs w:val="24"/>
        </w:rPr>
        <w:t>十二、政府采购磋商保证金退还申请单范本</w:t>
      </w:r>
    </w:p>
    <w:p w:rsidR="007F05BE" w:rsidRDefault="00E941B4">
      <w:pPr>
        <w:snapToGrid w:val="0"/>
        <w:ind w:firstLineChars="200" w:firstLine="480"/>
        <w:jc w:val="center"/>
        <w:rPr>
          <w:rFonts w:ascii="方正小标宋简体" w:eastAsia="方正小标宋简体" w:hAnsi="宋体"/>
          <w:sz w:val="24"/>
          <w:szCs w:val="24"/>
        </w:rPr>
      </w:pPr>
      <w:r>
        <w:rPr>
          <w:rFonts w:ascii="方正小标宋简体" w:eastAsia="方正小标宋简体" w:hAnsi="宋体" w:hint="eastAsia"/>
          <w:sz w:val="24"/>
          <w:szCs w:val="24"/>
        </w:rPr>
        <w:t>政府采购磋商保证金退还申请单</w:t>
      </w:r>
    </w:p>
    <w:p w:rsidR="007F05BE" w:rsidRDefault="00E941B4">
      <w:pPr>
        <w:snapToGrid w:val="0"/>
        <w:rPr>
          <w:rFonts w:ascii="仿宋" w:eastAsia="仿宋" w:hAnsi="仿宋"/>
          <w:sz w:val="24"/>
          <w:szCs w:val="24"/>
        </w:rPr>
      </w:pPr>
      <w:r>
        <w:rPr>
          <w:rFonts w:ascii="仿宋" w:eastAsia="仿宋" w:hAnsi="仿宋" w:hint="eastAsia"/>
          <w:sz w:val="24"/>
          <w:szCs w:val="24"/>
        </w:rPr>
        <w:t>代理机构名称：</w:t>
      </w:r>
    </w:p>
    <w:p w:rsidR="007F05BE" w:rsidRDefault="00E941B4">
      <w:pPr>
        <w:snapToGrid w:val="0"/>
        <w:ind w:firstLine="601"/>
        <w:rPr>
          <w:rFonts w:ascii="仿宋" w:eastAsia="仿宋" w:hAnsi="仿宋"/>
          <w:sz w:val="24"/>
          <w:szCs w:val="24"/>
        </w:rPr>
      </w:pPr>
      <w:r>
        <w:rPr>
          <w:rFonts w:ascii="仿宋" w:eastAsia="仿宋" w:hAnsi="仿宋" w:hint="eastAsia"/>
          <w:sz w:val="24"/>
          <w:szCs w:val="24"/>
        </w:rPr>
        <w:t>我公司参加</w:t>
      </w:r>
      <w:r>
        <w:rPr>
          <w:rFonts w:ascii="仿宋" w:eastAsia="仿宋" w:hAnsi="仿宋" w:hint="eastAsia"/>
          <w:sz w:val="24"/>
          <w:szCs w:val="24"/>
          <w:u w:val="single"/>
        </w:rPr>
        <w:t xml:space="preserve">                             </w:t>
      </w:r>
      <w:r>
        <w:rPr>
          <w:rFonts w:ascii="仿宋" w:eastAsia="仿宋" w:hAnsi="仿宋" w:hint="eastAsia"/>
          <w:sz w:val="24"/>
          <w:szCs w:val="24"/>
        </w:rPr>
        <w:t>项目的报价,保证金金额</w:t>
      </w:r>
      <w:r>
        <w:rPr>
          <w:rFonts w:ascii="仿宋" w:eastAsia="仿宋" w:hAnsi="仿宋" w:hint="eastAsia"/>
          <w:sz w:val="24"/>
          <w:szCs w:val="24"/>
          <w:u w:val="single"/>
        </w:rPr>
        <w:t xml:space="preserve">       </w:t>
      </w:r>
      <w:r>
        <w:rPr>
          <w:rFonts w:ascii="仿宋" w:eastAsia="仿宋" w:hAnsi="仿宋" w:hint="eastAsia"/>
          <w:sz w:val="24"/>
          <w:szCs w:val="24"/>
        </w:rPr>
        <w:t>元。</w:t>
      </w:r>
    </w:p>
    <w:p w:rsidR="007F05BE" w:rsidRDefault="00E941B4">
      <w:pPr>
        <w:snapToGrid w:val="0"/>
        <w:ind w:firstLine="601"/>
        <w:rPr>
          <w:rFonts w:ascii="仿宋" w:eastAsia="仿宋" w:hAnsi="仿宋"/>
          <w:sz w:val="24"/>
          <w:szCs w:val="24"/>
        </w:rPr>
      </w:pPr>
      <w:r>
        <w:rPr>
          <w:rFonts w:ascii="仿宋" w:eastAsia="仿宋" w:hAnsi="仿宋" w:hint="eastAsia"/>
          <w:sz w:val="24"/>
          <w:szCs w:val="24"/>
        </w:rPr>
        <w:t>现我公司按下述第</w:t>
      </w:r>
      <w:r>
        <w:rPr>
          <w:rFonts w:ascii="仿宋" w:eastAsia="仿宋" w:hAnsi="仿宋" w:hint="eastAsia"/>
          <w:sz w:val="24"/>
          <w:szCs w:val="24"/>
          <w:u w:val="single"/>
        </w:rPr>
        <w:t xml:space="preserve">    </w:t>
      </w:r>
      <w:r>
        <w:rPr>
          <w:rFonts w:ascii="仿宋" w:eastAsia="仿宋" w:hAnsi="仿宋" w:hint="eastAsia"/>
          <w:sz w:val="24"/>
          <w:szCs w:val="24"/>
        </w:rPr>
        <w:t>种情形申请将磋商保证金退至我公司基本账户，请予办理！</w:t>
      </w:r>
    </w:p>
    <w:p w:rsidR="007F05BE" w:rsidRDefault="00E941B4">
      <w:pPr>
        <w:snapToGrid w:val="0"/>
        <w:ind w:left="961"/>
        <w:rPr>
          <w:rFonts w:ascii="仿宋" w:eastAsia="仿宋" w:hAnsi="仿宋"/>
          <w:sz w:val="24"/>
          <w:szCs w:val="24"/>
        </w:rPr>
      </w:pPr>
      <w:r>
        <w:rPr>
          <w:rFonts w:ascii="仿宋" w:eastAsia="仿宋" w:hAnsi="仿宋" w:hint="eastAsia"/>
          <w:sz w:val="24"/>
          <w:szCs w:val="24"/>
        </w:rPr>
        <w:t>1.确定为成交供应商且已履约验收完毕（附履约验收报告）；</w:t>
      </w:r>
    </w:p>
    <w:p w:rsidR="007F05BE" w:rsidRDefault="00E941B4">
      <w:pPr>
        <w:snapToGrid w:val="0"/>
        <w:ind w:left="961"/>
        <w:rPr>
          <w:rFonts w:ascii="仿宋" w:eastAsia="仿宋" w:hAnsi="仿宋"/>
          <w:sz w:val="24"/>
          <w:szCs w:val="24"/>
        </w:rPr>
      </w:pPr>
      <w:r>
        <w:rPr>
          <w:rFonts w:ascii="仿宋" w:eastAsia="仿宋" w:hAnsi="仿宋" w:hint="eastAsia"/>
          <w:sz w:val="24"/>
          <w:szCs w:val="24"/>
        </w:rPr>
        <w:t>2.确定为成交供应商，已向采购人缴纳履约保证金并签订了采购合同（附缴纳凭证）。</w:t>
      </w:r>
    </w:p>
    <w:p w:rsidR="007F05BE" w:rsidRDefault="00E941B4">
      <w:pPr>
        <w:snapToGrid w:val="0"/>
        <w:ind w:firstLine="601"/>
        <w:rPr>
          <w:rFonts w:ascii="仿宋" w:eastAsia="仿宋" w:hAnsi="仿宋"/>
          <w:sz w:val="24"/>
          <w:szCs w:val="24"/>
        </w:rPr>
      </w:pPr>
      <w:r>
        <w:rPr>
          <w:rFonts w:ascii="仿宋" w:eastAsia="仿宋" w:hAnsi="仿宋" w:hint="eastAsia"/>
          <w:sz w:val="24"/>
          <w:szCs w:val="24"/>
        </w:rPr>
        <w:t>账户信息：</w:t>
      </w:r>
    </w:p>
    <w:p w:rsidR="007F05BE" w:rsidRDefault="00E941B4">
      <w:pPr>
        <w:snapToGrid w:val="0"/>
        <w:ind w:firstLine="601"/>
        <w:rPr>
          <w:rFonts w:ascii="仿宋" w:eastAsia="仿宋" w:hAnsi="仿宋"/>
          <w:sz w:val="24"/>
          <w:szCs w:val="24"/>
          <w:u w:val="single"/>
        </w:rPr>
      </w:pPr>
      <w:r>
        <w:rPr>
          <w:rFonts w:ascii="仿宋" w:eastAsia="仿宋" w:hAnsi="仿宋" w:hint="eastAsia"/>
          <w:sz w:val="24"/>
          <w:szCs w:val="24"/>
        </w:rPr>
        <w:t>户名：</w:t>
      </w:r>
      <w:r>
        <w:rPr>
          <w:rFonts w:ascii="仿宋" w:eastAsia="仿宋" w:hAnsi="仿宋" w:hint="eastAsia"/>
          <w:sz w:val="24"/>
          <w:szCs w:val="24"/>
          <w:u w:val="single"/>
        </w:rPr>
        <w:t xml:space="preserve">              </w:t>
      </w:r>
      <w:r>
        <w:rPr>
          <w:rFonts w:ascii="仿宋" w:eastAsia="仿宋" w:hAnsi="仿宋" w:hint="eastAsia"/>
          <w:sz w:val="24"/>
          <w:szCs w:val="24"/>
        </w:rPr>
        <w:t>，开户行：</w:t>
      </w:r>
      <w:r>
        <w:rPr>
          <w:rFonts w:ascii="仿宋" w:eastAsia="仿宋" w:hAnsi="仿宋" w:hint="eastAsia"/>
          <w:sz w:val="24"/>
          <w:szCs w:val="24"/>
          <w:u w:val="single"/>
        </w:rPr>
        <w:t xml:space="preserve">                      </w:t>
      </w:r>
    </w:p>
    <w:p w:rsidR="007F05BE" w:rsidRDefault="00E941B4">
      <w:pPr>
        <w:snapToGrid w:val="0"/>
        <w:ind w:firstLine="601"/>
        <w:rPr>
          <w:rFonts w:ascii="仿宋" w:eastAsia="仿宋" w:hAnsi="仿宋"/>
          <w:sz w:val="24"/>
          <w:szCs w:val="24"/>
          <w:u w:val="single"/>
        </w:rPr>
      </w:pPr>
      <w:r>
        <w:rPr>
          <w:rFonts w:ascii="仿宋" w:eastAsia="仿宋" w:hAnsi="仿宋" w:hint="eastAsia"/>
          <w:sz w:val="24"/>
          <w:szCs w:val="24"/>
        </w:rPr>
        <w:t>账号：</w:t>
      </w:r>
      <w:r>
        <w:rPr>
          <w:rFonts w:ascii="仿宋" w:eastAsia="仿宋" w:hAnsi="仿宋" w:hint="eastAsia"/>
          <w:sz w:val="24"/>
          <w:szCs w:val="24"/>
          <w:u w:val="single"/>
        </w:rPr>
        <w:t xml:space="preserve">                                                </w:t>
      </w:r>
    </w:p>
    <w:p w:rsidR="007F05BE" w:rsidRDefault="00E941B4">
      <w:pPr>
        <w:snapToGrid w:val="0"/>
        <w:ind w:firstLine="601"/>
        <w:rPr>
          <w:rFonts w:ascii="仿宋" w:eastAsia="仿宋" w:hAnsi="仿宋"/>
          <w:sz w:val="24"/>
          <w:szCs w:val="24"/>
          <w:u w:val="single"/>
        </w:rPr>
      </w:pPr>
      <w:r>
        <w:rPr>
          <w:rFonts w:ascii="仿宋" w:eastAsia="仿宋" w:hAnsi="仿宋" w:hint="eastAsia"/>
          <w:sz w:val="24"/>
          <w:szCs w:val="24"/>
        </w:rPr>
        <w:t>联系人姓名：</w:t>
      </w:r>
      <w:r>
        <w:rPr>
          <w:rFonts w:ascii="仿宋" w:eastAsia="仿宋" w:hAnsi="仿宋" w:hint="eastAsia"/>
          <w:sz w:val="24"/>
          <w:szCs w:val="24"/>
          <w:u w:val="single"/>
        </w:rPr>
        <w:t xml:space="preserve">               </w:t>
      </w:r>
      <w:r>
        <w:rPr>
          <w:rFonts w:ascii="仿宋" w:eastAsia="仿宋" w:hAnsi="仿宋" w:hint="eastAsia"/>
          <w:sz w:val="24"/>
          <w:szCs w:val="24"/>
        </w:rPr>
        <w:t>，联系电话：</w:t>
      </w:r>
      <w:r>
        <w:rPr>
          <w:rFonts w:ascii="仿宋" w:eastAsia="仿宋" w:hAnsi="仿宋" w:hint="eastAsia"/>
          <w:sz w:val="24"/>
          <w:szCs w:val="24"/>
          <w:u w:val="single"/>
        </w:rPr>
        <w:t xml:space="preserve">               </w:t>
      </w:r>
    </w:p>
    <w:p w:rsidR="007F05BE" w:rsidRDefault="007F05BE">
      <w:pPr>
        <w:snapToGrid w:val="0"/>
        <w:rPr>
          <w:rFonts w:ascii="仿宋" w:eastAsia="仿宋" w:hAnsi="仿宋"/>
          <w:sz w:val="24"/>
          <w:szCs w:val="24"/>
        </w:rPr>
      </w:pPr>
    </w:p>
    <w:p w:rsidR="007F05BE" w:rsidRDefault="00E941B4">
      <w:pPr>
        <w:snapToGrid w:val="0"/>
        <w:ind w:firstLineChars="1550" w:firstLine="3720"/>
        <w:rPr>
          <w:rFonts w:ascii="仿宋" w:eastAsia="仿宋" w:hAnsi="仿宋"/>
          <w:sz w:val="24"/>
          <w:szCs w:val="24"/>
        </w:rPr>
      </w:pPr>
      <w:r>
        <w:rPr>
          <w:rFonts w:ascii="仿宋" w:eastAsia="仿宋" w:hAnsi="仿宋" w:hint="eastAsia"/>
          <w:sz w:val="24"/>
          <w:szCs w:val="24"/>
        </w:rPr>
        <w:t xml:space="preserve">供应商名称（公章）：  </w:t>
      </w:r>
    </w:p>
    <w:p w:rsidR="007F05BE" w:rsidRDefault="00E941B4">
      <w:pPr>
        <w:snapToGrid w:val="0"/>
        <w:ind w:firstLineChars="1900" w:firstLine="4560"/>
        <w:jc w:val="right"/>
        <w:rPr>
          <w:rFonts w:ascii="仿宋" w:eastAsia="仿宋" w:hAnsi="仿宋"/>
          <w:sz w:val="24"/>
          <w:szCs w:val="24"/>
        </w:rPr>
      </w:pPr>
      <w:r>
        <w:rPr>
          <w:rFonts w:ascii="仿宋" w:eastAsia="仿宋" w:hAnsi="仿宋" w:hint="eastAsia"/>
          <w:sz w:val="24"/>
          <w:szCs w:val="24"/>
        </w:rPr>
        <w:t>年   月   日</w:t>
      </w:r>
    </w:p>
    <w:p w:rsidR="007F05BE" w:rsidRDefault="00E941B4">
      <w:pPr>
        <w:snapToGrid w:val="0"/>
        <w:rPr>
          <w:rFonts w:ascii="仿宋" w:eastAsia="仿宋" w:hAnsi="仿宋"/>
          <w:sz w:val="24"/>
          <w:szCs w:val="24"/>
        </w:rPr>
      </w:pPr>
      <w:r>
        <w:rPr>
          <w:rFonts w:ascii="仿宋" w:eastAsia="仿宋" w:hAnsi="仿宋" w:hint="eastAsia"/>
          <w:sz w:val="24"/>
          <w:szCs w:val="24"/>
        </w:rPr>
        <w:t>采购人意见：</w:t>
      </w:r>
    </w:p>
    <w:p w:rsidR="007F05BE" w:rsidRDefault="007F05BE">
      <w:pPr>
        <w:snapToGrid w:val="0"/>
        <w:ind w:firstLine="600"/>
        <w:rPr>
          <w:rFonts w:ascii="仿宋" w:eastAsia="仿宋" w:hAnsi="仿宋"/>
          <w:sz w:val="24"/>
          <w:szCs w:val="24"/>
        </w:rPr>
      </w:pPr>
    </w:p>
    <w:p w:rsidR="007F05BE" w:rsidRDefault="00E941B4">
      <w:pPr>
        <w:snapToGrid w:val="0"/>
        <w:ind w:firstLineChars="1100" w:firstLine="2640"/>
        <w:rPr>
          <w:rFonts w:ascii="仿宋" w:eastAsia="仿宋" w:hAnsi="仿宋"/>
          <w:sz w:val="24"/>
          <w:szCs w:val="24"/>
        </w:rPr>
      </w:pPr>
      <w:r>
        <w:rPr>
          <w:rFonts w:ascii="仿宋" w:eastAsia="仿宋" w:hAnsi="仿宋" w:hint="eastAsia"/>
          <w:sz w:val="24"/>
          <w:szCs w:val="24"/>
        </w:rPr>
        <w:t>采购人名称（加盖公章）：</w:t>
      </w:r>
    </w:p>
    <w:p w:rsidR="007F05BE" w:rsidRDefault="00E941B4">
      <w:pPr>
        <w:snapToGrid w:val="0"/>
        <w:ind w:firstLineChars="1900" w:firstLine="4560"/>
        <w:jc w:val="right"/>
        <w:rPr>
          <w:rFonts w:ascii="仿宋" w:eastAsia="仿宋" w:hAnsi="仿宋"/>
          <w:sz w:val="24"/>
          <w:szCs w:val="24"/>
        </w:rPr>
      </w:pPr>
      <w:r>
        <w:rPr>
          <w:rFonts w:ascii="仿宋" w:eastAsia="仿宋" w:hAnsi="仿宋" w:hint="eastAsia"/>
          <w:sz w:val="24"/>
          <w:szCs w:val="24"/>
        </w:rPr>
        <w:t>年   月   日</w:t>
      </w:r>
    </w:p>
    <w:p w:rsidR="007F05BE" w:rsidRDefault="00E941B4">
      <w:pPr>
        <w:snapToGrid w:val="0"/>
        <w:rPr>
          <w:rFonts w:ascii="仿宋" w:eastAsia="仿宋" w:hAnsi="仿宋"/>
          <w:sz w:val="24"/>
          <w:szCs w:val="24"/>
        </w:rPr>
      </w:pPr>
      <w:r>
        <w:rPr>
          <w:rFonts w:ascii="仿宋" w:eastAsia="仿宋" w:hAnsi="仿宋" w:hint="eastAsia"/>
          <w:sz w:val="24"/>
          <w:szCs w:val="24"/>
        </w:rPr>
        <w:t>代理机构意见：</w:t>
      </w:r>
    </w:p>
    <w:p w:rsidR="007F05BE" w:rsidRDefault="007F05BE">
      <w:pPr>
        <w:snapToGrid w:val="0"/>
        <w:ind w:firstLine="600"/>
        <w:rPr>
          <w:rFonts w:ascii="仿宋" w:eastAsia="仿宋" w:hAnsi="仿宋"/>
          <w:sz w:val="24"/>
          <w:szCs w:val="24"/>
        </w:rPr>
      </w:pPr>
    </w:p>
    <w:p w:rsidR="007F05BE" w:rsidRDefault="00E941B4">
      <w:pPr>
        <w:snapToGrid w:val="0"/>
        <w:ind w:firstLineChars="1100" w:firstLine="2640"/>
        <w:rPr>
          <w:rFonts w:ascii="仿宋" w:eastAsia="仿宋" w:hAnsi="仿宋"/>
          <w:sz w:val="24"/>
          <w:szCs w:val="24"/>
        </w:rPr>
      </w:pPr>
      <w:r>
        <w:rPr>
          <w:rFonts w:ascii="仿宋" w:eastAsia="仿宋" w:hAnsi="仿宋" w:hint="eastAsia"/>
          <w:sz w:val="24"/>
          <w:szCs w:val="24"/>
        </w:rPr>
        <w:t>代理机构名称（加盖公章）：</w:t>
      </w:r>
    </w:p>
    <w:p w:rsidR="007F05BE" w:rsidRDefault="00E941B4">
      <w:pPr>
        <w:snapToGrid w:val="0"/>
        <w:ind w:firstLineChars="200" w:firstLine="480"/>
        <w:jc w:val="right"/>
        <w:rPr>
          <w:rFonts w:ascii="黑体" w:eastAsia="黑体" w:hAnsi="黑体"/>
          <w:sz w:val="24"/>
          <w:szCs w:val="24"/>
        </w:rPr>
      </w:pPr>
      <w:r>
        <w:rPr>
          <w:rFonts w:ascii="仿宋" w:eastAsia="仿宋" w:hAnsi="仿宋" w:hint="eastAsia"/>
          <w:sz w:val="24"/>
          <w:szCs w:val="24"/>
        </w:rPr>
        <w:t>年   月   日</w:t>
      </w:r>
    </w:p>
    <w:p w:rsidR="007F05BE" w:rsidRDefault="007F05BE">
      <w:pPr>
        <w:snapToGrid w:val="0"/>
        <w:ind w:firstLineChars="200" w:firstLine="480"/>
        <w:jc w:val="left"/>
        <w:rPr>
          <w:rFonts w:ascii="黑体" w:eastAsia="黑体" w:hAnsi="黑体"/>
          <w:sz w:val="24"/>
          <w:szCs w:val="24"/>
        </w:rPr>
      </w:pPr>
    </w:p>
    <w:p w:rsidR="007F05BE" w:rsidRDefault="00E941B4">
      <w:pPr>
        <w:snapToGrid w:val="0"/>
        <w:ind w:firstLineChars="200" w:firstLine="480"/>
        <w:jc w:val="left"/>
        <w:rPr>
          <w:rFonts w:ascii="黑体" w:eastAsia="黑体" w:hAnsi="黑体"/>
          <w:sz w:val="24"/>
          <w:szCs w:val="24"/>
        </w:rPr>
      </w:pPr>
      <w:r>
        <w:rPr>
          <w:rFonts w:ascii="黑体" w:eastAsia="黑体" w:hAnsi="黑体" w:hint="eastAsia"/>
          <w:sz w:val="24"/>
          <w:szCs w:val="24"/>
        </w:rPr>
        <w:t>十三、</w:t>
      </w:r>
      <w:r>
        <w:rPr>
          <w:rFonts w:ascii="黑体" w:eastAsia="黑体" w:hAnsi="黑体" w:hint="eastAsia"/>
          <w:bCs/>
          <w:sz w:val="24"/>
          <w:szCs w:val="24"/>
        </w:rPr>
        <w:t>南通师范高等专科学校采购项目中标（成交）通知书范本</w:t>
      </w:r>
    </w:p>
    <w:p w:rsidR="007F05BE" w:rsidRDefault="00E941B4">
      <w:pPr>
        <w:snapToGrid w:val="0"/>
        <w:jc w:val="center"/>
        <w:rPr>
          <w:rFonts w:ascii="方正小标宋简体" w:eastAsia="方正小标宋简体"/>
          <w:sz w:val="24"/>
          <w:szCs w:val="24"/>
        </w:rPr>
      </w:pPr>
      <w:r>
        <w:rPr>
          <w:rFonts w:ascii="方正小标宋简体" w:eastAsia="方正小标宋简体" w:hint="eastAsia"/>
          <w:sz w:val="24"/>
          <w:szCs w:val="24"/>
        </w:rPr>
        <w:t>南通师范高等专科学校食主校区食堂改造设计</w:t>
      </w:r>
    </w:p>
    <w:p w:rsidR="007F05BE" w:rsidRDefault="00E941B4">
      <w:pPr>
        <w:snapToGrid w:val="0"/>
        <w:jc w:val="center"/>
        <w:rPr>
          <w:rFonts w:ascii="方正小标宋简体" w:eastAsia="方正小标宋简体"/>
          <w:sz w:val="24"/>
          <w:szCs w:val="24"/>
        </w:rPr>
      </w:pPr>
      <w:r>
        <w:rPr>
          <w:rFonts w:ascii="方正小标宋简体" w:eastAsia="方正小标宋简体" w:hint="eastAsia"/>
          <w:sz w:val="24"/>
          <w:szCs w:val="24"/>
        </w:rPr>
        <w:t>采购项目中标（成交）通知书</w:t>
      </w:r>
    </w:p>
    <w:p w:rsidR="007F05BE" w:rsidRDefault="00E941B4">
      <w:pPr>
        <w:wordWrap w:val="0"/>
        <w:snapToGrid w:val="0"/>
        <w:jc w:val="right"/>
        <w:rPr>
          <w:rFonts w:ascii="仿宋" w:eastAsia="仿宋" w:hAnsi="仿宋"/>
          <w:sz w:val="24"/>
          <w:szCs w:val="24"/>
        </w:rPr>
      </w:pPr>
      <w:r>
        <w:rPr>
          <w:rFonts w:ascii="仿宋" w:eastAsia="仿宋" w:hAnsi="仿宋" w:hint="eastAsia"/>
          <w:sz w:val="24"/>
          <w:szCs w:val="24"/>
        </w:rPr>
        <w:t>项目计划编号：</w:t>
      </w:r>
      <w:r>
        <w:rPr>
          <w:rFonts w:ascii="仿宋" w:eastAsia="仿宋" w:hAnsi="仿宋" w:hint="eastAsia"/>
          <w:sz w:val="24"/>
          <w:szCs w:val="24"/>
          <w:u w:val="single"/>
        </w:rPr>
        <w:t xml:space="preserve">                 </w:t>
      </w:r>
    </w:p>
    <w:p w:rsidR="007F05BE" w:rsidRDefault="007F05BE">
      <w:pPr>
        <w:snapToGrid w:val="0"/>
        <w:jc w:val="left"/>
        <w:rPr>
          <w:rFonts w:ascii="仿宋" w:eastAsia="仿宋" w:hAnsi="仿宋"/>
          <w:sz w:val="24"/>
          <w:szCs w:val="24"/>
          <w:u w:val="single"/>
        </w:rPr>
      </w:pPr>
    </w:p>
    <w:p w:rsidR="007F05BE" w:rsidRDefault="00E941B4">
      <w:pPr>
        <w:snapToGrid w:val="0"/>
        <w:jc w:val="left"/>
        <w:rPr>
          <w:rFonts w:ascii="仿宋" w:eastAsia="仿宋" w:hAnsi="仿宋"/>
          <w:sz w:val="24"/>
          <w:szCs w:val="24"/>
          <w:u w:val="single"/>
        </w:rPr>
      </w:pPr>
      <w:r>
        <w:rPr>
          <w:rFonts w:ascii="仿宋" w:eastAsia="仿宋" w:hAnsi="仿宋" w:hint="eastAsia"/>
          <w:sz w:val="24"/>
          <w:szCs w:val="24"/>
          <w:u w:val="single"/>
        </w:rPr>
        <w:t>（中标或成交供应商名称）：</w:t>
      </w:r>
    </w:p>
    <w:p w:rsidR="007F05BE" w:rsidRDefault="00E941B4">
      <w:pPr>
        <w:snapToGrid w:val="0"/>
        <w:ind w:firstLineChars="200" w:firstLine="480"/>
        <w:jc w:val="left"/>
        <w:rPr>
          <w:rFonts w:ascii="仿宋" w:eastAsia="仿宋" w:hAnsi="仿宋"/>
          <w:sz w:val="24"/>
          <w:szCs w:val="24"/>
        </w:rPr>
      </w:pPr>
      <w:r>
        <w:rPr>
          <w:rFonts w:ascii="仿宋" w:eastAsia="仿宋" w:hAnsi="仿宋" w:hint="eastAsia"/>
          <w:sz w:val="24"/>
          <w:szCs w:val="24"/>
          <w:u w:val="single"/>
        </w:rPr>
        <w:t>（</w:t>
      </w:r>
      <w:r>
        <w:rPr>
          <w:rFonts w:ascii="仿宋" w:eastAsia="仿宋" w:hAnsi="仿宋" w:hint="eastAsia"/>
          <w:i/>
          <w:sz w:val="24"/>
          <w:szCs w:val="24"/>
          <w:u w:val="single"/>
        </w:rPr>
        <w:t>项目名称</w:t>
      </w:r>
      <w:r>
        <w:rPr>
          <w:rFonts w:ascii="仿宋" w:eastAsia="仿宋" w:hAnsi="仿宋" w:hint="eastAsia"/>
          <w:sz w:val="24"/>
          <w:szCs w:val="24"/>
          <w:u w:val="single"/>
        </w:rPr>
        <w:t>）</w:t>
      </w:r>
      <w:r>
        <w:rPr>
          <w:rFonts w:ascii="仿宋" w:eastAsia="仿宋" w:hAnsi="仿宋" w:hint="eastAsia"/>
          <w:sz w:val="24"/>
          <w:szCs w:val="24"/>
        </w:rPr>
        <w:t>项目经评审，确定你单位为中标(成交)供应商，中标（成交）金额为</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。现将有关事宜通知如下：</w:t>
      </w:r>
    </w:p>
    <w:p w:rsidR="007F05BE" w:rsidRDefault="00E941B4">
      <w:pPr>
        <w:snapToGrid w:val="0"/>
        <w:ind w:firstLineChars="200" w:firstLine="480"/>
        <w:jc w:val="left"/>
        <w:rPr>
          <w:rFonts w:ascii="仿宋" w:eastAsia="仿宋" w:hAnsi="仿宋"/>
          <w:sz w:val="24"/>
          <w:szCs w:val="24"/>
        </w:rPr>
      </w:pPr>
      <w:r>
        <w:rPr>
          <w:rFonts w:ascii="仿宋" w:eastAsia="仿宋" w:hAnsi="仿宋" w:hint="eastAsia"/>
          <w:sz w:val="24"/>
          <w:szCs w:val="24"/>
        </w:rPr>
        <w:t>1、自收到本通知书后5个工作日内，按照中标（成交）金额10%向采购人缴纳履约保证金并签订合同，所签合同不得对采购文件作实质性修改。</w:t>
      </w:r>
    </w:p>
    <w:p w:rsidR="007F05BE" w:rsidRDefault="00E941B4">
      <w:pPr>
        <w:snapToGrid w:val="0"/>
        <w:ind w:firstLineChars="200" w:firstLine="480"/>
        <w:jc w:val="left"/>
        <w:rPr>
          <w:rFonts w:ascii="仿宋" w:eastAsia="仿宋" w:hAnsi="仿宋"/>
          <w:sz w:val="24"/>
          <w:szCs w:val="24"/>
        </w:rPr>
      </w:pPr>
      <w:r>
        <w:rPr>
          <w:rFonts w:ascii="仿宋" w:eastAsia="仿宋" w:hAnsi="仿宋" w:hint="eastAsia"/>
          <w:sz w:val="24"/>
          <w:szCs w:val="24"/>
        </w:rPr>
        <w:t>2、请按合同约定认真履约。履约结束后及时以书面形式向采购人提请组织验收。</w:t>
      </w:r>
    </w:p>
    <w:p w:rsidR="007F05BE" w:rsidRDefault="00E941B4">
      <w:pPr>
        <w:snapToGrid w:val="0"/>
        <w:ind w:firstLineChars="200" w:firstLine="480"/>
        <w:jc w:val="left"/>
        <w:rPr>
          <w:rFonts w:ascii="仿宋" w:eastAsia="仿宋" w:hAnsi="仿宋"/>
          <w:sz w:val="24"/>
          <w:szCs w:val="24"/>
        </w:rPr>
      </w:pPr>
      <w:r>
        <w:rPr>
          <w:rFonts w:ascii="仿宋" w:eastAsia="仿宋" w:hAnsi="仿宋" w:hint="eastAsia"/>
          <w:sz w:val="24"/>
          <w:szCs w:val="24"/>
        </w:rPr>
        <w:t>3、不能按时签订合同、履约的，请提前向采购人和代理机构（如有）说明。因你公司原因不能按时签订合同、履约的，应承担相应法律和经济责任。</w:t>
      </w:r>
    </w:p>
    <w:p w:rsidR="007F05BE" w:rsidRDefault="007F05BE">
      <w:pPr>
        <w:snapToGrid w:val="0"/>
        <w:ind w:firstLineChars="200" w:firstLine="480"/>
        <w:rPr>
          <w:rFonts w:ascii="仿宋" w:eastAsia="仿宋" w:hAnsi="仿宋"/>
          <w:sz w:val="24"/>
          <w:szCs w:val="24"/>
        </w:rPr>
      </w:pPr>
    </w:p>
    <w:p w:rsidR="007F05BE" w:rsidRDefault="00E941B4">
      <w:pPr>
        <w:snapToGrid w:val="0"/>
        <w:ind w:firstLineChars="450" w:firstLine="1080"/>
        <w:rPr>
          <w:rFonts w:ascii="仿宋" w:eastAsia="仿宋" w:hAnsi="仿宋"/>
          <w:sz w:val="24"/>
          <w:szCs w:val="24"/>
        </w:rPr>
      </w:pPr>
      <w:r>
        <w:rPr>
          <w:rFonts w:ascii="仿宋" w:eastAsia="仿宋" w:hAnsi="仿宋" w:hint="eastAsia"/>
          <w:sz w:val="24"/>
          <w:szCs w:val="24"/>
        </w:rPr>
        <w:t xml:space="preserve">采购人名称（公章）： </w:t>
      </w:r>
    </w:p>
    <w:p w:rsidR="007F05BE" w:rsidRDefault="00E941B4">
      <w:pPr>
        <w:snapToGrid w:val="0"/>
        <w:ind w:firstLineChars="250" w:firstLine="600"/>
        <w:jc w:val="right"/>
        <w:rPr>
          <w:rFonts w:ascii="仿宋" w:eastAsia="仿宋" w:hAnsi="仿宋"/>
          <w:sz w:val="24"/>
          <w:szCs w:val="24"/>
        </w:rPr>
      </w:pPr>
      <w:r>
        <w:rPr>
          <w:rFonts w:ascii="仿宋" w:eastAsia="仿宋" w:hAnsi="仿宋" w:hint="eastAsia"/>
          <w:sz w:val="24"/>
          <w:szCs w:val="24"/>
        </w:rPr>
        <w:t>年   月   日</w:t>
      </w:r>
    </w:p>
    <w:p w:rsidR="007F05BE" w:rsidRDefault="007F05BE">
      <w:pPr>
        <w:snapToGrid w:val="0"/>
        <w:ind w:firstLineChars="250" w:firstLine="600"/>
        <w:jc w:val="right"/>
        <w:rPr>
          <w:rFonts w:ascii="仿宋" w:eastAsia="仿宋" w:hAnsi="仿宋"/>
          <w:sz w:val="24"/>
          <w:szCs w:val="24"/>
        </w:rPr>
      </w:pPr>
    </w:p>
    <w:p w:rsidR="007F05BE" w:rsidRDefault="00E941B4">
      <w:pPr>
        <w:snapToGrid w:val="0"/>
        <w:ind w:firstLineChars="300" w:firstLine="720"/>
        <w:rPr>
          <w:rFonts w:ascii="仿宋" w:eastAsia="仿宋" w:hAnsi="仿宋"/>
          <w:sz w:val="24"/>
          <w:szCs w:val="24"/>
        </w:rPr>
      </w:pPr>
      <w:r>
        <w:rPr>
          <w:rFonts w:ascii="仿宋" w:eastAsia="仿宋" w:hAnsi="仿宋" w:hint="eastAsia"/>
          <w:sz w:val="24"/>
          <w:szCs w:val="24"/>
        </w:rPr>
        <w:t>代理机构（如有）名称（公章）：</w:t>
      </w:r>
    </w:p>
    <w:p w:rsidR="007F05BE" w:rsidRDefault="00E941B4">
      <w:pPr>
        <w:snapToGrid w:val="0"/>
        <w:ind w:firstLineChars="250" w:firstLine="600"/>
        <w:jc w:val="right"/>
        <w:rPr>
          <w:rFonts w:ascii="仿宋" w:eastAsia="仿宋" w:hAnsi="仿宋"/>
          <w:sz w:val="24"/>
          <w:szCs w:val="24"/>
        </w:rPr>
      </w:pPr>
      <w:r>
        <w:rPr>
          <w:rFonts w:ascii="仿宋" w:eastAsia="仿宋" w:hAnsi="仿宋" w:hint="eastAsia"/>
          <w:sz w:val="24"/>
          <w:szCs w:val="24"/>
        </w:rPr>
        <w:t>年   月   日</w:t>
      </w:r>
    </w:p>
    <w:p w:rsidR="007F05BE" w:rsidRDefault="007F05BE">
      <w:pPr>
        <w:snapToGrid w:val="0"/>
        <w:rPr>
          <w:rFonts w:eastAsia="楷体" w:hAnsi="楷体"/>
          <w:w w:val="90"/>
          <w:sz w:val="24"/>
          <w:szCs w:val="24"/>
        </w:rPr>
      </w:pPr>
    </w:p>
    <w:p w:rsidR="007F05BE" w:rsidRDefault="00E941B4" w:rsidP="00E941B4">
      <w:pPr>
        <w:snapToGrid w:val="0"/>
        <w:ind w:firstLineChars="200" w:firstLine="431"/>
        <w:outlineLvl w:val="0"/>
        <w:rPr>
          <w:rFonts w:ascii="黑体" w:eastAsia="黑体" w:hAnsi="黑体"/>
          <w:sz w:val="24"/>
          <w:szCs w:val="24"/>
        </w:rPr>
      </w:pPr>
      <w:r>
        <w:rPr>
          <w:rFonts w:eastAsia="楷体" w:hAnsi="楷体"/>
          <w:w w:val="90"/>
          <w:sz w:val="24"/>
          <w:szCs w:val="24"/>
        </w:rPr>
        <w:t>注：本中标（成交）通知书一式三份（采购人、供应商、代理机构（如有）各一份）。</w:t>
      </w:r>
    </w:p>
    <w:p w:rsidR="007F05BE" w:rsidRDefault="007F05BE">
      <w:pPr>
        <w:snapToGrid w:val="0"/>
        <w:ind w:firstLineChars="200" w:firstLine="480"/>
        <w:outlineLvl w:val="0"/>
        <w:rPr>
          <w:rFonts w:ascii="黑体" w:eastAsia="黑体" w:hAnsi="黑体"/>
          <w:sz w:val="24"/>
          <w:szCs w:val="24"/>
        </w:rPr>
      </w:pPr>
    </w:p>
    <w:p w:rsidR="007F05BE" w:rsidRDefault="00E941B4">
      <w:pPr>
        <w:snapToGrid w:val="0"/>
        <w:ind w:firstLineChars="200" w:firstLine="480"/>
        <w:outlineLvl w:val="0"/>
        <w:rPr>
          <w:rFonts w:ascii="黑体" w:eastAsia="黑体" w:hAnsi="黑体"/>
          <w:sz w:val="24"/>
          <w:szCs w:val="24"/>
        </w:rPr>
      </w:pPr>
      <w:r>
        <w:rPr>
          <w:rFonts w:ascii="黑体" w:eastAsia="黑体" w:hAnsi="黑体" w:hint="eastAsia"/>
          <w:sz w:val="24"/>
          <w:szCs w:val="24"/>
        </w:rPr>
        <w:t>十四、注意事项</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1.主要技术参数：为鼓励不同品牌的充分竞争，如某主要技术参数属于个别品牌专有，则该主要技术参数不具有限制性，供应商可对该参数进行适当调整，并说明调整的理由。</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2.推荐品牌：项目中有列明的品牌、型号为优先选用的品牌、型号，投标人也可选用其他品牌、型号替代，但替代的品牌、型号在实质性要求和条件上要相当于或优于参考品牌、型号。相当于或优于参考品牌、型号的证明材料由投标人提供，由评委确认。投标人未提供证明材料的，视为无效投标。</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4.产品品牌与型号：</w:t>
      </w:r>
      <w:r>
        <w:rPr>
          <w:rFonts w:ascii="仿宋" w:eastAsia="仿宋" w:hAnsi="仿宋"/>
          <w:sz w:val="24"/>
          <w:szCs w:val="24"/>
        </w:rPr>
        <w:t>供应商响应文件中必须明确主要产品的品牌、规格型号、性能指标等内容，可附产品介绍图文资料。供应商响应文件未明确主要产品的品牌、规格型号、性能指标等内容的，视为无效响应文件。</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5.★号条款：标注★号的内容为实质性要求和条件，不允许有负偏离。一般要求和条件的负偏离不得超过叁个。</w:t>
      </w:r>
    </w:p>
    <w:p w:rsidR="007F05BE" w:rsidRDefault="007F05BE">
      <w:pPr>
        <w:widowControl/>
        <w:shd w:val="clear" w:color="auto" w:fill="FFFFFF"/>
        <w:snapToGrid w:val="0"/>
        <w:ind w:firstLine="465"/>
        <w:jc w:val="left"/>
        <w:rPr>
          <w:rFonts w:ascii="黑体" w:eastAsia="黑体" w:hAnsi="黑体"/>
          <w:sz w:val="24"/>
          <w:szCs w:val="24"/>
        </w:rPr>
      </w:pPr>
    </w:p>
    <w:p w:rsidR="007F05BE" w:rsidRDefault="00E941B4">
      <w:pPr>
        <w:widowControl/>
        <w:shd w:val="clear" w:color="auto" w:fill="FFFFFF"/>
        <w:snapToGrid w:val="0"/>
        <w:ind w:firstLine="465"/>
        <w:jc w:val="left"/>
        <w:rPr>
          <w:rFonts w:ascii="黑体" w:eastAsia="黑体" w:hAnsi="黑体"/>
          <w:sz w:val="24"/>
          <w:szCs w:val="24"/>
        </w:rPr>
      </w:pPr>
      <w:r>
        <w:rPr>
          <w:rFonts w:ascii="黑体" w:eastAsia="黑体" w:hAnsi="黑体" w:hint="eastAsia"/>
          <w:sz w:val="24"/>
          <w:szCs w:val="24"/>
        </w:rPr>
        <w:t>十五</w:t>
      </w:r>
      <w:r>
        <w:rPr>
          <w:rFonts w:ascii="宋体" w:hAnsi="宋体" w:hint="eastAsia"/>
          <w:bCs/>
          <w:kern w:val="0"/>
          <w:sz w:val="24"/>
          <w:szCs w:val="24"/>
        </w:rPr>
        <w:t>、</w:t>
      </w:r>
      <w:r>
        <w:rPr>
          <w:rFonts w:ascii="宋体" w:hAnsi="宋体" w:hint="eastAsia"/>
          <w:b/>
          <w:bCs/>
          <w:kern w:val="0"/>
          <w:sz w:val="24"/>
          <w:szCs w:val="24"/>
        </w:rPr>
        <w:t>未</w:t>
      </w:r>
      <w:r>
        <w:rPr>
          <w:rFonts w:ascii="黑体" w:eastAsia="黑体" w:hAnsi="黑体" w:hint="eastAsia"/>
          <w:b/>
          <w:sz w:val="24"/>
          <w:szCs w:val="24"/>
        </w:rPr>
        <w:t>尽</w:t>
      </w:r>
      <w:r>
        <w:rPr>
          <w:rFonts w:ascii="黑体" w:eastAsia="黑体" w:hAnsi="黑体" w:hint="eastAsia"/>
          <w:sz w:val="24"/>
          <w:szCs w:val="24"/>
        </w:rPr>
        <w:t>事宜</w:t>
      </w:r>
    </w:p>
    <w:p w:rsidR="007F05BE" w:rsidRDefault="00E941B4">
      <w:pPr>
        <w:snapToGrid w:val="0"/>
        <w:ind w:firstLineChars="200" w:firstLine="480"/>
        <w:jc w:val="left"/>
        <w:rPr>
          <w:rFonts w:asciiTheme="minorEastAsia" w:eastAsiaTheme="minorEastAsia" w:hAnsiTheme="minorEastAsia" w:cstheme="minorEastAsia"/>
          <w:strike/>
          <w:sz w:val="24"/>
          <w:szCs w:val="24"/>
        </w:rPr>
        <w:sectPr w:rsidR="007F05BE">
          <w:pgSz w:w="11906" w:h="16838"/>
          <w:pgMar w:top="1440" w:right="1800" w:bottom="1440" w:left="1800" w:header="851" w:footer="992" w:gutter="0"/>
          <w:cols w:space="425"/>
          <w:docGrid w:type="lines" w:linePitch="312"/>
        </w:sectPr>
      </w:pPr>
      <w:r>
        <w:rPr>
          <w:rFonts w:ascii="仿宋" w:eastAsia="仿宋" w:hAnsi="仿宋" w:hint="eastAsia"/>
          <w:sz w:val="24"/>
          <w:szCs w:val="24"/>
        </w:rPr>
        <w:t>按《中华人民共和国政府采购法》、《政府采购竞争性磋商采购方式管理暂行办法》及其他有关法律法规的规定执行。</w:t>
      </w:r>
    </w:p>
    <w:p w:rsidR="007F05BE" w:rsidRDefault="00E941B4"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b/>
          <w:w w:val="80"/>
          <w:sz w:val="24"/>
          <w:szCs w:val="24"/>
        </w:rPr>
      </w:pPr>
      <w:bookmarkStart w:id="45" w:name="_Toc16911_WPSOffice_Level1"/>
      <w:bookmarkStart w:id="46" w:name="_Toc479"/>
      <w:r>
        <w:rPr>
          <w:rFonts w:asciiTheme="minorEastAsia" w:eastAsiaTheme="minorEastAsia" w:hAnsiTheme="minorEastAsia" w:cstheme="minorEastAsia" w:hint="eastAsia"/>
          <w:b/>
          <w:w w:val="80"/>
          <w:sz w:val="24"/>
          <w:szCs w:val="24"/>
        </w:rPr>
        <w:lastRenderedPageBreak/>
        <w:t>第三章  项目需求</w:t>
      </w:r>
      <w:bookmarkEnd w:id="45"/>
      <w:bookmarkEnd w:id="46"/>
    </w:p>
    <w:p w:rsidR="007F05BE" w:rsidRDefault="00E941B4">
      <w:pPr>
        <w:snapToGrid w:val="0"/>
        <w:ind w:firstLineChars="200" w:firstLine="482"/>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一、项目概况</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学校名称：南通师范高等专科学校。</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南通师范高等专科学校位于南通经济技术开发区育贤路2号。本次设计对学校现有学生食堂（一楼、二楼）就餐区及后厨改造设计。</w:t>
      </w:r>
    </w:p>
    <w:p w:rsidR="007F05BE" w:rsidRDefault="00E941B4">
      <w:pPr>
        <w:snapToGrid w:val="0"/>
        <w:ind w:firstLineChars="200" w:firstLine="482"/>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二、设计原则</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本项目规划设计应遵循“适应性”、“经济性”的原则，突出经济、效率，追求优化经济设计。项目的设计过程中应重点考虑如下方面原则。</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规范性原则：符合城市规划及国家相关法律法规的规定。</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协调性原则：设计师应该全面掌握该项目建筑、结构等设计现有情况，处理好美观、实用、装修材料经济、以及与周边建筑协调性的细节。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济性原则：相关材料应具属于通用型产品以保证项目经济性要求；设计应充分考虑现有施工技术，包括选择易于施工的材料。采用节能环保技术和设计，保证建筑产品长期经济运营，并要在其使用寿命内取得最大的经济效益。</w:t>
      </w:r>
    </w:p>
    <w:p w:rsidR="007F05BE" w:rsidRDefault="00E941B4">
      <w:pPr>
        <w:snapToGrid w:val="0"/>
        <w:ind w:firstLineChars="200" w:firstLine="482"/>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三、设计内容</w:t>
      </w:r>
    </w:p>
    <w:p w:rsidR="007F05BE" w:rsidRDefault="00E941B4">
      <w:pPr>
        <w:snapToGrid w:val="0"/>
        <w:ind w:firstLineChars="200" w:firstLine="480"/>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学生食堂（一楼、二楼）就餐区及后厨改造设计。</w:t>
      </w:r>
    </w:p>
    <w:p w:rsidR="007F05BE" w:rsidRDefault="00E941B4">
      <w:pPr>
        <w:snapToGrid w:val="0"/>
        <w:ind w:firstLineChars="200" w:firstLine="482"/>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四、设计要求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shd w:val="clear" w:color="auto" w:fill="FFFFFF"/>
        </w:rPr>
        <w:t>符合国家有关设计技术规范、标准、规程的要求。</w:t>
      </w:r>
    </w:p>
    <w:p w:rsidR="007F05BE" w:rsidRDefault="00E941B4">
      <w:pPr>
        <w:snapToGrid w:val="0"/>
        <w:ind w:firstLineChars="200" w:firstLine="482"/>
        <w:jc w:val="left"/>
        <w:rPr>
          <w:rFonts w:asciiTheme="minorEastAsia" w:eastAsiaTheme="minorEastAsia" w:hAnsiTheme="minorEastAsia" w:cstheme="minorEastAsia"/>
          <w:b/>
          <w:bCs/>
          <w:sz w:val="24"/>
          <w:szCs w:val="24"/>
        </w:rPr>
      </w:pPr>
      <w:bookmarkStart w:id="47" w:name="_Toc12619_WPSOffice_Level1"/>
      <w:bookmarkStart w:id="48" w:name="_Toc20081_WPSOffice_Level1"/>
      <w:r>
        <w:rPr>
          <w:rFonts w:asciiTheme="minorEastAsia" w:eastAsiaTheme="minorEastAsia" w:hAnsiTheme="minorEastAsia" w:cstheme="minorEastAsia" w:hint="eastAsia"/>
          <w:b/>
          <w:bCs/>
          <w:sz w:val="24"/>
          <w:szCs w:val="24"/>
        </w:rPr>
        <w:t>五、设计的成果要求</w:t>
      </w:r>
    </w:p>
    <w:p w:rsidR="007F05BE" w:rsidRDefault="00E941B4">
      <w:pPr>
        <w:snapToGrid w:val="0"/>
        <w:ind w:firstLineChars="200" w:firstLine="480"/>
        <w:jc w:val="left"/>
        <w:rPr>
          <w:rFonts w:asciiTheme="minorEastAsia" w:eastAsiaTheme="minorEastAsia" w:hAnsiTheme="minorEastAsia" w:cstheme="minorEastAsia"/>
          <w:sz w:val="24"/>
          <w:szCs w:val="24"/>
        </w:rPr>
      </w:pPr>
      <w:bookmarkStart w:id="49" w:name="_Toc189275261"/>
      <w:bookmarkStart w:id="50" w:name="_Toc169335428"/>
      <w:bookmarkStart w:id="51" w:name="_Toc170618567"/>
      <w:r>
        <w:rPr>
          <w:rFonts w:asciiTheme="minorEastAsia" w:eastAsiaTheme="minorEastAsia" w:hAnsiTheme="minorEastAsia" w:cstheme="minorEastAsia" w:hint="eastAsia"/>
          <w:sz w:val="24"/>
          <w:szCs w:val="24"/>
        </w:rPr>
        <w:t>1.第一阶段——方案设计</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方案阶段提交的设计成果： A3彩色文本2套，电子文档1套，具体内容如下：项目现状分析图、方案设计说明书、方案设计估算。</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2.第二阶段——施工图设计</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（1）施工图设计内容：</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①与业主方共同审阅设计图，并确定确定施工图设计内容;</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②与结构工程师协调确定有关荷载之相关问题，并确定结构设计节点做法；</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（2）施工图阶段提交的设计成果：</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正式图纸2套（蓝图）、电子文档1套（注：在正式出图前乙方需提交两套白图交甲方审核，根据意见修改至符合甲方要求并最终确认后，方能出正式蓝图）具体内容如下: </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①总平面图：用详细尺寸与坐标表明。</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②详图（含局部放大平面定位图、立面图、剖面图等）。</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③施工图设计说明书。</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④负责材料等选型工作。</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3.第三阶段——施工配合服务</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（1）乙方应派施工图设计师参加甲方组织的图纸会审，及施工过程中的施工验收，并提供修正报告及建议；</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（2）乙方应及时完成项目施工过程中的根据甲方及现场情况工作的设计变更和调整；</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（3）乙方应协助甲方进行材料及</w:t>
      </w:r>
      <w:r w:rsidR="00D44452">
        <w:rPr>
          <w:rFonts w:asciiTheme="minorEastAsia" w:eastAsiaTheme="minorEastAsia" w:hAnsiTheme="minorEastAsia" w:cstheme="minorEastAsia" w:hint="eastAsia"/>
          <w:sz w:val="24"/>
          <w:szCs w:val="24"/>
        </w:rPr>
        <w:t>设备</w:t>
      </w:r>
      <w:r>
        <w:rPr>
          <w:rFonts w:asciiTheme="minorEastAsia" w:eastAsiaTheme="minorEastAsia" w:hAnsiTheme="minorEastAsia" w:cstheme="minorEastAsia" w:hint="eastAsia"/>
          <w:sz w:val="24"/>
          <w:szCs w:val="24"/>
        </w:rPr>
        <w:t>的选型确认工作；</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（4）乙方应协助甲方解决工程施工中出现的技术性问题。</w:t>
      </w:r>
      <w:bookmarkEnd w:id="49"/>
      <w:bookmarkEnd w:id="50"/>
      <w:bookmarkEnd w:id="51"/>
    </w:p>
    <w:p w:rsidR="007F05BE" w:rsidRDefault="007F05BE">
      <w:pPr>
        <w:snapToGrid w:val="0"/>
        <w:ind w:firstLineChars="200" w:firstLine="482"/>
        <w:rPr>
          <w:rFonts w:asciiTheme="minorEastAsia" w:eastAsiaTheme="minorEastAsia" w:hAnsiTheme="minorEastAsia" w:cstheme="minorEastAsia"/>
          <w:b/>
          <w:bCs/>
          <w:sz w:val="24"/>
          <w:szCs w:val="24"/>
        </w:rPr>
      </w:pPr>
    </w:p>
    <w:p w:rsidR="007F05BE" w:rsidRDefault="007F05BE">
      <w:pPr>
        <w:snapToGrid w:val="0"/>
        <w:ind w:firstLineChars="200" w:firstLine="482"/>
        <w:rPr>
          <w:rFonts w:asciiTheme="minorEastAsia" w:eastAsiaTheme="minorEastAsia" w:hAnsiTheme="minorEastAsia" w:cstheme="minorEastAsia"/>
          <w:b/>
          <w:bCs/>
          <w:sz w:val="24"/>
          <w:szCs w:val="24"/>
        </w:rPr>
      </w:pPr>
    </w:p>
    <w:p w:rsidR="007F05BE" w:rsidRDefault="00E941B4">
      <w:pPr>
        <w:snapToGrid w:val="0"/>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《招标技术文件说明》</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（必须符合现行国家设计规范及强制性条文要求）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一、设计内容及成果深度</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（一）设计内容</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即本工程项目的方案设计、施工图设计。服务内容包含根据</w:t>
      </w:r>
      <w:r w:rsidR="00D44452">
        <w:rPr>
          <w:rFonts w:asciiTheme="minorEastAsia" w:eastAsiaTheme="minorEastAsia" w:hAnsiTheme="minorEastAsia" w:cstheme="minorEastAsia" w:hint="eastAsia"/>
          <w:sz w:val="24"/>
          <w:szCs w:val="24"/>
        </w:rPr>
        <w:t>食堂装修</w:t>
      </w:r>
      <w:r>
        <w:rPr>
          <w:rFonts w:asciiTheme="minorEastAsia" w:eastAsiaTheme="minorEastAsia" w:hAnsiTheme="minorEastAsia" w:cstheme="minorEastAsia" w:hint="eastAsia"/>
          <w:sz w:val="24"/>
          <w:szCs w:val="24"/>
        </w:rPr>
        <w:t>改造规划要求确定最终设计方案并提交施工图设计文件；以及与设计相应的后续服务（包括审图回复、设计变更、技术处理、参加各类验收和工程实施期间的现场设计配合等）。</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（二）方案说明及方案设计要求：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方案说明：</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（1）设计参考研究</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（2）设计构思、方案特点</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（3）项目投资估算</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（4）功能布局</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（5）规划设计方案</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（6）各项经济技术指标</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具体内容可包括但不仅限于以上内容</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（三）方案设计图纸</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设计图纸应绘制在所提供的基础资料及自行勘察的成果之上，图纸上应标注图名、比例尺、图例等。设计图纸表达的内容应与规划设计文本一致。</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（1）改造规划平面图</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（2）功能结构分析图</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（3）效果图：包含鸟瞰图、平面图、细节放大图、立面效果图等。</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（4）各类需要表达设计意向的需要二次设计项目的各专业其他图纸。</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（四）关于施工图设计要求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1.对本项目施工图设计的一般要求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（1）设计人必须严格执行国家的相关法律、法规和规范以及</w:t>
      </w:r>
      <w:r w:rsidR="00D44452">
        <w:rPr>
          <w:rFonts w:asciiTheme="minorEastAsia" w:eastAsiaTheme="minorEastAsia" w:hAnsiTheme="minorEastAsia" w:cstheme="minorEastAsia" w:hint="eastAsia"/>
          <w:sz w:val="24"/>
          <w:szCs w:val="24"/>
        </w:rPr>
        <w:t>业主</w:t>
      </w:r>
      <w:r>
        <w:rPr>
          <w:rFonts w:asciiTheme="minorEastAsia" w:eastAsiaTheme="minorEastAsia" w:hAnsiTheme="minorEastAsia" w:cstheme="minorEastAsia" w:hint="eastAsia"/>
          <w:sz w:val="24"/>
          <w:szCs w:val="24"/>
        </w:rPr>
        <w:t>的有关规定。</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D44452">
        <w:rPr>
          <w:rFonts w:asciiTheme="minorEastAsia" w:eastAsiaTheme="minorEastAsia" w:hAnsiTheme="minorEastAsia" w:cstheme="minorEastAsia" w:hint="eastAsia"/>
          <w:sz w:val="24"/>
          <w:szCs w:val="24"/>
        </w:rPr>
        <w:t>施工设计不得改变原有的建筑结构和消防设施设备，不得影响原消防设施的功能。</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2.对施工图设计的经济性要求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（1）本项目设计人应对项目提出可行可信性投资估算，并依此为设计。</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（2）本项目施工图设计设计人，必须对施工图设计的技术经济指标严格控制。</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（3）采购人将通过相关机构对施工图设计的经济性进行评估，决定后期项目是否另行委托设计。</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3.施工图设计的主要内容：</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（1）全项目性文件：设计说明，平面布置及说明，各专业全项目的说明及室外管线图等。</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（2）各需二次设计的设计文件：详本招标文件中招标内容和范围、设计周期的内容，以及公用设施、相关设备工艺设计和设备安装，非标准设备制造详图等。</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（3）各专业工程计算书、计算机辅助设计软件及资料等：各专业的工程计算书及资料等应经校审、签字后，整理归档，以便提供给施工图审查。</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4.施工图设计深度要求：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（1）设计单位提供的设计文件，必须符合国家和主管部门规定的深度及质量标准，特别是《建筑工程设计文件编制深度规定》（2008年版）的规定。</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（2）要求施工图设计深度能够并便于：编制施工图预算，安排材料、设备订货和非标准设备的制作，进行施工和安装，进行工程验收。</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（3）要求施工图设计深度必须满足施工图审查、报批、报建的要求。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（4）建筑设计说明除满足统一要求外，应将各子项材料做法表、装修做法等汇总统一编写，子项说明根据具体情况单独编写。</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（5）设计人必须确保：设计标准及主要技术参数合理；能够满足使用功能要求；能够满足建筑防火、安全疏散、环境保护及卫生等方面的要求。</w:t>
      </w:r>
    </w:p>
    <w:p w:rsidR="007F05BE" w:rsidRPr="002E5736" w:rsidRDefault="00E941B4" w:rsidP="002E5736">
      <w:pPr>
        <w:snapToGrid w:val="0"/>
        <w:ind w:firstLineChars="200" w:firstLine="482"/>
        <w:jc w:val="left"/>
        <w:rPr>
          <w:rFonts w:asciiTheme="minorEastAsia" w:eastAsiaTheme="minorEastAsia" w:hAnsiTheme="minorEastAsia" w:cstheme="minorEastAsia"/>
          <w:b/>
          <w:sz w:val="24"/>
          <w:szCs w:val="24"/>
        </w:rPr>
      </w:pPr>
      <w:r w:rsidRPr="002E5736">
        <w:rPr>
          <w:rFonts w:asciiTheme="minorEastAsia" w:eastAsiaTheme="minorEastAsia" w:hAnsiTheme="minorEastAsia" w:cstheme="minorEastAsia" w:hint="eastAsia"/>
          <w:b/>
          <w:sz w:val="24"/>
          <w:szCs w:val="24"/>
        </w:rPr>
        <w:t>五、图纸要求</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1.图纸目录及每次图纸编号需注明日期（每轮图纸日期应统一），以便新旧图纸查阅、区分。与图纸有关的洽商及设计变更要注明相关图纸的编号及版别。</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2.图纸份数</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方案设计、施工设计图四份。</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图纸均要盖有设计院的《工程设计出图专用章》、《注册建筑师专用章》、《注册结构师专用章》。</w:t>
      </w:r>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对设计的要求主要有如上内容，但不限于此。（具体内容参见合同）。</w:t>
      </w:r>
    </w:p>
    <w:p w:rsidR="007F05BE" w:rsidRDefault="00E941B4">
      <w:pPr>
        <w:snapToGrid w:val="0"/>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六、设计周期要求</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自合同签订并生效后的次日起7个日历天内提交施工设计图。</w:t>
      </w:r>
    </w:p>
    <w:p w:rsidR="007F05BE" w:rsidRDefault="00E941B4">
      <w:pPr>
        <w:snapToGrid w:val="0"/>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七、履约保证金</w:t>
      </w:r>
    </w:p>
    <w:p w:rsidR="007F05BE" w:rsidRDefault="00E941B4">
      <w:pPr>
        <w:snapToGrid w:val="0"/>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1.本项目成交后的履约</w:t>
      </w:r>
      <w:r>
        <w:rPr>
          <w:rFonts w:asciiTheme="minorEastAsia" w:eastAsiaTheme="minorEastAsia" w:hAnsiTheme="minorEastAsia" w:cstheme="minorEastAsia" w:hint="eastAsia"/>
          <w:bCs/>
          <w:sz w:val="24"/>
          <w:szCs w:val="24"/>
        </w:rPr>
        <w:t>保证金</w:t>
      </w:r>
      <w:r>
        <w:rPr>
          <w:rFonts w:asciiTheme="minorEastAsia" w:eastAsiaTheme="minorEastAsia" w:hAnsiTheme="minorEastAsia" w:cstheme="minorEastAsia" w:hint="eastAsia"/>
          <w:bCs/>
          <w:sz w:val="24"/>
          <w:szCs w:val="24"/>
          <w:lang w:val="zh-CN"/>
        </w:rPr>
        <w:t>为</w:t>
      </w:r>
      <w:r>
        <w:rPr>
          <w:rFonts w:asciiTheme="minorEastAsia" w:eastAsiaTheme="minorEastAsia" w:hAnsiTheme="minorEastAsia" w:cstheme="minorEastAsia" w:hint="eastAsia"/>
          <w:b/>
          <w:sz w:val="24"/>
          <w:szCs w:val="24"/>
        </w:rPr>
        <w:t>人民币陆仟元整</w:t>
      </w:r>
      <w:r>
        <w:rPr>
          <w:rFonts w:asciiTheme="minorEastAsia" w:eastAsiaTheme="minorEastAsia" w:hAnsiTheme="minorEastAsia" w:cstheme="minorEastAsia" w:hint="eastAsia"/>
          <w:bCs/>
          <w:sz w:val="24"/>
          <w:szCs w:val="24"/>
          <w:lang w:val="zh-CN"/>
        </w:rPr>
        <w:t>。</w:t>
      </w:r>
    </w:p>
    <w:p w:rsidR="007F05BE" w:rsidRDefault="00E941B4">
      <w:pPr>
        <w:snapToGrid w:val="0"/>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2.在成交通知书发出送达后的</w:t>
      </w:r>
      <w:r>
        <w:rPr>
          <w:rFonts w:asciiTheme="minorEastAsia" w:eastAsiaTheme="minorEastAsia" w:hAnsiTheme="minorEastAsia" w:cstheme="minorEastAsia" w:hint="eastAsia"/>
          <w:bCs/>
          <w:sz w:val="24"/>
          <w:szCs w:val="24"/>
        </w:rPr>
        <w:t>5</w:t>
      </w:r>
      <w:r>
        <w:rPr>
          <w:rFonts w:asciiTheme="minorEastAsia" w:eastAsiaTheme="minorEastAsia" w:hAnsiTheme="minorEastAsia" w:cstheme="minorEastAsia" w:hint="eastAsia"/>
          <w:bCs/>
          <w:sz w:val="24"/>
          <w:szCs w:val="24"/>
          <w:lang w:val="zh-CN"/>
        </w:rPr>
        <w:t>日内，成交人凭成交通知书和履约保证金</w:t>
      </w:r>
      <w:r>
        <w:rPr>
          <w:rFonts w:asciiTheme="minorEastAsia" w:eastAsiaTheme="minorEastAsia" w:hAnsiTheme="minorEastAsia" w:cstheme="minorEastAsia" w:hint="eastAsia"/>
          <w:bCs/>
          <w:sz w:val="24"/>
          <w:szCs w:val="24"/>
        </w:rPr>
        <w:t>缴纳</w:t>
      </w:r>
      <w:r>
        <w:rPr>
          <w:rFonts w:asciiTheme="minorEastAsia" w:eastAsiaTheme="minorEastAsia" w:hAnsiTheme="minorEastAsia" w:cstheme="minorEastAsia" w:hint="eastAsia"/>
          <w:bCs/>
          <w:sz w:val="24"/>
          <w:szCs w:val="24"/>
          <w:lang w:val="zh-CN"/>
        </w:rPr>
        <w:t>凭证，与采购人签订合同，超期或未有协商，则视为自动放弃成交资格。</w:t>
      </w:r>
    </w:p>
    <w:p w:rsidR="007F05BE" w:rsidRDefault="00E941B4">
      <w:pPr>
        <w:snapToGrid w:val="0"/>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3.成交人在按要求保质保量地完成项目且通过</w:t>
      </w:r>
      <w:r>
        <w:rPr>
          <w:rFonts w:asciiTheme="minorEastAsia" w:eastAsiaTheme="minorEastAsia" w:hAnsiTheme="minorEastAsia" w:cstheme="minorEastAsia" w:hint="eastAsia"/>
          <w:bCs/>
          <w:sz w:val="24"/>
          <w:szCs w:val="24"/>
        </w:rPr>
        <w:t>采购人认可</w:t>
      </w:r>
      <w:r>
        <w:rPr>
          <w:rFonts w:asciiTheme="minorEastAsia" w:eastAsiaTheme="minorEastAsia" w:hAnsiTheme="minorEastAsia" w:cstheme="minorEastAsia" w:hint="eastAsia"/>
          <w:bCs/>
          <w:sz w:val="24"/>
          <w:szCs w:val="24"/>
          <w:lang w:val="zh-CN"/>
        </w:rPr>
        <w:t>后，一次性无息退还履约保证金。</w:t>
      </w:r>
    </w:p>
    <w:p w:rsidR="007F05BE" w:rsidRDefault="00E941B4">
      <w:pPr>
        <w:snapToGrid w:val="0"/>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4.由于成交人原因，在签订合同后出现不按合同履行的情况，采购人有权将履约保证金作为违约金，全额不予退还，同时采购人亦有权终止合同，成交人还须依法承担相应的赔偿责任。</w:t>
      </w:r>
    </w:p>
    <w:p w:rsidR="007F05BE" w:rsidRDefault="00E941B4">
      <w:pPr>
        <w:snapToGrid w:val="0"/>
        <w:ind w:firstLineChars="206" w:firstLine="496"/>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八、付款方式</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【特别提醒】付款方式不接受负偏离及任何意图改变付款方式的意图表达，否则作无效投标处理。</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所有设计范围任务按采购人要求完成且经采购人认可后，采购人支付合同价款的80%；余款待工程竣工验收后10个工作日内，甲方付至总设计费的100%。</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最终以双方签订的政府采购合同内确定的方式为准。</w:t>
      </w:r>
    </w:p>
    <w:p w:rsidR="007F05BE" w:rsidRDefault="00E941B4">
      <w:pPr>
        <w:snapToGrid w:val="0"/>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九、项目结算方式</w:t>
      </w:r>
    </w:p>
    <w:p w:rsidR="007F05BE" w:rsidRDefault="00E941B4">
      <w:pPr>
        <w:snapToGrid w:val="0"/>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成交供应商应提供相应金额的发票，否则采购人有权顺延付款且不构成违约，由此造成的一切后果由成交供应商自行承担。</w:t>
      </w:r>
    </w:p>
    <w:p w:rsidR="002E5736" w:rsidRDefault="002E5736" w:rsidP="002E5736">
      <w:pPr>
        <w:pStyle w:val="1"/>
        <w:ind w:firstLine="420"/>
        <w:rPr>
          <w:rFonts w:hint="eastAsia"/>
        </w:rPr>
      </w:pPr>
    </w:p>
    <w:p w:rsidR="002E5736" w:rsidRDefault="002E5736" w:rsidP="002E5736">
      <w:pPr>
        <w:pStyle w:val="1"/>
        <w:ind w:firstLine="420"/>
        <w:rPr>
          <w:rFonts w:hint="eastAsia"/>
        </w:rPr>
      </w:pPr>
    </w:p>
    <w:p w:rsidR="002E5736" w:rsidRDefault="002E5736" w:rsidP="002E5736">
      <w:pPr>
        <w:pStyle w:val="1"/>
        <w:ind w:firstLine="420"/>
        <w:rPr>
          <w:rFonts w:hint="eastAsia"/>
        </w:rPr>
      </w:pPr>
    </w:p>
    <w:p w:rsidR="002E5736" w:rsidRDefault="002E5736" w:rsidP="002E5736">
      <w:pPr>
        <w:pStyle w:val="1"/>
        <w:ind w:firstLine="420"/>
        <w:rPr>
          <w:rFonts w:hint="eastAsia"/>
        </w:rPr>
      </w:pPr>
    </w:p>
    <w:p w:rsidR="002E5736" w:rsidRPr="002E5736" w:rsidRDefault="002E5736" w:rsidP="002E5736">
      <w:pPr>
        <w:pStyle w:val="1"/>
        <w:ind w:firstLine="420"/>
      </w:pPr>
    </w:p>
    <w:p w:rsidR="007F05BE" w:rsidRDefault="00E941B4">
      <w:pPr>
        <w:pStyle w:val="af"/>
        <w:snapToGrid w:val="0"/>
        <w:spacing w:line="240" w:lineRule="auto"/>
        <w:ind w:firstLine="0"/>
        <w:jc w:val="center"/>
        <w:rPr>
          <w:rFonts w:ascii="方正小标宋简体" w:eastAsia="方正小标宋简体"/>
          <w:bCs/>
        </w:rPr>
      </w:pPr>
      <w:r>
        <w:rPr>
          <w:rFonts w:ascii="方正小标宋简体" w:eastAsia="方正小标宋简体" w:hint="eastAsia"/>
          <w:bCs/>
        </w:rPr>
        <w:lastRenderedPageBreak/>
        <w:t>第四章 合同范本</w:t>
      </w:r>
    </w:p>
    <w:p w:rsidR="007F05BE" w:rsidRDefault="00E941B4">
      <w:pPr>
        <w:widowControl/>
        <w:snapToGrid w:val="0"/>
        <w:spacing w:before="19"/>
        <w:jc w:val="center"/>
        <w:rPr>
          <w:rFonts w:ascii="方正小标宋简体" w:eastAsia="方正小标宋简体"/>
          <w:sz w:val="24"/>
          <w:szCs w:val="24"/>
        </w:rPr>
      </w:pPr>
      <w:r>
        <w:rPr>
          <w:rFonts w:ascii="方正小标宋简体" w:eastAsia="方正小标宋简体" w:hint="eastAsia"/>
          <w:sz w:val="24"/>
          <w:szCs w:val="24"/>
        </w:rPr>
        <w:t>南通师范高等专科学校采购合同</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项目名称：</w:t>
      </w:r>
      <w:r>
        <w:rPr>
          <w:rFonts w:ascii="仿宋_GB2312" w:eastAsia="仿宋_GB2312" w:hAnsi="宋体" w:hint="eastAsia"/>
          <w:sz w:val="24"/>
          <w:szCs w:val="24"/>
          <w:u w:val="single"/>
        </w:rPr>
        <w:t xml:space="preserve">                                   </w:t>
      </w:r>
    </w:p>
    <w:p w:rsidR="007F05BE" w:rsidRDefault="00E941B4">
      <w:pPr>
        <w:snapToGrid w:val="0"/>
        <w:ind w:firstLineChars="200" w:firstLine="480"/>
        <w:rPr>
          <w:rFonts w:ascii="仿宋_GB2312" w:eastAsia="仿宋_GB2312" w:hAnsi="宋体"/>
          <w:sz w:val="24"/>
          <w:szCs w:val="24"/>
          <w:u w:val="single"/>
        </w:rPr>
      </w:pPr>
      <w:r>
        <w:rPr>
          <w:rFonts w:ascii="仿宋_GB2312" w:eastAsia="仿宋_GB2312" w:hAnsi="宋体" w:hint="eastAsia"/>
          <w:sz w:val="24"/>
          <w:szCs w:val="24"/>
        </w:rPr>
        <w:t>计划编号：</w:t>
      </w:r>
      <w:r>
        <w:rPr>
          <w:rFonts w:ascii="仿宋_GB2312" w:eastAsia="仿宋_GB2312" w:hAnsi="宋体" w:hint="eastAsia"/>
          <w:sz w:val="24"/>
          <w:szCs w:val="24"/>
          <w:u w:val="single"/>
        </w:rPr>
        <w:t xml:space="preserve">                                   </w:t>
      </w:r>
    </w:p>
    <w:p w:rsidR="007F05BE" w:rsidRDefault="00E941B4">
      <w:pPr>
        <w:snapToGrid w:val="0"/>
        <w:ind w:firstLineChars="200" w:firstLine="480"/>
        <w:rPr>
          <w:rFonts w:ascii="仿宋_GB2312" w:eastAsia="仿宋_GB2312" w:hAnsi="宋体"/>
          <w:sz w:val="24"/>
          <w:szCs w:val="24"/>
          <w:u w:val="single"/>
        </w:rPr>
      </w:pPr>
      <w:r>
        <w:rPr>
          <w:rFonts w:ascii="仿宋_GB2312" w:eastAsia="仿宋_GB2312" w:hAnsi="宋体" w:hint="eastAsia"/>
          <w:sz w:val="24"/>
          <w:szCs w:val="24"/>
        </w:rPr>
        <w:t>甲</w:t>
      </w:r>
      <w:r w:rsidR="00EF164E">
        <w:rPr>
          <w:rFonts w:ascii="仿宋_GB2312" w:eastAsia="仿宋_GB2312" w:hAnsi="宋体" w:hint="eastAsia"/>
          <w:sz w:val="24"/>
          <w:szCs w:val="24"/>
        </w:rPr>
        <w:t xml:space="preserve">  </w:t>
      </w:r>
      <w:r>
        <w:rPr>
          <w:rFonts w:ascii="仿宋_GB2312" w:eastAsia="仿宋_GB2312" w:hAnsi="宋体" w:hint="eastAsia"/>
          <w:sz w:val="24"/>
          <w:szCs w:val="24"/>
        </w:rPr>
        <w:t>方：</w:t>
      </w:r>
      <w:r>
        <w:rPr>
          <w:rFonts w:ascii="仿宋_GB2312" w:eastAsia="仿宋_GB2312" w:hAnsi="宋体" w:hint="eastAsia"/>
          <w:sz w:val="24"/>
          <w:szCs w:val="24"/>
          <w:u w:val="single"/>
        </w:rPr>
        <w:t xml:space="preserve">                                       </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乙</w:t>
      </w:r>
      <w:r w:rsidR="00EF164E">
        <w:rPr>
          <w:rFonts w:ascii="仿宋_GB2312" w:eastAsia="仿宋_GB2312" w:hAnsi="宋体" w:hint="eastAsia"/>
          <w:sz w:val="24"/>
          <w:szCs w:val="24"/>
        </w:rPr>
        <w:t xml:space="preserve">  </w:t>
      </w:r>
      <w:r>
        <w:rPr>
          <w:rFonts w:ascii="仿宋_GB2312" w:eastAsia="仿宋_GB2312" w:hAnsi="宋体" w:hint="eastAsia"/>
          <w:sz w:val="24"/>
          <w:szCs w:val="24"/>
        </w:rPr>
        <w:t>方：</w:t>
      </w:r>
      <w:r>
        <w:rPr>
          <w:rFonts w:ascii="仿宋_GB2312" w:eastAsia="仿宋_GB2312" w:hAnsi="宋体" w:hint="eastAsia"/>
          <w:sz w:val="24"/>
          <w:szCs w:val="24"/>
          <w:u w:val="single"/>
        </w:rPr>
        <w:t xml:space="preserve">                                       </w:t>
      </w:r>
    </w:p>
    <w:p w:rsidR="00EF164E" w:rsidRDefault="00E941B4" w:rsidP="00EF164E">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见证方：</w:t>
      </w:r>
      <w:r w:rsidR="00EF164E">
        <w:rPr>
          <w:rFonts w:ascii="仿宋_GB2312" w:eastAsia="仿宋_GB2312" w:hAnsi="宋体" w:hint="eastAsia"/>
          <w:sz w:val="24"/>
          <w:szCs w:val="24"/>
          <w:u w:val="single"/>
        </w:rPr>
        <w:t xml:space="preserve">                                       </w:t>
      </w:r>
    </w:p>
    <w:p w:rsidR="007F05BE" w:rsidRDefault="00E941B4">
      <w:pPr>
        <w:snapToGrid w:val="0"/>
        <w:jc w:val="center"/>
        <w:rPr>
          <w:rFonts w:ascii="仿宋_GB2312" w:eastAsia="仿宋_GB2312" w:hAnsi="宋体" w:hint="eastAsia"/>
          <w:sz w:val="24"/>
          <w:szCs w:val="24"/>
        </w:rPr>
      </w:pPr>
      <w:r>
        <w:rPr>
          <w:rFonts w:ascii="仿宋_GB2312" w:eastAsia="仿宋_GB2312" w:hAnsi="宋体" w:hint="eastAsia"/>
          <w:sz w:val="24"/>
          <w:szCs w:val="24"/>
        </w:rPr>
        <w:t>签订时间：      年    月    日</w:t>
      </w:r>
    </w:p>
    <w:p w:rsidR="00EF164E" w:rsidRPr="00EF164E" w:rsidRDefault="00EF164E" w:rsidP="00EF164E">
      <w:pPr>
        <w:pStyle w:val="1"/>
        <w:ind w:firstLine="420"/>
      </w:pP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（甲方）（××项目）委托（代理机构名称，如有）进行了政府采购。按照评委会评审推荐、甲方确定乙方为成交单位。现甲乙双方协商同意签订本合同。</w:t>
      </w:r>
    </w:p>
    <w:p w:rsidR="007F05BE" w:rsidRDefault="00E941B4">
      <w:pPr>
        <w:numPr>
          <w:ilvl w:val="0"/>
          <w:numId w:val="2"/>
        </w:numPr>
        <w:tabs>
          <w:tab w:val="clear" w:pos="720"/>
          <w:tab w:val="left" w:pos="0"/>
        </w:tabs>
        <w:snapToGrid w:val="0"/>
        <w:ind w:left="0" w:firstLineChars="200" w:firstLine="482"/>
        <w:rPr>
          <w:rFonts w:ascii="仿宋_GB2312" w:eastAsia="仿宋_GB2312" w:hAnsi="宋体"/>
          <w:b/>
          <w:sz w:val="24"/>
          <w:szCs w:val="24"/>
        </w:rPr>
      </w:pPr>
      <w:r>
        <w:rPr>
          <w:rFonts w:ascii="仿宋_GB2312" w:eastAsia="仿宋_GB2312" w:hAnsi="宋体" w:hint="eastAsia"/>
          <w:b/>
          <w:sz w:val="24"/>
          <w:szCs w:val="24"/>
        </w:rPr>
        <w:t xml:space="preserve"> 合同文件</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sz w:val="24"/>
          <w:szCs w:val="24"/>
        </w:rPr>
        <w:t>下列与本次采购活动</w:t>
      </w:r>
      <w:r>
        <w:rPr>
          <w:rFonts w:ascii="仿宋_GB2312" w:eastAsia="仿宋_GB2312" w:hAnsi="宋体" w:hint="eastAsia"/>
          <w:sz w:val="24"/>
          <w:szCs w:val="24"/>
        </w:rPr>
        <w:t>有关</w:t>
      </w:r>
      <w:r>
        <w:rPr>
          <w:rFonts w:ascii="仿宋_GB2312" w:eastAsia="仿宋_GB2312" w:hAnsi="宋体"/>
          <w:sz w:val="24"/>
          <w:szCs w:val="24"/>
        </w:rPr>
        <w:t>的文件及附件是本合同不可分割的组成部分，与本合同具有同等法律效力，这些文件包括但不限于：</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1.（××号）采购文件；</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2.竞争性磋商响应文件；</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3.乙方在参加采购活动时的书面承诺；</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4.（××号）中标（成交）通知书；</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5.合同补充条款或说明；</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6.保密协议或条款；</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7.相关附件、图纸及电子版资料。</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第二条  合同内容</w:t>
      </w:r>
    </w:p>
    <w:p w:rsidR="00EF164E" w:rsidRDefault="00EF164E">
      <w:pPr>
        <w:snapToGrid w:val="0"/>
        <w:ind w:left="482"/>
        <w:rPr>
          <w:rFonts w:ascii="仿宋_GB2312" w:eastAsia="仿宋_GB2312" w:hAnsi="宋体" w:hint="eastAsia"/>
          <w:b/>
          <w:sz w:val="24"/>
          <w:szCs w:val="24"/>
        </w:rPr>
      </w:pP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第三条  合同总金额</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本合同服务总金额：￥</w:t>
      </w:r>
      <w:r>
        <w:rPr>
          <w:rFonts w:ascii="仿宋_GB2312" w:eastAsia="仿宋_GB2312" w:hAnsi="宋体" w:hint="eastAsia"/>
          <w:sz w:val="24"/>
          <w:szCs w:val="24"/>
          <w:u w:val="single"/>
        </w:rPr>
        <w:t xml:space="preserve">                   </w:t>
      </w:r>
      <w:r>
        <w:rPr>
          <w:rFonts w:ascii="仿宋_GB2312" w:eastAsia="仿宋_GB2312" w:hAnsi="宋体" w:hint="eastAsia"/>
          <w:sz w:val="24"/>
          <w:szCs w:val="24"/>
        </w:rPr>
        <w:t>元。</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大写：</w:t>
      </w:r>
      <w:r>
        <w:rPr>
          <w:rFonts w:ascii="仿宋_GB2312" w:eastAsia="仿宋_GB2312" w:hAnsi="宋体" w:hint="eastAsia"/>
          <w:sz w:val="24"/>
          <w:szCs w:val="24"/>
          <w:u w:val="single"/>
        </w:rPr>
        <w:t xml:space="preserve">                                      </w:t>
      </w:r>
      <w:r>
        <w:rPr>
          <w:rFonts w:ascii="仿宋_GB2312" w:eastAsia="仿宋_GB2312" w:hAnsi="宋体" w:hint="eastAsia"/>
          <w:sz w:val="24"/>
          <w:szCs w:val="24"/>
        </w:rPr>
        <w:t>元。</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分项价款在《服务一览表》中有明确规定。</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本合同总价款包括服务期间必须的日常易耗品、工具、调试费、培训费等相关费用。</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本合同执行期内因工作量变化而引起的服务费用的变动，在双方事先协商一致的前提下签订补充合同，但因此而增加的服务费用不得超过原中标金额的10%。</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第四条  权利义务和质量保证</w:t>
      </w:r>
    </w:p>
    <w:p w:rsidR="007F05BE" w:rsidRDefault="00E941B4">
      <w:pPr>
        <w:pStyle w:val="a6"/>
        <w:tabs>
          <w:tab w:val="left" w:pos="0"/>
        </w:tabs>
        <w:snapToGrid w:val="0"/>
        <w:ind w:firstLineChars="200" w:firstLine="480"/>
        <w:rPr>
          <w:rFonts w:hAnsi="宋体"/>
          <w:sz w:val="24"/>
          <w:szCs w:val="24"/>
        </w:rPr>
      </w:pPr>
      <w:r>
        <w:rPr>
          <w:rFonts w:ascii="仿宋_GB2312" w:eastAsia="仿宋_GB2312" w:hAnsi="宋体" w:hint="eastAsia"/>
          <w:sz w:val="24"/>
          <w:szCs w:val="24"/>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rsidR="007F05BE" w:rsidRDefault="00E941B4">
      <w:pPr>
        <w:pStyle w:val="a6"/>
        <w:snapToGrid w:val="0"/>
        <w:ind w:firstLineChars="200" w:firstLine="480"/>
        <w:rPr>
          <w:rFonts w:ascii="仿宋_GB2312" w:eastAsia="仿宋_GB2312" w:hAnsi="宋体"/>
          <w:sz w:val="24"/>
          <w:szCs w:val="24"/>
        </w:rPr>
      </w:pPr>
      <w:r>
        <w:rPr>
          <w:rFonts w:ascii="仿宋_GB2312" w:eastAsia="仿宋_GB2312" w:hAnsi="宋体" w:hint="eastAsia"/>
          <w:sz w:val="24"/>
          <w:szCs w:val="24"/>
        </w:rPr>
        <w:t>2.乙方保证所提供的服务或其任何一部分均不会侵犯任何第三方的专利权、商标权或著作权。</w:t>
      </w:r>
      <w:r>
        <w:rPr>
          <w:rFonts w:ascii="仿宋_GB2312" w:eastAsia="仿宋_GB2312" w:hAnsi="宋体"/>
          <w:sz w:val="24"/>
          <w:szCs w:val="24"/>
        </w:rPr>
        <w:t>一旦出现侵权，</w:t>
      </w:r>
      <w:r>
        <w:rPr>
          <w:rFonts w:ascii="仿宋_GB2312" w:eastAsia="仿宋_GB2312" w:hAnsi="宋体" w:hint="eastAsia"/>
          <w:sz w:val="24"/>
          <w:szCs w:val="24"/>
        </w:rPr>
        <w:t>索赔或诉讼</w:t>
      </w:r>
      <w:r>
        <w:rPr>
          <w:rFonts w:ascii="仿宋_GB2312" w:eastAsia="仿宋_GB2312" w:hAnsi="宋体"/>
          <w:sz w:val="24"/>
          <w:szCs w:val="24"/>
        </w:rPr>
        <w:t>，乙方应承担全部责任。</w:t>
      </w:r>
      <w:r>
        <w:rPr>
          <w:rFonts w:ascii="仿宋_GB2312" w:eastAsia="仿宋_GB2312" w:hAnsi="宋体" w:hint="eastAsia"/>
          <w:sz w:val="24"/>
          <w:szCs w:val="24"/>
        </w:rPr>
        <w:t>乙方保证服务不存在危及人身及财产安全的隐患，不存在违反国家法规、法令、法律以及行业规范所要求的有关安全条款，否则应承担全部法律责任。</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第五条  付款方式</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1.本合同项下所有款项均以人民币支付。</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2.乙方向甲方提交下列文件材料，经甲方审核无误后支付采购资金：</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（1）经甲方确认的发票；</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（2）经甲乙双方确认签订的《验收报告》（或按项目进度阶段性《验收报告》）；</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（3）其他材料。</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3.款项的支付进度以招标采购文件的有关规定为准。如招标采购文件未作特别规定，则付款进度应符合如下约定：</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第一次验收合格后支付至合同总价的</w:t>
      </w:r>
      <w:r>
        <w:rPr>
          <w:rFonts w:ascii="仿宋_GB2312" w:eastAsia="仿宋_GB2312" w:hAnsi="宋体" w:hint="eastAsia"/>
          <w:sz w:val="24"/>
          <w:szCs w:val="24"/>
          <w:u w:val="single"/>
        </w:rPr>
        <w:t xml:space="preserve">     </w:t>
      </w:r>
      <w:r>
        <w:rPr>
          <w:rFonts w:ascii="仿宋_GB2312" w:eastAsia="仿宋_GB2312" w:hAnsi="宋体" w:hint="eastAsia"/>
          <w:sz w:val="24"/>
          <w:szCs w:val="24"/>
        </w:rPr>
        <w:t>％，第二次验收合格后支付至合同的</w:t>
      </w:r>
      <w:r>
        <w:rPr>
          <w:rFonts w:ascii="仿宋_GB2312" w:eastAsia="仿宋_GB2312" w:hAnsi="宋体" w:hint="eastAsia"/>
          <w:sz w:val="24"/>
          <w:szCs w:val="24"/>
          <w:u w:val="single"/>
        </w:rPr>
        <w:t xml:space="preserve">     </w:t>
      </w:r>
      <w:r>
        <w:rPr>
          <w:rFonts w:ascii="仿宋_GB2312" w:eastAsia="仿宋_GB2312" w:hAnsi="宋体" w:hint="eastAsia"/>
          <w:sz w:val="24"/>
          <w:szCs w:val="24"/>
        </w:rPr>
        <w:t>％，第</w:t>
      </w:r>
      <w:r>
        <w:rPr>
          <w:rFonts w:ascii="仿宋_GB2312" w:eastAsia="仿宋_GB2312" w:hAnsi="宋体" w:hint="eastAsia"/>
          <w:sz w:val="24"/>
          <w:szCs w:val="24"/>
          <w:u w:val="single"/>
        </w:rPr>
        <w:t xml:space="preserve">    </w:t>
      </w:r>
      <w:r>
        <w:rPr>
          <w:rFonts w:ascii="仿宋_GB2312" w:eastAsia="仿宋_GB2312" w:hAnsi="宋体" w:hint="eastAsia"/>
          <w:sz w:val="24"/>
          <w:szCs w:val="24"/>
        </w:rPr>
        <w:t>次验收合格后支付至合同总价的</w:t>
      </w:r>
      <w:r>
        <w:rPr>
          <w:rFonts w:ascii="仿宋_GB2312" w:eastAsia="仿宋_GB2312" w:hAnsi="宋体" w:hint="eastAsia"/>
          <w:sz w:val="24"/>
          <w:szCs w:val="24"/>
          <w:u w:val="single"/>
        </w:rPr>
        <w:t xml:space="preserve">     </w:t>
      </w:r>
      <w:r>
        <w:rPr>
          <w:rFonts w:ascii="仿宋_GB2312" w:eastAsia="仿宋_GB2312" w:hAnsi="宋体" w:hint="eastAsia"/>
          <w:sz w:val="24"/>
          <w:szCs w:val="24"/>
        </w:rPr>
        <w:t>％，余款</w:t>
      </w:r>
      <w:r>
        <w:rPr>
          <w:rFonts w:ascii="仿宋_GB2312" w:eastAsia="仿宋_GB2312" w:hAnsi="宋体" w:hint="eastAsia"/>
          <w:sz w:val="24"/>
          <w:szCs w:val="24"/>
          <w:u w:val="single"/>
        </w:rPr>
        <w:t xml:space="preserve">     </w:t>
      </w:r>
      <w:r>
        <w:rPr>
          <w:rFonts w:ascii="仿宋_GB2312" w:eastAsia="仿宋_GB2312" w:hAnsi="宋体" w:hint="eastAsia"/>
          <w:sz w:val="24"/>
          <w:szCs w:val="24"/>
        </w:rPr>
        <w:t>％作为质量保证金于服务运行满</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月后，并经甲乙双方复验合格后的</w:t>
      </w:r>
      <w:r>
        <w:rPr>
          <w:rFonts w:ascii="仿宋_GB2312" w:eastAsia="仿宋_GB2312" w:hAnsi="宋体" w:hint="eastAsia"/>
          <w:sz w:val="24"/>
          <w:szCs w:val="24"/>
          <w:u w:val="single"/>
        </w:rPr>
        <w:t xml:space="preserve">     </w:t>
      </w:r>
      <w:r>
        <w:rPr>
          <w:rFonts w:ascii="仿宋_GB2312" w:eastAsia="仿宋_GB2312" w:hAnsi="宋体" w:hint="eastAsia"/>
          <w:sz w:val="24"/>
          <w:szCs w:val="24"/>
        </w:rPr>
        <w:t>个工作日内付清。</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第六条  履约保证金</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1.乙方在签订本合同之日，向甲方提交合同履约保证金</w:t>
      </w:r>
      <w:r>
        <w:rPr>
          <w:rFonts w:ascii="仿宋_GB2312" w:eastAsia="仿宋_GB2312" w:hAnsi="宋体" w:hint="eastAsia"/>
          <w:sz w:val="24"/>
          <w:szCs w:val="24"/>
          <w:u w:val="single"/>
        </w:rPr>
        <w:t xml:space="preserve">                </w:t>
      </w:r>
      <w:r>
        <w:rPr>
          <w:rFonts w:ascii="仿宋_GB2312" w:eastAsia="仿宋_GB2312" w:hAnsi="宋体" w:hint="eastAsia"/>
          <w:sz w:val="24"/>
          <w:szCs w:val="24"/>
        </w:rPr>
        <w:t>元（履约保证金的数额不得超过政府采购合同金额的10%）。</w:t>
      </w:r>
    </w:p>
    <w:p w:rsidR="007F05BE" w:rsidRDefault="00E941B4">
      <w:pPr>
        <w:snapToGrid w:val="0"/>
        <w:ind w:firstLineChars="200" w:firstLine="480"/>
        <w:rPr>
          <w:rFonts w:ascii="仿宋_GB2312" w:eastAsia="仿宋_GB2312" w:hAnsi="宋体"/>
          <w:strike/>
          <w:sz w:val="24"/>
          <w:szCs w:val="24"/>
        </w:rPr>
      </w:pPr>
      <w:r>
        <w:rPr>
          <w:rFonts w:ascii="仿宋_GB2312" w:eastAsia="仿宋_GB2312" w:hAnsi="宋体" w:hint="eastAsia"/>
          <w:sz w:val="24"/>
          <w:szCs w:val="24"/>
        </w:rPr>
        <w:t>2.履约保证金有效期为甲乙双方最终验收后1个月内。到期后，甲方向乙方无息退还。</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 xml:space="preserve">3.如乙方未能履行、或未能完全履行合同规定的义务，甲方有权从履约保证金中取得补偿。履约保证金扣除甲方应得的补偿后的余额在合同期满后 </w:t>
      </w:r>
      <w:r>
        <w:rPr>
          <w:rFonts w:ascii="仿宋_GB2312" w:eastAsia="仿宋_GB2312" w:hAnsi="宋体" w:hint="eastAsia"/>
          <w:sz w:val="24"/>
          <w:szCs w:val="24"/>
          <w:u w:val="single"/>
        </w:rPr>
        <w:t xml:space="preserve">     </w:t>
      </w:r>
      <w:r>
        <w:rPr>
          <w:rFonts w:ascii="仿宋_GB2312" w:eastAsia="仿宋_GB2312" w:hAnsi="宋体" w:hint="eastAsia"/>
          <w:sz w:val="24"/>
          <w:szCs w:val="24"/>
        </w:rPr>
        <w:t>天内无息退还乙方。</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第七条  验收</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 xml:space="preserve">1.服务期限： </w:t>
      </w:r>
      <w:r>
        <w:rPr>
          <w:rFonts w:ascii="仿宋_GB2312" w:eastAsia="仿宋_GB2312" w:hAnsi="宋体" w:hint="eastAsia"/>
          <w:sz w:val="24"/>
          <w:szCs w:val="24"/>
          <w:u w:val="single"/>
        </w:rPr>
        <w:t xml:space="preserve">                   </w:t>
      </w:r>
      <w:r>
        <w:rPr>
          <w:rFonts w:ascii="仿宋_GB2312" w:eastAsia="仿宋_GB2312" w:hAnsi="宋体" w:hint="eastAsia"/>
          <w:sz w:val="24"/>
          <w:szCs w:val="24"/>
        </w:rPr>
        <w:t xml:space="preserve"> 至 </w:t>
      </w:r>
      <w:r>
        <w:rPr>
          <w:rFonts w:ascii="仿宋_GB2312" w:eastAsia="仿宋_GB2312" w:hAnsi="宋体" w:hint="eastAsia"/>
          <w:sz w:val="24"/>
          <w:szCs w:val="24"/>
          <w:u w:val="single"/>
        </w:rPr>
        <w:t xml:space="preserve">                 </w:t>
      </w:r>
      <w:r>
        <w:rPr>
          <w:rFonts w:ascii="仿宋_GB2312" w:eastAsia="仿宋_GB2312" w:hAnsi="宋体" w:hint="eastAsia"/>
          <w:sz w:val="24"/>
          <w:szCs w:val="24"/>
        </w:rPr>
        <w:t>。</w:t>
      </w:r>
    </w:p>
    <w:p w:rsidR="007F05BE" w:rsidRDefault="00E941B4">
      <w:pPr>
        <w:snapToGrid w:val="0"/>
        <w:ind w:firstLineChars="300" w:firstLine="720"/>
        <w:rPr>
          <w:rFonts w:ascii="仿宋_GB2312" w:eastAsia="仿宋_GB2312" w:hAnsi="宋体"/>
          <w:sz w:val="24"/>
          <w:szCs w:val="24"/>
        </w:rPr>
      </w:pPr>
      <w:r>
        <w:rPr>
          <w:rFonts w:ascii="仿宋_GB2312" w:eastAsia="仿宋_GB2312" w:hAnsi="宋体" w:hint="eastAsia"/>
          <w:sz w:val="24"/>
          <w:szCs w:val="24"/>
        </w:rPr>
        <w:t xml:space="preserve">服务地点： </w:t>
      </w:r>
      <w:r>
        <w:rPr>
          <w:rFonts w:ascii="仿宋_GB2312" w:eastAsia="仿宋_GB2312" w:hAnsi="宋体" w:hint="eastAsia"/>
          <w:sz w:val="24"/>
          <w:szCs w:val="24"/>
          <w:u w:val="single"/>
        </w:rPr>
        <w:t xml:space="preserve">                                        </w:t>
      </w:r>
      <w:r>
        <w:rPr>
          <w:rFonts w:ascii="仿宋_GB2312" w:eastAsia="仿宋_GB2312" w:hAnsi="宋体" w:hint="eastAsia"/>
          <w:sz w:val="24"/>
          <w:szCs w:val="24"/>
        </w:rPr>
        <w:t>。</w:t>
      </w:r>
    </w:p>
    <w:p w:rsidR="007F05BE" w:rsidRDefault="00E941B4">
      <w:pPr>
        <w:snapToGrid w:val="0"/>
        <w:ind w:firstLineChars="300" w:firstLine="720"/>
        <w:rPr>
          <w:rFonts w:ascii="仿宋_GB2312" w:eastAsia="仿宋_GB2312" w:hAnsi="宋体"/>
          <w:sz w:val="24"/>
          <w:szCs w:val="24"/>
          <w:u w:val="single"/>
        </w:rPr>
      </w:pPr>
      <w:r>
        <w:rPr>
          <w:rFonts w:ascii="仿宋_GB2312" w:eastAsia="仿宋_GB2312" w:hAnsi="宋体" w:hint="eastAsia"/>
          <w:sz w:val="24"/>
          <w:szCs w:val="24"/>
        </w:rPr>
        <w:t xml:space="preserve">验收时间： </w:t>
      </w:r>
      <w:r>
        <w:rPr>
          <w:rFonts w:ascii="仿宋_GB2312" w:eastAsia="仿宋_GB2312" w:hAnsi="宋体" w:hint="eastAsia"/>
          <w:sz w:val="24"/>
          <w:szCs w:val="24"/>
          <w:u w:val="single"/>
        </w:rPr>
        <w:t xml:space="preserve">                                        </w:t>
      </w:r>
      <w:r>
        <w:rPr>
          <w:rFonts w:ascii="仿宋_GB2312" w:eastAsia="仿宋_GB2312" w:hAnsi="宋体" w:hint="eastAsia"/>
          <w:sz w:val="24"/>
          <w:szCs w:val="24"/>
        </w:rPr>
        <w:t>。</w:t>
      </w:r>
    </w:p>
    <w:p w:rsidR="007F05BE" w:rsidRDefault="00E941B4">
      <w:pPr>
        <w:snapToGrid w:val="0"/>
        <w:ind w:firstLineChars="300" w:firstLine="720"/>
        <w:rPr>
          <w:rFonts w:ascii="仿宋_GB2312" w:eastAsia="仿宋_GB2312" w:hAnsi="宋体"/>
          <w:sz w:val="24"/>
          <w:szCs w:val="24"/>
        </w:rPr>
      </w:pPr>
      <w:r>
        <w:rPr>
          <w:rFonts w:ascii="仿宋_GB2312" w:eastAsia="仿宋_GB2312" w:hAnsi="宋体" w:hint="eastAsia"/>
          <w:sz w:val="24"/>
          <w:szCs w:val="24"/>
        </w:rPr>
        <w:t xml:space="preserve">验收地点： </w:t>
      </w:r>
      <w:r>
        <w:rPr>
          <w:rFonts w:ascii="仿宋_GB2312" w:eastAsia="仿宋_GB2312" w:hAnsi="宋体" w:hint="eastAsia"/>
          <w:sz w:val="24"/>
          <w:szCs w:val="24"/>
          <w:u w:val="single"/>
        </w:rPr>
        <w:t xml:space="preserve">                                        </w:t>
      </w:r>
      <w:r>
        <w:rPr>
          <w:rFonts w:ascii="仿宋_GB2312" w:eastAsia="仿宋_GB2312" w:hAnsi="宋体" w:hint="eastAsia"/>
          <w:sz w:val="24"/>
          <w:szCs w:val="24"/>
        </w:rPr>
        <w:t>。</w:t>
      </w:r>
    </w:p>
    <w:p w:rsidR="007F05BE" w:rsidRDefault="00E941B4">
      <w:pPr>
        <w:pStyle w:val="a6"/>
        <w:tabs>
          <w:tab w:val="left" w:pos="0"/>
        </w:tabs>
        <w:snapToGrid w:val="0"/>
        <w:ind w:firstLineChars="200" w:firstLine="480"/>
        <w:rPr>
          <w:rFonts w:ascii="仿宋_GB2312" w:eastAsia="仿宋_GB2312" w:hAnsi="宋体"/>
          <w:sz w:val="24"/>
          <w:szCs w:val="24"/>
        </w:rPr>
      </w:pPr>
      <w:r>
        <w:rPr>
          <w:rFonts w:ascii="仿宋_GB2312" w:eastAsia="仿宋_GB2312" w:hAnsi="宋体" w:hint="eastAsia"/>
          <w:sz w:val="24"/>
          <w:szCs w:val="24"/>
        </w:rPr>
        <w:t>2. 乙方应对提供的服务成果作出全面自查和整理，并列出清单，作为甲方验收和使用的服务条件依据，清单应随提供的服务成果交给甲方。</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3.验收时，甲乙双方必须同时在场，</w:t>
      </w:r>
      <w:r>
        <w:rPr>
          <w:rFonts w:ascii="仿宋_GB2312" w:eastAsia="仿宋_GB2312" w:hAnsi="宋体"/>
          <w:sz w:val="24"/>
          <w:szCs w:val="24"/>
        </w:rPr>
        <w:t>乙方所</w:t>
      </w:r>
      <w:r>
        <w:rPr>
          <w:rFonts w:ascii="仿宋_GB2312" w:eastAsia="仿宋_GB2312" w:hAnsi="宋体" w:hint="eastAsia"/>
          <w:sz w:val="24"/>
          <w:szCs w:val="24"/>
        </w:rPr>
        <w:t>提供</w:t>
      </w:r>
      <w:r>
        <w:rPr>
          <w:rFonts w:ascii="仿宋_GB2312" w:eastAsia="仿宋_GB2312" w:hAnsi="宋体"/>
          <w:sz w:val="24"/>
          <w:szCs w:val="24"/>
        </w:rPr>
        <w:t>的</w:t>
      </w:r>
      <w:r>
        <w:rPr>
          <w:rFonts w:ascii="仿宋_GB2312" w:eastAsia="仿宋_GB2312" w:hAnsi="宋体" w:hint="eastAsia"/>
          <w:sz w:val="24"/>
          <w:szCs w:val="24"/>
        </w:rPr>
        <w:t>服务</w:t>
      </w:r>
      <w:r>
        <w:rPr>
          <w:rFonts w:ascii="仿宋_GB2312" w:eastAsia="仿宋_GB2312" w:hAnsi="宋体"/>
          <w:sz w:val="24"/>
          <w:szCs w:val="24"/>
        </w:rPr>
        <w:t>不符合合同</w:t>
      </w:r>
      <w:r>
        <w:rPr>
          <w:rFonts w:ascii="仿宋_GB2312" w:eastAsia="仿宋_GB2312" w:hAnsi="宋体" w:hint="eastAsia"/>
          <w:sz w:val="24"/>
          <w:szCs w:val="24"/>
        </w:rPr>
        <w:t>内容</w:t>
      </w:r>
      <w:r>
        <w:rPr>
          <w:rFonts w:ascii="仿宋_GB2312" w:eastAsia="仿宋_GB2312" w:hAnsi="宋体"/>
          <w:sz w:val="24"/>
          <w:szCs w:val="24"/>
        </w:rPr>
        <w:t>规定的，甲方有权</w:t>
      </w:r>
      <w:r>
        <w:rPr>
          <w:rFonts w:ascii="仿宋_GB2312" w:eastAsia="仿宋_GB2312" w:hAnsi="宋体" w:hint="eastAsia"/>
          <w:sz w:val="24"/>
          <w:szCs w:val="24"/>
        </w:rPr>
        <w:t>拒绝验收。乙方应及时按本合同内容规定和甲方要求免费进行整改，直至验收合格，方视为乙方按本合同规定完成服务</w:t>
      </w:r>
      <w:r>
        <w:rPr>
          <w:rFonts w:ascii="仿宋_GB2312" w:eastAsia="仿宋_GB2312" w:hAnsi="宋体"/>
          <w:sz w:val="24"/>
          <w:szCs w:val="24"/>
        </w:rPr>
        <w:t>。</w:t>
      </w:r>
      <w:r>
        <w:rPr>
          <w:rFonts w:ascii="仿宋_GB2312" w:eastAsia="仿宋_GB2312" w:hAnsi="宋体" w:hint="eastAsia"/>
          <w:sz w:val="24"/>
          <w:szCs w:val="24"/>
        </w:rPr>
        <w:t>验收合格的，填写《履约验收报告》。在经过两次限期整改后，服务仍达不到合同文件规定内容的，甲方有权拒收，并可以解除合同；由此引起甲方损失及赔偿责任由乙方承担。</w:t>
      </w:r>
    </w:p>
    <w:p w:rsidR="007F05BE" w:rsidRDefault="00E941B4">
      <w:pPr>
        <w:snapToGrid w:val="0"/>
        <w:ind w:firstLine="482"/>
        <w:textAlignment w:val="baseline"/>
        <w:rPr>
          <w:rFonts w:ascii="仿宋_GB2312" w:eastAsia="仿宋_GB2312" w:hAnsi="宋体"/>
          <w:sz w:val="24"/>
          <w:szCs w:val="24"/>
        </w:rPr>
      </w:pPr>
      <w:r>
        <w:rPr>
          <w:rFonts w:ascii="仿宋_GB2312" w:eastAsia="仿宋_GB2312" w:hAnsi="宋体" w:hint="eastAsia"/>
          <w:sz w:val="24"/>
          <w:szCs w:val="24"/>
        </w:rPr>
        <w:t>4.甲方可以视项目规模或复杂情况聘请专业人员参与验收，</w:t>
      </w:r>
      <w:r>
        <w:rPr>
          <w:rFonts w:ascii="仿宋_GB2312" w:eastAsia="仿宋_GB2312" w:hAnsi="宋体"/>
          <w:sz w:val="24"/>
          <w:szCs w:val="24"/>
        </w:rPr>
        <w:t>大型或复杂项目</w:t>
      </w:r>
      <w:r>
        <w:rPr>
          <w:rFonts w:ascii="仿宋_GB2312" w:eastAsia="仿宋_GB2312" w:hAnsi="宋体" w:hint="eastAsia"/>
          <w:sz w:val="24"/>
          <w:szCs w:val="24"/>
        </w:rPr>
        <w:t>，以及涉及专业服务内容的应当</w:t>
      </w:r>
      <w:r>
        <w:rPr>
          <w:rFonts w:ascii="仿宋_GB2312" w:eastAsia="仿宋_GB2312" w:hAnsi="宋体"/>
          <w:sz w:val="24"/>
          <w:szCs w:val="24"/>
        </w:rPr>
        <w:t>邀请国家认可的第三方质量检测机构参与验收。</w:t>
      </w:r>
    </w:p>
    <w:p w:rsidR="007F05BE" w:rsidRDefault="00E941B4">
      <w:pPr>
        <w:snapToGrid w:val="0"/>
        <w:ind w:firstLine="482"/>
        <w:textAlignment w:val="baseline"/>
        <w:rPr>
          <w:rFonts w:ascii="仿宋_GB2312" w:eastAsia="仿宋_GB2312" w:hAnsi="宋体"/>
          <w:sz w:val="24"/>
          <w:szCs w:val="24"/>
        </w:rPr>
      </w:pPr>
      <w:r>
        <w:rPr>
          <w:rFonts w:ascii="仿宋_GB2312" w:eastAsia="仿宋_GB2312" w:hAnsi="宋体" w:hint="eastAsia"/>
          <w:sz w:val="24"/>
          <w:szCs w:val="24"/>
        </w:rPr>
        <w:t>5.如项目实施情况需要分阶段验收，则根据实际情况分阶段出具《履约验收报告》。</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6.如果合同双方对《履约验收报告》有分歧，双方须于出现分歧后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天内给对方书面声明，以陈述己方的理由及要求，并附有关证据。分歧应通过协商解决。</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第八条  项目管理服务</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乙方要指定不少于一人全权全程负责本项目服务的落实，包括服务的咨询、执行和后续工作。</w:t>
      </w:r>
    </w:p>
    <w:p w:rsidR="007F05BE" w:rsidRDefault="00E941B4">
      <w:pPr>
        <w:snapToGrid w:val="0"/>
        <w:ind w:firstLine="481"/>
        <w:textAlignment w:val="baseline"/>
        <w:rPr>
          <w:sz w:val="24"/>
          <w:szCs w:val="24"/>
        </w:rPr>
      </w:pPr>
      <w:r>
        <w:rPr>
          <w:rFonts w:ascii="仿宋_GB2312" w:eastAsia="仿宋_GB2312"/>
          <w:sz w:val="24"/>
          <w:szCs w:val="24"/>
        </w:rPr>
        <w:t>项目负责人</w:t>
      </w:r>
      <w:r>
        <w:rPr>
          <w:rFonts w:ascii="仿宋_GB2312" w:eastAsia="仿宋_GB2312" w:hint="eastAsia"/>
          <w:sz w:val="24"/>
          <w:szCs w:val="24"/>
        </w:rPr>
        <w:t>姓名</w:t>
      </w:r>
      <w:r>
        <w:rPr>
          <w:rFonts w:ascii="仿宋_GB2312" w:eastAsia="仿宋_GB2312"/>
          <w:sz w:val="24"/>
          <w:szCs w:val="24"/>
        </w:rPr>
        <w:t>：</w:t>
      </w:r>
      <w:r>
        <w:rPr>
          <w:rFonts w:ascii="仿宋_GB2312" w:eastAsia="仿宋_GB2312"/>
          <w:sz w:val="24"/>
          <w:szCs w:val="24"/>
          <w:u w:val="single"/>
        </w:rPr>
        <w:t xml:space="preserve"> </w:t>
      </w:r>
      <w:r>
        <w:rPr>
          <w:rFonts w:ascii="仿宋_GB2312" w:eastAsia="仿宋_GB2312"/>
          <w:sz w:val="24"/>
          <w:szCs w:val="24"/>
          <w:u w:val="single" w:color="000000"/>
        </w:rPr>
        <w:t xml:space="preserve">       </w:t>
      </w:r>
      <w:r>
        <w:rPr>
          <w:rFonts w:ascii="仿宋_GB2312" w:eastAsia="仿宋_GB2312"/>
          <w:sz w:val="24"/>
          <w:szCs w:val="24"/>
        </w:rPr>
        <w:t>； 联系电话：</w:t>
      </w:r>
      <w:r>
        <w:rPr>
          <w:rFonts w:ascii="仿宋_GB2312" w:eastAsia="仿宋_GB2312"/>
          <w:sz w:val="24"/>
          <w:szCs w:val="24"/>
          <w:u w:val="single" w:color="000000"/>
        </w:rPr>
        <w:t xml:space="preserve">                </w:t>
      </w:r>
      <w:r>
        <w:rPr>
          <w:rFonts w:ascii="仿宋_GB2312" w:eastAsia="仿宋_GB2312"/>
          <w:sz w:val="24"/>
          <w:szCs w:val="24"/>
        </w:rPr>
        <w:t>。</w:t>
      </w:r>
    </w:p>
    <w:p w:rsidR="007F05BE" w:rsidRDefault="00E941B4">
      <w:pPr>
        <w:snapToGrid w:val="0"/>
        <w:ind w:firstLineChars="196" w:firstLine="472"/>
        <w:rPr>
          <w:rFonts w:ascii="仿宋_GB2312" w:eastAsia="仿宋_GB2312" w:hAnsi="宋体"/>
          <w:b/>
          <w:sz w:val="24"/>
          <w:szCs w:val="24"/>
        </w:rPr>
      </w:pPr>
      <w:r>
        <w:rPr>
          <w:rFonts w:ascii="仿宋_GB2312" w:eastAsia="仿宋_GB2312" w:hAnsi="宋体" w:hint="eastAsia"/>
          <w:b/>
          <w:sz w:val="24"/>
          <w:szCs w:val="24"/>
        </w:rPr>
        <w:t>第九条  售后服务</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1.乙方提供服务的质量保证期为自服务通过最终验收起</w:t>
      </w:r>
      <w:r>
        <w:rPr>
          <w:rFonts w:ascii="仿宋_GB2312" w:eastAsia="仿宋_GB2312" w:hAnsi="宋体" w:hint="eastAsia"/>
          <w:sz w:val="24"/>
          <w:szCs w:val="24"/>
          <w:u w:val="single"/>
        </w:rPr>
        <w:t xml:space="preserve">    </w:t>
      </w:r>
      <w:r>
        <w:rPr>
          <w:rFonts w:ascii="仿宋_GB2312" w:eastAsia="仿宋_GB2312" w:hAnsi="宋体" w:hint="eastAsia"/>
          <w:sz w:val="24"/>
          <w:szCs w:val="24"/>
        </w:rPr>
        <w:t>个月。若国家有明确规定的质量保证期高于此质量保证期的，执行国家规定。</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2.服务期内，乙方应提供相关服务支持。对甲方所反映的任何服务问题在</w:t>
      </w:r>
      <w:r>
        <w:rPr>
          <w:rFonts w:ascii="仿宋_GB2312" w:eastAsia="仿宋_GB2312" w:hAnsi="宋体" w:hint="eastAsia"/>
          <w:sz w:val="24"/>
          <w:szCs w:val="24"/>
          <w:u w:val="single"/>
        </w:rPr>
        <w:t>××</w:t>
      </w:r>
      <w:r>
        <w:rPr>
          <w:rFonts w:ascii="仿宋_GB2312" w:eastAsia="仿宋_GB2312" w:hAnsi="宋体" w:hint="eastAsia"/>
          <w:sz w:val="24"/>
          <w:szCs w:val="24"/>
        </w:rPr>
        <w:t>日（小时）之内做出及时响应，在</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日（小时）之内赶到现场实地解决问题。若问题在</w:t>
      </w:r>
      <w:r>
        <w:rPr>
          <w:rFonts w:ascii="仿宋_GB2312" w:eastAsia="仿宋_GB2312" w:hAnsi="宋体" w:hint="eastAsia"/>
          <w:sz w:val="24"/>
          <w:szCs w:val="24"/>
          <w:u w:val="single"/>
        </w:rPr>
        <w:t xml:space="preserve">    </w:t>
      </w:r>
      <w:r>
        <w:rPr>
          <w:rFonts w:ascii="仿宋_GB2312" w:eastAsia="仿宋_GB2312" w:hAnsi="宋体" w:hint="eastAsia"/>
          <w:sz w:val="24"/>
          <w:szCs w:val="24"/>
        </w:rPr>
        <w:t>工作日（小时）后仍无法解决，乙方应在</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日（小时）内免费提供服务的补偿、替换方案，直至服务恢复正常。</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3.乙方必须遵守甲方的有关管理制度、操作规程。对于乙方违规操作造成甲方损失的，由乙方按照本合同第十二条的约定承担赔偿责任。</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第十条  分包</w:t>
      </w:r>
    </w:p>
    <w:p w:rsidR="007F05BE" w:rsidRDefault="00E941B4">
      <w:pPr>
        <w:snapToGrid w:val="0"/>
        <w:ind w:firstLineChars="200" w:firstLine="480"/>
        <w:rPr>
          <w:rFonts w:ascii="仿宋_GB2312" w:eastAsia="仿宋_GB2312" w:hAnsi="宋体"/>
          <w:strike/>
          <w:sz w:val="24"/>
          <w:szCs w:val="24"/>
        </w:rPr>
      </w:pPr>
      <w:r>
        <w:rPr>
          <w:rFonts w:ascii="仿宋_GB2312" w:eastAsia="仿宋_GB2312" w:hAnsi="宋体" w:hint="eastAsia"/>
          <w:sz w:val="24"/>
          <w:szCs w:val="24"/>
        </w:rPr>
        <w:t>除采购文件事先说明、且经甲方事先书面同意外，乙方不得分包、转包其应履行的合同义务。</w:t>
      </w:r>
    </w:p>
    <w:p w:rsidR="007F05BE" w:rsidRDefault="00E941B4">
      <w:pPr>
        <w:snapToGrid w:val="0"/>
        <w:ind w:firstLineChars="200" w:firstLine="482"/>
        <w:rPr>
          <w:rFonts w:ascii="仿宋_GB2312" w:eastAsia="仿宋_GB2312" w:hAnsi="宋体"/>
          <w:b/>
          <w:sz w:val="24"/>
          <w:szCs w:val="24"/>
        </w:rPr>
      </w:pPr>
      <w:r>
        <w:rPr>
          <w:rFonts w:ascii="仿宋_GB2312" w:eastAsia="仿宋_GB2312" w:hAnsi="宋体" w:hint="eastAsia"/>
          <w:b/>
          <w:sz w:val="24"/>
          <w:szCs w:val="24"/>
        </w:rPr>
        <w:t>第十一条  合同的生效</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1.本合同经甲乙双方授权代表签字并加盖公章或合同专用章后生效。</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2.生效后，除《政府采购法》第49条、第50条第二款规定的情形外，甲乙双方不得擅自变更、中止或终止合同。</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第十二条  违约责任</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乙方所</w:t>
      </w:r>
      <w:r>
        <w:rPr>
          <w:rFonts w:ascii="仿宋_GB2312" w:eastAsia="仿宋_GB2312" w:hAnsi="宋体" w:hint="eastAsia"/>
          <w:sz w:val="24"/>
          <w:szCs w:val="24"/>
        </w:rPr>
        <w:t>提供</w:t>
      </w:r>
      <w:r>
        <w:rPr>
          <w:rFonts w:ascii="仿宋_GB2312" w:eastAsia="仿宋_GB2312" w:hAnsi="宋体"/>
          <w:sz w:val="24"/>
          <w:szCs w:val="24"/>
        </w:rPr>
        <w:t>的</w:t>
      </w:r>
      <w:r>
        <w:rPr>
          <w:rFonts w:ascii="仿宋_GB2312" w:eastAsia="仿宋_GB2312" w:hAnsi="宋体" w:hint="eastAsia"/>
          <w:sz w:val="24"/>
          <w:szCs w:val="24"/>
        </w:rPr>
        <w:t>服务成果</w:t>
      </w:r>
      <w:r>
        <w:rPr>
          <w:rFonts w:ascii="仿宋_GB2312" w:eastAsia="仿宋_GB2312" w:hAnsi="宋体"/>
          <w:sz w:val="24"/>
          <w:szCs w:val="24"/>
        </w:rPr>
        <w:t>不符合</w:t>
      </w:r>
      <w:r>
        <w:rPr>
          <w:rFonts w:ascii="仿宋_GB2312" w:eastAsia="仿宋_GB2312" w:hAnsi="宋体" w:hint="eastAsia"/>
          <w:sz w:val="24"/>
          <w:szCs w:val="24"/>
        </w:rPr>
        <w:t>本</w:t>
      </w:r>
      <w:r>
        <w:rPr>
          <w:rFonts w:ascii="仿宋_GB2312" w:eastAsia="仿宋_GB2312" w:hAnsi="宋体"/>
          <w:sz w:val="24"/>
          <w:szCs w:val="24"/>
        </w:rPr>
        <w:t>合同规定的，甲方有权拒收</w:t>
      </w:r>
      <w:r>
        <w:rPr>
          <w:rFonts w:ascii="仿宋_GB2312" w:eastAsia="仿宋_GB2312" w:hAnsi="宋体" w:hint="eastAsia"/>
          <w:sz w:val="24"/>
          <w:szCs w:val="24"/>
        </w:rPr>
        <w:t>，乙方在得到甲方通知之日起</w:t>
      </w:r>
      <w:r>
        <w:rPr>
          <w:rFonts w:ascii="仿宋_GB2312" w:eastAsia="仿宋_GB2312" w:hAnsi="宋体" w:hint="eastAsia"/>
          <w:sz w:val="24"/>
          <w:szCs w:val="24"/>
          <w:u w:val="single"/>
        </w:rPr>
        <w:t xml:space="preserve">     </w:t>
      </w:r>
      <w:r>
        <w:rPr>
          <w:rFonts w:ascii="仿宋_GB2312" w:eastAsia="仿宋_GB2312" w:hAnsi="宋体" w:hint="eastAsia"/>
          <w:sz w:val="24"/>
          <w:szCs w:val="24"/>
        </w:rPr>
        <w:t>个工作日内采取补救措施，逾期仍未采取有效措施的，甲方有权要求乙方赔偿因此造成的损失或扣留履约保证金；同时乙方应向甲方支付合同总价</w:t>
      </w:r>
      <w:r>
        <w:rPr>
          <w:rFonts w:ascii="仿宋_GB2312" w:eastAsia="仿宋_GB2312" w:hAnsi="宋体" w:hint="eastAsia"/>
          <w:sz w:val="24"/>
          <w:szCs w:val="24"/>
          <w:u w:val="single"/>
        </w:rPr>
        <w:t xml:space="preserve">      </w:t>
      </w:r>
      <w:r>
        <w:rPr>
          <w:rFonts w:ascii="仿宋_GB2312" w:eastAsia="仿宋_GB2312" w:hAnsi="宋体" w:hint="eastAsia"/>
          <w:sz w:val="24"/>
          <w:szCs w:val="24"/>
        </w:rPr>
        <w:t>％的违约金。</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 xml:space="preserve">2.甲方无正当理由拒绝接收服务，甲方应向乙方偿付拒付服务费用 </w:t>
      </w:r>
      <w:r>
        <w:rPr>
          <w:rFonts w:ascii="仿宋_GB2312" w:eastAsia="仿宋_GB2312" w:hAnsi="宋体" w:hint="eastAsia"/>
          <w:sz w:val="24"/>
          <w:szCs w:val="24"/>
          <w:u w:val="single"/>
        </w:rPr>
        <w:t xml:space="preserve">    </w:t>
      </w:r>
      <w:r>
        <w:rPr>
          <w:rFonts w:ascii="仿宋_GB2312" w:eastAsia="仿宋_GB2312" w:hAnsi="宋体" w:hint="eastAsia"/>
          <w:sz w:val="24"/>
          <w:szCs w:val="24"/>
        </w:rPr>
        <w:t>％的违约金。</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3.</w:t>
      </w:r>
      <w:r>
        <w:rPr>
          <w:rFonts w:ascii="仿宋_GB2312" w:eastAsia="仿宋_GB2312" w:hAnsi="宋体"/>
          <w:sz w:val="24"/>
          <w:szCs w:val="24"/>
        </w:rPr>
        <w:t>乙方</w:t>
      </w:r>
      <w:r>
        <w:rPr>
          <w:rFonts w:ascii="仿宋_GB2312" w:eastAsia="仿宋_GB2312"/>
          <w:sz w:val="24"/>
          <w:szCs w:val="24"/>
        </w:rPr>
        <w:t>无正当理由</w:t>
      </w:r>
      <w:r>
        <w:rPr>
          <w:rFonts w:ascii="仿宋_GB2312" w:eastAsia="仿宋_GB2312" w:hAnsi="宋体"/>
          <w:sz w:val="24"/>
          <w:szCs w:val="24"/>
        </w:rPr>
        <w:t>逾期</w:t>
      </w:r>
      <w:r>
        <w:rPr>
          <w:rFonts w:ascii="仿宋_GB2312" w:eastAsia="仿宋_GB2312" w:hAnsi="宋体" w:hint="eastAsia"/>
          <w:sz w:val="24"/>
          <w:szCs w:val="24"/>
        </w:rPr>
        <w:t>提供服务</w:t>
      </w:r>
      <w:r>
        <w:rPr>
          <w:rFonts w:ascii="仿宋_GB2312" w:eastAsia="仿宋_GB2312" w:hAnsi="宋体"/>
          <w:sz w:val="24"/>
          <w:szCs w:val="24"/>
        </w:rPr>
        <w:t>的，每逾期1天，乙方向甲方偿付</w:t>
      </w:r>
      <w:r>
        <w:rPr>
          <w:rFonts w:ascii="仿宋_GB2312" w:eastAsia="仿宋_GB2312" w:hAnsi="宋体" w:hint="eastAsia"/>
          <w:sz w:val="24"/>
          <w:szCs w:val="24"/>
        </w:rPr>
        <w:t>合同</w:t>
      </w:r>
      <w:r>
        <w:rPr>
          <w:rFonts w:ascii="仿宋_GB2312" w:eastAsia="仿宋_GB2312" w:hAnsi="宋体"/>
          <w:sz w:val="24"/>
          <w:szCs w:val="24"/>
        </w:rPr>
        <w:t>总额的</w:t>
      </w:r>
      <w:r>
        <w:rPr>
          <w:rFonts w:ascii="仿宋_GB2312" w:eastAsia="仿宋_GB2312" w:hAnsi="宋体" w:hint="eastAsia"/>
          <w:sz w:val="24"/>
          <w:szCs w:val="24"/>
          <w:u w:val="single"/>
        </w:rPr>
        <w:t xml:space="preserve">    </w:t>
      </w:r>
      <w:r>
        <w:rPr>
          <w:rFonts w:ascii="仿宋_GB2312" w:eastAsia="仿宋_GB2312" w:hAnsi="宋体"/>
          <w:sz w:val="24"/>
          <w:szCs w:val="24"/>
        </w:rPr>
        <w:t>‰</w:t>
      </w:r>
      <w:r>
        <w:rPr>
          <w:rFonts w:ascii="仿宋_GB2312" w:eastAsia="仿宋_GB2312" w:hAnsi="宋体"/>
          <w:sz w:val="24"/>
          <w:szCs w:val="24"/>
        </w:rPr>
        <w:t>的</w:t>
      </w:r>
      <w:r>
        <w:rPr>
          <w:rFonts w:ascii="仿宋_GB2312" w:eastAsia="仿宋_GB2312" w:hAnsi="宋体" w:hint="eastAsia"/>
          <w:sz w:val="24"/>
          <w:szCs w:val="24"/>
        </w:rPr>
        <w:t>违约</w:t>
      </w:r>
      <w:r>
        <w:rPr>
          <w:rFonts w:ascii="仿宋_GB2312" w:eastAsia="仿宋_GB2312" w:hAnsi="宋体"/>
          <w:sz w:val="24"/>
          <w:szCs w:val="24"/>
        </w:rPr>
        <w:t>金</w:t>
      </w:r>
      <w:r>
        <w:rPr>
          <w:rFonts w:ascii="仿宋_GB2312" w:eastAsia="仿宋_GB2312" w:hAnsi="宋体" w:hint="eastAsia"/>
          <w:sz w:val="24"/>
          <w:szCs w:val="24"/>
        </w:rPr>
        <w:t>。如乙方逾期达</w:t>
      </w:r>
      <w:r>
        <w:rPr>
          <w:rFonts w:ascii="仿宋_GB2312" w:eastAsia="仿宋_GB2312" w:hAnsi="宋体" w:hint="eastAsia"/>
          <w:sz w:val="24"/>
          <w:szCs w:val="24"/>
          <w:u w:val="single"/>
        </w:rPr>
        <w:t xml:space="preserve">    </w:t>
      </w:r>
      <w:r>
        <w:rPr>
          <w:rFonts w:ascii="仿宋_GB2312" w:eastAsia="仿宋_GB2312" w:hAnsi="宋体" w:hint="eastAsia"/>
          <w:sz w:val="24"/>
          <w:szCs w:val="24"/>
        </w:rPr>
        <w:t>天，甲方有权解除合同，甲方解除合同的通知自到达乙方时生效。在此情况下，乙方给甲方造成的实际损失高于违约金的，对高出违约金的部分乙方应予以赔偿。</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4.甲方未按合同规定的期限向乙方支付合同款的，每逾期1天甲方向乙方偿付欠款总额的</w:t>
      </w:r>
      <w:r>
        <w:rPr>
          <w:rFonts w:ascii="仿宋_GB2312" w:eastAsia="仿宋_GB2312" w:hAnsi="宋体" w:hint="eastAsia"/>
          <w:sz w:val="24"/>
          <w:szCs w:val="24"/>
          <w:u w:val="single"/>
        </w:rPr>
        <w:t xml:space="preserve">    </w:t>
      </w:r>
      <w:r>
        <w:rPr>
          <w:rFonts w:ascii="仿宋_GB2312" w:eastAsia="仿宋_GB2312" w:hAnsi="宋体" w:hint="eastAsia"/>
          <w:sz w:val="24"/>
          <w:szCs w:val="24"/>
        </w:rPr>
        <w:t>‰违约金，但累计违约金总额不超过欠款总额的</w:t>
      </w:r>
      <w:r>
        <w:rPr>
          <w:rFonts w:ascii="仿宋_GB2312" w:eastAsia="仿宋_GB2312" w:hAnsi="宋体" w:hint="eastAsia"/>
          <w:sz w:val="24"/>
          <w:szCs w:val="24"/>
          <w:u w:val="single"/>
        </w:rPr>
        <w:t xml:space="preserve">    </w:t>
      </w:r>
      <w:r>
        <w:rPr>
          <w:rFonts w:ascii="仿宋_GB2312" w:eastAsia="仿宋_GB2312" w:hAnsi="宋体" w:hint="eastAsia"/>
          <w:sz w:val="24"/>
          <w:szCs w:val="24"/>
        </w:rPr>
        <w:t>％。</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5.其它未尽事宜，以《合同法》和《政府采购法》等有关法律法规规定为准，无相关规定的，双方协商解决。</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第十三条  不可抗力</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甲、乙方中任何一方，因不可抗力不能按时或完全履行合同的，应及时通知对方，并在</w:t>
      </w:r>
      <w:r>
        <w:rPr>
          <w:rFonts w:ascii="仿宋_GB2312" w:eastAsia="仿宋_GB2312" w:hAnsi="宋体" w:hint="eastAsia"/>
          <w:sz w:val="24"/>
          <w:szCs w:val="24"/>
          <w:u w:val="single"/>
        </w:rPr>
        <w:t xml:space="preserve">    </w:t>
      </w:r>
      <w:r>
        <w:rPr>
          <w:rFonts w:ascii="仿宋_GB2312" w:eastAsia="仿宋_GB2312" w:hAnsi="宋体" w:hint="eastAsia"/>
          <w:sz w:val="24"/>
          <w:szCs w:val="24"/>
        </w:rPr>
        <w:t>个工作日内提供相应证明，结算服务费用。未履行的部分是否继续履行、如何履行等问题，可由双方初步协商，并向主管部门和政府采购管理部门报告。确定为不可抗力原因造成的损失，免予承担责任。</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第十四条  争议的解决方式</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1.因服务质量问题发生争议的，应当邀请国家认可的质量检测机构对服务进行鉴定。服务符合标准的，鉴定费由甲方承担；不符合质量标准的，鉴定费由乙方承担。</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2.在解释或者执行本合同的过程中发生争议时，双方应通过协商方式解决。</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3.经协商不能解决的争议，双方可选择以下第</w:t>
      </w:r>
      <w:r>
        <w:rPr>
          <w:rFonts w:ascii="仿宋_GB2312" w:eastAsia="仿宋_GB2312" w:hAnsi="宋体" w:hint="eastAsia"/>
          <w:sz w:val="24"/>
          <w:szCs w:val="24"/>
          <w:u w:val="single"/>
        </w:rPr>
        <w:t xml:space="preserve">   </w:t>
      </w:r>
      <w:r>
        <w:rPr>
          <w:rFonts w:ascii="仿宋_GB2312" w:eastAsia="仿宋_GB2312" w:hAnsi="宋体" w:hint="eastAsia"/>
          <w:sz w:val="24"/>
          <w:szCs w:val="24"/>
        </w:rPr>
        <w:t>种方式解决：</w:t>
      </w:r>
    </w:p>
    <w:p w:rsidR="007F05BE" w:rsidRDefault="00E941B4">
      <w:pPr>
        <w:snapToGrid w:val="0"/>
        <w:ind w:firstLineChars="200" w:firstLine="480"/>
        <w:rPr>
          <w:rFonts w:ascii="仿宋_GB2312" w:eastAsia="仿宋_GB2312" w:hAnsi="宋体"/>
          <w:sz w:val="24"/>
          <w:szCs w:val="24"/>
        </w:rPr>
      </w:pPr>
      <w:r>
        <w:rPr>
          <w:rFonts w:ascii="仿宋_GB2312" w:eastAsia="仿宋_GB2312" w:hAnsi="仿宋_GB2312" w:cs="仿宋_GB2312" w:hint="eastAsia"/>
          <w:sz w:val="24"/>
          <w:szCs w:val="24"/>
        </w:rPr>
        <w:t>①</w:t>
      </w:r>
      <w:r>
        <w:rPr>
          <w:rFonts w:ascii="仿宋_GB2312" w:eastAsia="仿宋_GB2312" w:hAnsi="宋体" w:hint="eastAsia"/>
          <w:sz w:val="24"/>
          <w:szCs w:val="24"/>
        </w:rPr>
        <w:t>向南通市有管辖权的法院提起诉讼；</w:t>
      </w:r>
    </w:p>
    <w:p w:rsidR="007F05BE" w:rsidRDefault="00E941B4">
      <w:pPr>
        <w:snapToGrid w:val="0"/>
        <w:ind w:firstLineChars="200" w:firstLine="480"/>
        <w:rPr>
          <w:rFonts w:ascii="仿宋_GB2312" w:eastAsia="仿宋_GB2312" w:hAnsi="宋体"/>
          <w:sz w:val="24"/>
          <w:szCs w:val="24"/>
        </w:rPr>
      </w:pPr>
      <w:r>
        <w:rPr>
          <w:rFonts w:ascii="仿宋_GB2312" w:eastAsia="仿宋_GB2312" w:hAnsi="仿宋_GB2312" w:cs="仿宋_GB2312" w:hint="eastAsia"/>
          <w:sz w:val="24"/>
          <w:szCs w:val="24"/>
        </w:rPr>
        <w:t>②</w:t>
      </w:r>
      <w:r>
        <w:rPr>
          <w:rFonts w:ascii="仿宋_GB2312" w:eastAsia="仿宋_GB2312" w:hAnsi="宋体" w:hint="eastAsia"/>
          <w:sz w:val="24"/>
          <w:szCs w:val="24"/>
        </w:rPr>
        <w:t>向南通市仲裁委员会提出仲裁。</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4.在法院审理和仲裁期间，除有争议部分外，本合同其他部分可以履行的仍</w:t>
      </w:r>
      <w:r>
        <w:rPr>
          <w:rFonts w:ascii="仿宋_GB2312" w:eastAsia="仿宋_GB2312" w:hAnsi="宋体" w:hint="eastAsia"/>
          <w:sz w:val="24"/>
          <w:szCs w:val="24"/>
        </w:rPr>
        <w:lastRenderedPageBreak/>
        <w:t>应按合同条款继续履行。</w:t>
      </w:r>
    </w:p>
    <w:p w:rsidR="007F05BE" w:rsidRDefault="00E941B4">
      <w:pPr>
        <w:snapToGrid w:val="0"/>
        <w:ind w:left="482"/>
        <w:rPr>
          <w:rFonts w:ascii="仿宋_GB2312" w:eastAsia="仿宋_GB2312" w:hAnsi="宋体"/>
          <w:b/>
          <w:sz w:val="24"/>
          <w:szCs w:val="24"/>
        </w:rPr>
      </w:pPr>
      <w:r>
        <w:rPr>
          <w:rFonts w:ascii="仿宋_GB2312" w:eastAsia="仿宋_GB2312" w:hAnsi="宋体" w:hint="eastAsia"/>
          <w:b/>
          <w:sz w:val="24"/>
          <w:szCs w:val="24"/>
        </w:rPr>
        <w:t>第十五条  其他</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符合《政府采购法》第49条规定的，经双方协商，办理政府采购手续后，可签订补充合同，所签订的补充合同与本合同具有同等法律效力。</w:t>
      </w:r>
    </w:p>
    <w:p w:rsidR="007F05BE" w:rsidRDefault="00E941B4">
      <w:pPr>
        <w:snapToGrid w:val="0"/>
        <w:ind w:firstLineChars="200" w:firstLine="480"/>
        <w:rPr>
          <w:rFonts w:ascii="仿宋_GB2312" w:eastAsia="仿宋_GB2312" w:hAnsi="宋体"/>
          <w:sz w:val="24"/>
          <w:szCs w:val="24"/>
        </w:rPr>
      </w:pPr>
      <w:r>
        <w:rPr>
          <w:rFonts w:ascii="仿宋_GB2312" w:eastAsia="仿宋_GB2312" w:hAnsi="宋体" w:hint="eastAsia"/>
          <w:sz w:val="24"/>
          <w:szCs w:val="24"/>
        </w:rPr>
        <w:t>本合同一式</w:t>
      </w:r>
      <w:r>
        <w:rPr>
          <w:rFonts w:ascii="仿宋_GB2312" w:eastAsia="仿宋_GB2312" w:hAnsi="宋体" w:hint="eastAsia"/>
          <w:sz w:val="24"/>
          <w:szCs w:val="24"/>
          <w:u w:val="single"/>
        </w:rPr>
        <w:t xml:space="preserve">    </w:t>
      </w:r>
      <w:r>
        <w:rPr>
          <w:rFonts w:ascii="仿宋_GB2312" w:eastAsia="仿宋_GB2312" w:hAnsi="宋体" w:hint="eastAsia"/>
          <w:sz w:val="24"/>
          <w:szCs w:val="24"/>
        </w:rPr>
        <w:t>份，甲、乙双方各执</w:t>
      </w:r>
      <w:r>
        <w:rPr>
          <w:rFonts w:ascii="仿宋_GB2312" w:eastAsia="仿宋_GB2312" w:hAnsi="宋体" w:hint="eastAsia"/>
          <w:sz w:val="24"/>
          <w:szCs w:val="24"/>
          <w:u w:val="single"/>
        </w:rPr>
        <w:t xml:space="preserve">    </w:t>
      </w:r>
      <w:r>
        <w:rPr>
          <w:rFonts w:ascii="仿宋_GB2312" w:eastAsia="仿宋_GB2312" w:hAnsi="宋体" w:hint="eastAsia"/>
          <w:sz w:val="24"/>
          <w:szCs w:val="24"/>
        </w:rPr>
        <w:t>份。</w:t>
      </w:r>
    </w:p>
    <w:p w:rsidR="007F05BE" w:rsidRDefault="007F05BE">
      <w:pPr>
        <w:snapToGrid w:val="0"/>
        <w:ind w:firstLineChars="200" w:firstLine="480"/>
        <w:rPr>
          <w:rFonts w:ascii="仿宋_GB2312" w:eastAsia="仿宋_GB2312" w:hAnsi="宋体"/>
          <w:sz w:val="24"/>
          <w:szCs w:val="24"/>
        </w:rPr>
      </w:pPr>
    </w:p>
    <w:tbl>
      <w:tblPr>
        <w:tblW w:w="0" w:type="auto"/>
        <w:tblLook w:val="04A0"/>
      </w:tblPr>
      <w:tblGrid>
        <w:gridCol w:w="4261"/>
        <w:gridCol w:w="4261"/>
      </w:tblGrid>
      <w:tr w:rsidR="007F05BE">
        <w:tc>
          <w:tcPr>
            <w:tcW w:w="4261" w:type="dxa"/>
          </w:tcPr>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甲方（公章）：</w:t>
            </w:r>
          </w:p>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地址：</w:t>
            </w:r>
          </w:p>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法定代表人（授权人）：</w:t>
            </w:r>
          </w:p>
          <w:p w:rsidR="007F05BE" w:rsidRDefault="007F05BE">
            <w:pPr>
              <w:snapToGrid w:val="0"/>
              <w:rPr>
                <w:rFonts w:ascii="仿宋_GB2312" w:eastAsia="仿宋_GB2312" w:hAnsi="宋体"/>
                <w:sz w:val="24"/>
                <w:szCs w:val="24"/>
              </w:rPr>
            </w:pPr>
          </w:p>
          <w:p w:rsidR="007F05BE" w:rsidRDefault="007F05BE">
            <w:pPr>
              <w:snapToGrid w:val="0"/>
              <w:rPr>
                <w:rFonts w:ascii="仿宋_GB2312" w:eastAsia="仿宋_GB2312" w:hAnsi="宋体"/>
                <w:sz w:val="24"/>
                <w:szCs w:val="24"/>
              </w:rPr>
            </w:pPr>
          </w:p>
          <w:p w:rsidR="007F05BE" w:rsidRDefault="00E941B4">
            <w:pPr>
              <w:snapToGrid w:val="0"/>
              <w:jc w:val="right"/>
              <w:rPr>
                <w:rFonts w:ascii="仿宋_GB2312" w:eastAsia="仿宋_GB2312" w:hAnsi="宋体"/>
                <w:sz w:val="24"/>
                <w:szCs w:val="24"/>
              </w:rPr>
            </w:pPr>
            <w:r>
              <w:rPr>
                <w:rFonts w:ascii="仿宋_GB2312" w:eastAsia="仿宋_GB2312" w:hAnsi="宋体" w:hint="eastAsia"/>
                <w:sz w:val="24"/>
                <w:szCs w:val="24"/>
              </w:rPr>
              <w:t>年  月  日</w:t>
            </w:r>
          </w:p>
        </w:tc>
        <w:tc>
          <w:tcPr>
            <w:tcW w:w="4261" w:type="dxa"/>
          </w:tcPr>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乙方（公章）：</w:t>
            </w:r>
          </w:p>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地址：</w:t>
            </w:r>
          </w:p>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法定代表人（授权人）：</w:t>
            </w:r>
          </w:p>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开户行：</w:t>
            </w:r>
          </w:p>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银行账号：</w:t>
            </w:r>
          </w:p>
          <w:p w:rsidR="007F05BE" w:rsidRDefault="00E941B4">
            <w:pPr>
              <w:snapToGrid w:val="0"/>
              <w:jc w:val="right"/>
              <w:rPr>
                <w:rFonts w:ascii="仿宋_GB2312" w:eastAsia="仿宋_GB2312" w:hAnsi="宋体"/>
                <w:sz w:val="24"/>
                <w:szCs w:val="24"/>
              </w:rPr>
            </w:pPr>
            <w:r>
              <w:rPr>
                <w:rFonts w:ascii="仿宋_GB2312" w:eastAsia="仿宋_GB2312" w:hAnsi="宋体" w:hint="eastAsia"/>
                <w:sz w:val="24"/>
                <w:szCs w:val="24"/>
              </w:rPr>
              <w:t xml:space="preserve">        年  月  日</w:t>
            </w:r>
          </w:p>
        </w:tc>
      </w:tr>
    </w:tbl>
    <w:p w:rsidR="007F05BE" w:rsidRDefault="007F05BE">
      <w:pPr>
        <w:snapToGrid w:val="0"/>
        <w:rPr>
          <w:rFonts w:ascii="仿宋_GB2312" w:eastAsia="仿宋_GB2312" w:hAnsi="宋体"/>
          <w:sz w:val="24"/>
          <w:szCs w:val="24"/>
        </w:rPr>
      </w:pPr>
    </w:p>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见证方（公章）：</w:t>
      </w:r>
    </w:p>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地址：</w:t>
      </w:r>
    </w:p>
    <w:p w:rsidR="007F05BE" w:rsidRDefault="007F05BE">
      <w:pPr>
        <w:snapToGrid w:val="0"/>
        <w:rPr>
          <w:rFonts w:ascii="仿宋_GB2312" w:eastAsia="仿宋_GB2312" w:hAnsi="宋体"/>
          <w:sz w:val="24"/>
          <w:szCs w:val="24"/>
        </w:rPr>
      </w:pPr>
    </w:p>
    <w:p w:rsidR="007F05BE" w:rsidRDefault="00E941B4">
      <w:pPr>
        <w:snapToGrid w:val="0"/>
        <w:rPr>
          <w:rFonts w:ascii="仿宋_GB2312" w:eastAsia="仿宋_GB2312" w:hAnsi="宋体"/>
          <w:sz w:val="24"/>
          <w:szCs w:val="24"/>
        </w:rPr>
      </w:pPr>
      <w:r>
        <w:rPr>
          <w:rFonts w:ascii="仿宋_GB2312" w:eastAsia="仿宋_GB2312" w:hAnsi="宋体" w:hint="eastAsia"/>
          <w:sz w:val="24"/>
          <w:szCs w:val="24"/>
        </w:rPr>
        <w:t>经办人：</w:t>
      </w:r>
    </w:p>
    <w:p w:rsidR="007F05BE" w:rsidRDefault="00E941B4" w:rsidP="00E941B4">
      <w:pPr>
        <w:tabs>
          <w:tab w:val="left" w:pos="1050"/>
          <w:tab w:val="right" w:leader="dot" w:pos="9402"/>
        </w:tabs>
        <w:snapToGrid w:val="0"/>
        <w:spacing w:beforeLines="100"/>
        <w:jc w:val="center"/>
        <w:rPr>
          <w:rFonts w:asciiTheme="minorEastAsia" w:eastAsiaTheme="minorEastAsia" w:hAnsiTheme="minorEastAsia" w:cstheme="minorEastAsia"/>
          <w:b/>
          <w:w w:val="80"/>
          <w:sz w:val="24"/>
          <w:szCs w:val="24"/>
        </w:rPr>
      </w:pPr>
      <w:r>
        <w:rPr>
          <w:rFonts w:ascii="仿宋_GB2312" w:eastAsia="仿宋_GB2312" w:hAnsi="宋体" w:hint="eastAsia"/>
          <w:sz w:val="24"/>
          <w:szCs w:val="24"/>
        </w:rPr>
        <w:t>年  月  日</w:t>
      </w:r>
    </w:p>
    <w:p w:rsidR="007F05BE" w:rsidRDefault="007F05BE" w:rsidP="00E941B4">
      <w:pPr>
        <w:tabs>
          <w:tab w:val="left" w:pos="1050"/>
          <w:tab w:val="right" w:leader="dot" w:pos="9402"/>
        </w:tabs>
        <w:snapToGrid w:val="0"/>
        <w:spacing w:beforeLines="100"/>
        <w:jc w:val="center"/>
        <w:rPr>
          <w:rFonts w:asciiTheme="minorEastAsia" w:eastAsiaTheme="minorEastAsia" w:hAnsiTheme="minorEastAsia" w:cstheme="minorEastAsia"/>
          <w:b/>
          <w:w w:val="80"/>
          <w:sz w:val="24"/>
          <w:szCs w:val="24"/>
        </w:rPr>
      </w:pPr>
    </w:p>
    <w:p w:rsidR="007F05BE" w:rsidRDefault="007F05BE" w:rsidP="00E941B4">
      <w:pPr>
        <w:tabs>
          <w:tab w:val="left" w:pos="1050"/>
          <w:tab w:val="right" w:leader="dot" w:pos="9402"/>
        </w:tabs>
        <w:snapToGrid w:val="0"/>
        <w:spacing w:beforeLines="100"/>
        <w:jc w:val="center"/>
        <w:rPr>
          <w:rFonts w:asciiTheme="minorEastAsia" w:eastAsiaTheme="minorEastAsia" w:hAnsiTheme="minorEastAsia" w:cstheme="minorEastAsia"/>
          <w:b/>
          <w:w w:val="80"/>
          <w:sz w:val="24"/>
          <w:szCs w:val="24"/>
        </w:rPr>
      </w:pPr>
    </w:p>
    <w:p w:rsidR="007F05BE" w:rsidRDefault="007F05BE" w:rsidP="00E941B4">
      <w:pPr>
        <w:tabs>
          <w:tab w:val="left" w:pos="1050"/>
          <w:tab w:val="right" w:leader="dot" w:pos="9402"/>
        </w:tabs>
        <w:snapToGrid w:val="0"/>
        <w:spacing w:beforeLines="100"/>
        <w:jc w:val="center"/>
        <w:rPr>
          <w:rFonts w:asciiTheme="minorEastAsia" w:eastAsiaTheme="minorEastAsia" w:hAnsiTheme="minorEastAsia" w:cstheme="minorEastAsia"/>
          <w:b/>
          <w:w w:val="80"/>
          <w:sz w:val="24"/>
          <w:szCs w:val="24"/>
        </w:rPr>
      </w:pPr>
    </w:p>
    <w:p w:rsidR="007F05BE" w:rsidRDefault="007F05BE" w:rsidP="00E941B4">
      <w:pPr>
        <w:tabs>
          <w:tab w:val="left" w:pos="1050"/>
          <w:tab w:val="right" w:leader="dot" w:pos="9402"/>
        </w:tabs>
        <w:snapToGrid w:val="0"/>
        <w:spacing w:beforeLines="100"/>
        <w:jc w:val="center"/>
        <w:rPr>
          <w:rFonts w:asciiTheme="minorEastAsia" w:eastAsiaTheme="minorEastAsia" w:hAnsiTheme="minorEastAsia" w:cstheme="minorEastAsia"/>
          <w:b/>
          <w:w w:val="80"/>
          <w:sz w:val="24"/>
          <w:szCs w:val="24"/>
        </w:rPr>
      </w:pPr>
    </w:p>
    <w:p w:rsidR="007F05BE" w:rsidRDefault="007F05BE" w:rsidP="00E941B4">
      <w:pPr>
        <w:tabs>
          <w:tab w:val="left" w:pos="1050"/>
          <w:tab w:val="right" w:leader="dot" w:pos="9402"/>
        </w:tabs>
        <w:snapToGrid w:val="0"/>
        <w:spacing w:beforeLines="100"/>
        <w:jc w:val="center"/>
        <w:rPr>
          <w:rFonts w:asciiTheme="minorEastAsia" w:eastAsiaTheme="minorEastAsia" w:hAnsiTheme="minorEastAsia" w:cstheme="minorEastAsia"/>
          <w:b/>
          <w:w w:val="80"/>
          <w:sz w:val="24"/>
          <w:szCs w:val="24"/>
        </w:rPr>
      </w:pPr>
    </w:p>
    <w:p w:rsidR="007F05BE" w:rsidRDefault="007F05BE" w:rsidP="00E941B4">
      <w:pPr>
        <w:tabs>
          <w:tab w:val="left" w:pos="1050"/>
          <w:tab w:val="right" w:leader="dot" w:pos="9402"/>
        </w:tabs>
        <w:snapToGrid w:val="0"/>
        <w:spacing w:beforeLines="100"/>
        <w:jc w:val="center"/>
        <w:rPr>
          <w:rFonts w:asciiTheme="minorEastAsia" w:eastAsiaTheme="minorEastAsia" w:hAnsiTheme="minorEastAsia" w:cstheme="minorEastAsia"/>
          <w:b/>
          <w:w w:val="80"/>
          <w:sz w:val="24"/>
          <w:szCs w:val="24"/>
        </w:rPr>
      </w:pPr>
    </w:p>
    <w:p w:rsidR="007F05BE" w:rsidRDefault="00E941B4" w:rsidP="00E941B4">
      <w:pPr>
        <w:tabs>
          <w:tab w:val="left" w:pos="1050"/>
          <w:tab w:val="right" w:leader="dot" w:pos="9402"/>
        </w:tabs>
        <w:snapToGrid w:val="0"/>
        <w:spacing w:beforeLines="100"/>
        <w:jc w:val="center"/>
        <w:rPr>
          <w:b/>
          <w:sz w:val="24"/>
          <w:szCs w:val="24"/>
        </w:rPr>
      </w:pPr>
      <w:r>
        <w:rPr>
          <w:rFonts w:asciiTheme="minorEastAsia" w:eastAsiaTheme="minorEastAsia" w:hAnsiTheme="minorEastAsia" w:cstheme="minorEastAsia"/>
          <w:b/>
          <w:w w:val="80"/>
          <w:sz w:val="24"/>
          <w:szCs w:val="24"/>
        </w:rPr>
        <w:br w:type="page"/>
      </w:r>
      <w:bookmarkStart w:id="52" w:name="_Toc22160"/>
      <w:r>
        <w:rPr>
          <w:rFonts w:ascii="方正小标宋简体" w:eastAsia="方正小标宋简体" w:hint="eastAsia"/>
          <w:bCs/>
          <w:sz w:val="24"/>
          <w:szCs w:val="24"/>
        </w:rPr>
        <w:lastRenderedPageBreak/>
        <w:t>第五章 评审标准和方法</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一、评审方法为综合评分法，即磋商响应文件能够最大限度的满足磋商文件规定的各项综合评价标准且经评审得分最高的供应商为中标候选人的评标方法。</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磋商小组将对通过资格及符合性检查的各合格磋商人根据磋商响应文件和磋商货物的性能、价格、商务等因素进行评分，总分为100分(不含清单内产品加分)。磋商人的最终得分是所有评委给其的评分(不含报价得分)的算术平均值加价格分和清单内产品加分，分数计算取至小数点后2位。</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二、评审因素：价格、技术、商务、业绩、服务、对磋商文件的响应程度等，以及相应的比重或者权值等。</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三、价格分应当采用低价优先法计算，即满足招标文件要求且投标价格最低的投标报价为评标基准价，其价格分为满分。其他投标人的价格分统一按照下列公式计算：</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投标报价得分=(评标基准价／投标报价)×100</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评标过程中，不得去掉报价中的最高报价和最低报价。因落实政府采购政策进行价格调整的，以调整后的价格计算评标基准价和投标报价。</w:t>
      </w:r>
    </w:p>
    <w:p w:rsidR="007F05BE" w:rsidRPr="00253886" w:rsidRDefault="00E941B4">
      <w:pPr>
        <w:snapToGrid w:val="0"/>
        <w:ind w:firstLineChars="200" w:firstLine="480"/>
        <w:rPr>
          <w:rFonts w:ascii="仿宋" w:eastAsia="仿宋" w:hAnsi="仿宋"/>
          <w:sz w:val="24"/>
          <w:szCs w:val="24"/>
        </w:rPr>
      </w:pPr>
      <w:r w:rsidRPr="00253886">
        <w:rPr>
          <w:rFonts w:ascii="仿宋" w:eastAsia="仿宋" w:hAnsi="仿宋" w:hint="eastAsia"/>
          <w:sz w:val="24"/>
          <w:szCs w:val="24"/>
        </w:rPr>
        <w:t>四、评分标准</w:t>
      </w:r>
    </w:p>
    <w:p w:rsidR="007F05BE" w:rsidRDefault="00E941B4">
      <w:pPr>
        <w:pStyle w:val="22"/>
        <w:snapToGrid w:val="0"/>
        <w:spacing w:line="240" w:lineRule="auto"/>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磋商小组由3人组成，供应商得分为磋商小组3个成员的平均分。</w:t>
      </w:r>
    </w:p>
    <w:p w:rsidR="007F05BE" w:rsidRDefault="00E941B4">
      <w:pPr>
        <w:numPr>
          <w:ilvl w:val="0"/>
          <w:numId w:val="3"/>
        </w:num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技术商务响应文件(满分70分)</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1004"/>
        <w:gridCol w:w="1143"/>
        <w:gridCol w:w="890"/>
        <w:gridCol w:w="4544"/>
      </w:tblGrid>
      <w:tr w:rsidR="007F05BE">
        <w:trPr>
          <w:trHeight w:val="782"/>
          <w:jc w:val="center"/>
        </w:trPr>
        <w:tc>
          <w:tcPr>
            <w:tcW w:w="515" w:type="dxa"/>
            <w:vAlign w:val="center"/>
          </w:tcPr>
          <w:p w:rsidR="007F05BE" w:rsidRDefault="00E941B4">
            <w:pPr>
              <w:widowControl/>
              <w:snapToGrid w:val="0"/>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序号</w:t>
            </w:r>
          </w:p>
        </w:tc>
        <w:tc>
          <w:tcPr>
            <w:tcW w:w="1004" w:type="dxa"/>
            <w:vAlign w:val="center"/>
          </w:tcPr>
          <w:p w:rsidR="007F05BE" w:rsidRDefault="00E941B4">
            <w:pPr>
              <w:widowControl/>
              <w:snapToGrid w:val="0"/>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评分项目</w:t>
            </w:r>
          </w:p>
        </w:tc>
        <w:tc>
          <w:tcPr>
            <w:tcW w:w="1143" w:type="dxa"/>
            <w:vAlign w:val="center"/>
          </w:tcPr>
          <w:p w:rsidR="007F05BE" w:rsidRDefault="00E941B4">
            <w:pPr>
              <w:widowControl/>
              <w:snapToGrid w:val="0"/>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评审项</w:t>
            </w:r>
          </w:p>
        </w:tc>
        <w:tc>
          <w:tcPr>
            <w:tcW w:w="890" w:type="dxa"/>
            <w:vAlign w:val="center"/>
          </w:tcPr>
          <w:p w:rsidR="007F05BE" w:rsidRDefault="00E941B4">
            <w:pPr>
              <w:widowControl/>
              <w:snapToGrid w:val="0"/>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分值</w:t>
            </w:r>
          </w:p>
          <w:p w:rsidR="007F05BE" w:rsidRDefault="00E941B4">
            <w:pPr>
              <w:widowControl/>
              <w:snapToGrid w:val="0"/>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（分）</w:t>
            </w:r>
          </w:p>
        </w:tc>
        <w:tc>
          <w:tcPr>
            <w:tcW w:w="4544" w:type="dxa"/>
            <w:vAlign w:val="center"/>
          </w:tcPr>
          <w:p w:rsidR="007F05BE" w:rsidRDefault="00E941B4">
            <w:pPr>
              <w:widowControl/>
              <w:snapToGrid w:val="0"/>
              <w:jc w:val="center"/>
              <w:rPr>
                <w:rFonts w:asciiTheme="minorEastAsia" w:eastAsiaTheme="minorEastAsia" w:hAnsiTheme="minorEastAsia" w:cstheme="minorEastAsia"/>
                <w:b/>
                <w:bCs/>
                <w:kern w:val="0"/>
                <w:sz w:val="24"/>
                <w:szCs w:val="24"/>
              </w:rPr>
            </w:pPr>
            <w:r>
              <w:rPr>
                <w:rFonts w:asciiTheme="minorEastAsia" w:eastAsiaTheme="minorEastAsia" w:hAnsiTheme="minorEastAsia" w:cstheme="minorEastAsia" w:hint="eastAsia"/>
                <w:b/>
                <w:bCs/>
                <w:kern w:val="0"/>
                <w:sz w:val="24"/>
                <w:szCs w:val="24"/>
              </w:rPr>
              <w:t>评分标准</w:t>
            </w:r>
          </w:p>
        </w:tc>
      </w:tr>
      <w:tr w:rsidR="007F05BE">
        <w:trPr>
          <w:trHeight w:val="2323"/>
          <w:jc w:val="center"/>
        </w:trPr>
        <w:tc>
          <w:tcPr>
            <w:tcW w:w="515" w:type="dxa"/>
            <w:vMerge w:val="restart"/>
            <w:vAlign w:val="center"/>
          </w:tcPr>
          <w:p w:rsidR="007F05BE" w:rsidRDefault="00E941B4">
            <w:pPr>
              <w:widowControl/>
              <w:snapToGrid w:val="0"/>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p>
        </w:tc>
        <w:tc>
          <w:tcPr>
            <w:tcW w:w="1004" w:type="dxa"/>
            <w:vMerge w:val="restart"/>
            <w:vAlign w:val="center"/>
          </w:tcPr>
          <w:p w:rsidR="007F05BE" w:rsidRDefault="00E941B4">
            <w:pPr>
              <w:widowControl/>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技术响应</w:t>
            </w:r>
          </w:p>
          <w:p w:rsidR="007F05BE" w:rsidRDefault="00E941B4">
            <w:pPr>
              <w:widowControl/>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（70分）</w:t>
            </w:r>
          </w:p>
        </w:tc>
        <w:tc>
          <w:tcPr>
            <w:tcW w:w="1143" w:type="dxa"/>
            <w:vAlign w:val="center"/>
          </w:tcPr>
          <w:p w:rsidR="007F05BE" w:rsidRDefault="00E941B4">
            <w:pPr>
              <w:widowControl/>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设计方案</w:t>
            </w:r>
          </w:p>
        </w:tc>
        <w:tc>
          <w:tcPr>
            <w:tcW w:w="890" w:type="dxa"/>
            <w:vAlign w:val="center"/>
          </w:tcPr>
          <w:p w:rsidR="007F05BE" w:rsidRDefault="00E941B4">
            <w:pPr>
              <w:widowControl/>
              <w:snapToGrid w:val="0"/>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30分</w:t>
            </w:r>
          </w:p>
        </w:tc>
        <w:tc>
          <w:tcPr>
            <w:tcW w:w="4544" w:type="dxa"/>
            <w:vAlign w:val="center"/>
          </w:tcPr>
          <w:p w:rsidR="007F05BE" w:rsidRDefault="00E941B4">
            <w:pPr>
              <w:widowControl/>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技术部分从以下几个方面进行综合评估，根据完善程度和针对性进行综合评分：①方案设计符合有关技术规范及标准规定的要求（0-6分）；②方案设计水平、设计质量高低、对招标目标的响应度（0-6分）；③方案社会效益、经济效益及环境效益的高低（0-6分）；④方案设计的安全性、合理性（0-6分）⑤方案投资估算的合理性及经济技术指标的准确度（0-6分）。</w:t>
            </w:r>
          </w:p>
        </w:tc>
      </w:tr>
      <w:tr w:rsidR="007F05BE">
        <w:trPr>
          <w:trHeight w:val="1372"/>
          <w:jc w:val="center"/>
        </w:trPr>
        <w:tc>
          <w:tcPr>
            <w:tcW w:w="515" w:type="dxa"/>
            <w:vMerge/>
            <w:vAlign w:val="center"/>
          </w:tcPr>
          <w:p w:rsidR="007F05BE" w:rsidRDefault="007F05BE">
            <w:pPr>
              <w:widowControl/>
              <w:snapToGrid w:val="0"/>
              <w:jc w:val="center"/>
              <w:rPr>
                <w:rFonts w:asciiTheme="minorEastAsia" w:eastAsiaTheme="minorEastAsia" w:hAnsiTheme="minorEastAsia" w:cstheme="minorEastAsia"/>
                <w:kern w:val="0"/>
                <w:sz w:val="24"/>
                <w:szCs w:val="24"/>
              </w:rPr>
            </w:pPr>
          </w:p>
        </w:tc>
        <w:tc>
          <w:tcPr>
            <w:tcW w:w="1004" w:type="dxa"/>
            <w:vMerge/>
            <w:vAlign w:val="center"/>
          </w:tcPr>
          <w:p w:rsidR="007F05BE" w:rsidRDefault="007F05BE">
            <w:pPr>
              <w:widowControl/>
              <w:snapToGrid w:val="0"/>
              <w:jc w:val="center"/>
              <w:rPr>
                <w:rFonts w:asciiTheme="minorEastAsia" w:eastAsiaTheme="minorEastAsia" w:hAnsiTheme="minorEastAsia" w:cstheme="minorEastAsia"/>
                <w:sz w:val="24"/>
                <w:szCs w:val="24"/>
              </w:rPr>
            </w:pPr>
          </w:p>
        </w:tc>
        <w:tc>
          <w:tcPr>
            <w:tcW w:w="1143" w:type="dxa"/>
            <w:vAlign w:val="center"/>
          </w:tcPr>
          <w:p w:rsidR="007F05BE" w:rsidRDefault="00E941B4">
            <w:pPr>
              <w:widowControl/>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企业综合实力</w:t>
            </w:r>
          </w:p>
        </w:tc>
        <w:tc>
          <w:tcPr>
            <w:tcW w:w="890" w:type="dxa"/>
            <w:vAlign w:val="center"/>
          </w:tcPr>
          <w:p w:rsidR="007F05BE" w:rsidRDefault="00E941B4">
            <w:pPr>
              <w:widowControl/>
              <w:snapToGrid w:val="0"/>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20分</w:t>
            </w:r>
          </w:p>
        </w:tc>
        <w:tc>
          <w:tcPr>
            <w:tcW w:w="4544" w:type="dxa"/>
            <w:vAlign w:val="center"/>
          </w:tcPr>
          <w:p w:rsidR="007F05BE" w:rsidRDefault="00E941B4">
            <w:pPr>
              <w:widowControl/>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设计业绩：投标供应商近3年内（以合同签订时间为准）承担过维修改造设计业绩的，每个得5分，本项满分20分。 注：证明材料以提供的设计合同为准。设计合同须提供原件备查。</w:t>
            </w:r>
          </w:p>
        </w:tc>
      </w:tr>
      <w:tr w:rsidR="007F05BE">
        <w:trPr>
          <w:trHeight w:val="1167"/>
          <w:jc w:val="center"/>
        </w:trPr>
        <w:tc>
          <w:tcPr>
            <w:tcW w:w="515" w:type="dxa"/>
            <w:vMerge/>
            <w:vAlign w:val="center"/>
          </w:tcPr>
          <w:p w:rsidR="007F05BE" w:rsidRDefault="007F05BE">
            <w:pPr>
              <w:widowControl/>
              <w:snapToGrid w:val="0"/>
              <w:jc w:val="center"/>
              <w:rPr>
                <w:rFonts w:asciiTheme="minorEastAsia" w:eastAsiaTheme="minorEastAsia" w:hAnsiTheme="minorEastAsia" w:cstheme="minorEastAsia"/>
                <w:kern w:val="0"/>
                <w:sz w:val="24"/>
                <w:szCs w:val="24"/>
              </w:rPr>
            </w:pPr>
          </w:p>
        </w:tc>
        <w:tc>
          <w:tcPr>
            <w:tcW w:w="1004" w:type="dxa"/>
            <w:vMerge/>
            <w:vAlign w:val="center"/>
          </w:tcPr>
          <w:p w:rsidR="007F05BE" w:rsidRDefault="007F05BE">
            <w:pPr>
              <w:widowControl/>
              <w:snapToGrid w:val="0"/>
              <w:jc w:val="center"/>
              <w:rPr>
                <w:rFonts w:asciiTheme="minorEastAsia" w:eastAsiaTheme="minorEastAsia" w:hAnsiTheme="minorEastAsia" w:cstheme="minorEastAsia"/>
                <w:sz w:val="24"/>
                <w:szCs w:val="24"/>
              </w:rPr>
            </w:pPr>
          </w:p>
        </w:tc>
        <w:tc>
          <w:tcPr>
            <w:tcW w:w="1143" w:type="dxa"/>
            <w:vAlign w:val="center"/>
          </w:tcPr>
          <w:p w:rsidR="007F05BE" w:rsidRDefault="00E941B4">
            <w:pPr>
              <w:widowControl/>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服务承诺</w:t>
            </w:r>
          </w:p>
        </w:tc>
        <w:tc>
          <w:tcPr>
            <w:tcW w:w="890" w:type="dxa"/>
            <w:vAlign w:val="center"/>
          </w:tcPr>
          <w:p w:rsidR="007F05BE" w:rsidRDefault="00E941B4">
            <w:pPr>
              <w:widowControl/>
              <w:snapToGrid w:val="0"/>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20分</w:t>
            </w:r>
          </w:p>
        </w:tc>
        <w:tc>
          <w:tcPr>
            <w:tcW w:w="4544" w:type="dxa"/>
            <w:vAlign w:val="center"/>
          </w:tcPr>
          <w:p w:rsidR="007F05BE" w:rsidRDefault="00E941B4">
            <w:pPr>
              <w:widowControl/>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根据投标供应商提出的设计质量保证措施、进度保证措施、提供优质服务（施工配合服务等）措施的合理性、完整性和可执行性进行综合评分（0-20分）</w:t>
            </w:r>
          </w:p>
        </w:tc>
      </w:tr>
      <w:tr w:rsidR="007F05BE">
        <w:trPr>
          <w:trHeight w:val="1180"/>
          <w:jc w:val="center"/>
        </w:trPr>
        <w:tc>
          <w:tcPr>
            <w:tcW w:w="515" w:type="dxa"/>
            <w:vAlign w:val="center"/>
          </w:tcPr>
          <w:p w:rsidR="007F05BE" w:rsidRDefault="00E941B4">
            <w:pPr>
              <w:widowControl/>
              <w:snapToGrid w:val="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备注</w:t>
            </w:r>
          </w:p>
        </w:tc>
        <w:tc>
          <w:tcPr>
            <w:tcW w:w="7581" w:type="dxa"/>
            <w:gridSpan w:val="4"/>
            <w:vAlign w:val="center"/>
          </w:tcPr>
          <w:p w:rsidR="007F05BE" w:rsidRDefault="00E941B4">
            <w:pPr>
              <w:widowControl/>
              <w:snapToGrid w:val="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以上所提供的证书等证明材料复印件必须提供原件现场核查，未提供原件或不能证明其真实有效性的，对应项不得分。如投标单位提供的相关证明材料存在弄虚作假行为，一经发现将没收其投标保证金，取消其投</w:t>
            </w:r>
            <w:r>
              <w:rPr>
                <w:rFonts w:asciiTheme="minorEastAsia" w:eastAsiaTheme="minorEastAsia" w:hAnsiTheme="minorEastAsia" w:cstheme="minorEastAsia" w:hint="eastAsia"/>
                <w:kern w:val="0"/>
                <w:sz w:val="24"/>
                <w:szCs w:val="24"/>
              </w:rPr>
              <w:lastRenderedPageBreak/>
              <w:t>标或中标资格，并将上报行政主管部门依法依规处理。</w:t>
            </w:r>
          </w:p>
        </w:tc>
      </w:tr>
    </w:tbl>
    <w:p w:rsidR="007F05BE" w:rsidRDefault="007F05BE">
      <w:pPr>
        <w:pStyle w:val="a3"/>
        <w:snapToGrid w:val="0"/>
        <w:rPr>
          <w:rFonts w:asciiTheme="minorEastAsia" w:eastAsiaTheme="minorEastAsia" w:hAnsiTheme="minorEastAsia" w:cstheme="minorEastAsia"/>
          <w:sz w:val="24"/>
          <w:szCs w:val="24"/>
          <w:highlight w:val="yellow"/>
        </w:rPr>
      </w:pPr>
    </w:p>
    <w:p w:rsidR="007F05BE" w:rsidRDefault="00E941B4">
      <w:pPr>
        <w:snapToGrid w:val="0"/>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（二）商务磋商响应文件(满分30分)</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1、本次项目最高限价为61965元；投标报价不得超过该项目最高限价，否则做无效投标处理。</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2、价格分统一采用低价优先法计算，即满足采购文件要求且投标价格最低的投标报价为评标基准价，其价格分为满分。其他供应商的价格分统一按照下列公式计算：</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投标报价得分=（评标基准价/投标报价）×30</w:t>
      </w:r>
    </w:p>
    <w:p w:rsidR="007F05BE" w:rsidRDefault="00E941B4">
      <w:pPr>
        <w:snapToGrid w:val="0"/>
        <w:ind w:firstLineChars="200" w:firstLine="480"/>
        <w:rPr>
          <w:rFonts w:ascii="仿宋" w:eastAsia="仿宋" w:hAnsi="仿宋"/>
          <w:sz w:val="24"/>
          <w:szCs w:val="24"/>
        </w:rPr>
      </w:pPr>
      <w:r>
        <w:rPr>
          <w:rFonts w:asciiTheme="minorEastAsia" w:eastAsiaTheme="minorEastAsia" w:hAnsiTheme="minorEastAsia" w:cstheme="minorEastAsia" w:hint="eastAsia"/>
          <w:sz w:val="24"/>
          <w:szCs w:val="24"/>
        </w:rPr>
        <w:t>（计算结果均四舍五入保留两位小数）</w:t>
      </w: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bookmarkStart w:id="53" w:name="_Toc3281_WPSOffice_Level1"/>
      <w:bookmarkStart w:id="54" w:name="_Toc30996_WPSOffice_Level1"/>
      <w:bookmarkStart w:id="55" w:name="_Toc3980"/>
      <w:bookmarkEnd w:id="47"/>
      <w:bookmarkEnd w:id="48"/>
      <w:bookmarkEnd w:id="52"/>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EF164E" w:rsidRDefault="00EF164E"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hint="eastAsia"/>
          <w:b/>
          <w:w w:val="80"/>
          <w:sz w:val="24"/>
          <w:szCs w:val="24"/>
        </w:rPr>
      </w:pPr>
    </w:p>
    <w:p w:rsidR="007F05BE" w:rsidRDefault="00E941B4" w:rsidP="00E941B4">
      <w:pPr>
        <w:tabs>
          <w:tab w:val="left" w:pos="1050"/>
          <w:tab w:val="right" w:leader="dot" w:pos="9402"/>
        </w:tabs>
        <w:snapToGrid w:val="0"/>
        <w:spacing w:beforeLines="100"/>
        <w:jc w:val="center"/>
        <w:outlineLvl w:val="0"/>
        <w:rPr>
          <w:rFonts w:asciiTheme="minorEastAsia" w:eastAsiaTheme="minorEastAsia" w:hAnsiTheme="minorEastAsia" w:cstheme="minorEastAsia"/>
          <w:b/>
          <w:w w:val="80"/>
          <w:sz w:val="24"/>
          <w:szCs w:val="24"/>
        </w:rPr>
      </w:pPr>
      <w:r>
        <w:rPr>
          <w:rFonts w:asciiTheme="minorEastAsia" w:eastAsiaTheme="minorEastAsia" w:hAnsiTheme="minorEastAsia" w:cstheme="minorEastAsia" w:hint="eastAsia"/>
          <w:b/>
          <w:w w:val="80"/>
          <w:sz w:val="24"/>
          <w:szCs w:val="24"/>
        </w:rPr>
        <w:lastRenderedPageBreak/>
        <w:t>第六章  响应文件组成</w:t>
      </w:r>
      <w:bookmarkEnd w:id="53"/>
      <w:bookmarkEnd w:id="54"/>
      <w:bookmarkEnd w:id="55"/>
    </w:p>
    <w:p w:rsidR="007F05BE" w:rsidRDefault="00E941B4">
      <w:pPr>
        <w:snapToGrid w:val="0"/>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磋商响应文件由 ：</w:t>
      </w:r>
      <w:r>
        <w:rPr>
          <w:rFonts w:ascii="仿宋" w:eastAsia="仿宋" w:hAnsi="仿宋" w:hint="eastAsia"/>
          <w:sz w:val="24"/>
          <w:szCs w:val="24"/>
        </w:rPr>
        <w:t>①资格证明材料②商务技术响应材料和③价格响应材料三部分组成。</w:t>
      </w:r>
    </w:p>
    <w:p w:rsidR="007F05BE" w:rsidRDefault="00E941B4">
      <w:pPr>
        <w:snapToGrid w:val="0"/>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资格后审材料（正本一份、副本二份，单独密封</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《营业执照》（副本）复印件（须加盖公章）；</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资质证书复印件（须加盖公章）。</w:t>
      </w:r>
    </w:p>
    <w:p w:rsidR="007F05BE" w:rsidRDefault="00E941B4" w:rsidP="00E941B4">
      <w:pPr>
        <w:snapToGrid w:val="0"/>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项目负责人的资格证书复印件（须加盖公章）。</w:t>
      </w:r>
    </w:p>
    <w:p w:rsidR="007F05BE" w:rsidRDefault="00E941B4" w:rsidP="00E941B4">
      <w:pPr>
        <w:snapToGrid w:val="0"/>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项目负责人社保部门出具的投标单位为其缴纳的2020年2月份—2020年4月份连续三个月的养老保险缴费证明材料。</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如为法定代表人参加磋商响应的，必须提供法定代表人身份证明及本人身份证这两项原件的复印件。非法定代表人参加磋商响应的，必须提供法定代表人签名或盖章的授权委托书、被委托授权人身份证原件的复印件（须加盖公章）。</w:t>
      </w:r>
    </w:p>
    <w:p w:rsidR="007F05BE" w:rsidRDefault="00E941B4" w:rsidP="00E941B4">
      <w:pPr>
        <w:snapToGrid w:val="0"/>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参与本次项目政府采购活动前三年内在经营活动中没有重大违法记录的书面《无重大违法记录声明函》（须加盖公章）。</w:t>
      </w:r>
    </w:p>
    <w:p w:rsidR="007F05BE" w:rsidRDefault="00ED7B7F" w:rsidP="00E941B4">
      <w:pPr>
        <w:snapToGrid w:val="0"/>
        <w:ind w:firstLineChars="202" w:firstLine="48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sidR="00EF164E">
        <w:rPr>
          <w:rFonts w:asciiTheme="minorEastAsia" w:eastAsiaTheme="minorEastAsia" w:hAnsiTheme="minorEastAsia" w:cstheme="minorEastAsia" w:hint="eastAsia"/>
          <w:sz w:val="24"/>
          <w:szCs w:val="24"/>
        </w:rPr>
        <w:t>.</w:t>
      </w:r>
      <w:r w:rsidR="00E941B4">
        <w:rPr>
          <w:rFonts w:asciiTheme="minorEastAsia" w:eastAsiaTheme="minorEastAsia" w:hAnsiTheme="minorEastAsia" w:cstheme="minorEastAsia" w:hint="eastAsia"/>
          <w:sz w:val="24"/>
          <w:szCs w:val="24"/>
        </w:rPr>
        <w:t>供应商一般情况表。</w:t>
      </w:r>
    </w:p>
    <w:p w:rsidR="007F05BE" w:rsidRDefault="00E941B4">
      <w:pPr>
        <w:snapToGrid w:val="0"/>
        <w:ind w:leftChars="184" w:left="478"/>
        <w:contextualSpacing/>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sz w:val="24"/>
          <w:szCs w:val="24"/>
        </w:rPr>
        <w:t xml:space="preserve">商务技术响应材料（正本一份、副本二份。不得出现报价。单独密封）：                             </w:t>
      </w:r>
      <w:r>
        <w:rPr>
          <w:rFonts w:asciiTheme="minorEastAsia" w:eastAsiaTheme="minorEastAsia" w:hAnsiTheme="minorEastAsia" w:cstheme="minorEastAsia" w:hint="eastAsia"/>
          <w:kern w:val="0"/>
          <w:sz w:val="24"/>
          <w:szCs w:val="24"/>
        </w:rPr>
        <w:t>1</w:t>
      </w:r>
      <w:r w:rsidR="00EF164E">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rPr>
        <w:t>竞争性磋商响应函；</w:t>
      </w:r>
    </w:p>
    <w:p w:rsidR="007F05BE" w:rsidRDefault="00E941B4">
      <w:pPr>
        <w:snapToGrid w:val="0"/>
        <w:ind w:firstLineChars="200" w:firstLine="480"/>
        <w:contextualSpacing/>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2.技术条款响应正负偏离表：</w:t>
      </w:r>
    </w:p>
    <w:p w:rsidR="007F05BE" w:rsidRDefault="00E941B4">
      <w:pPr>
        <w:snapToGrid w:val="0"/>
        <w:ind w:firstLineChars="200" w:firstLine="480"/>
        <w:contextualSpacing/>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（1）供应商必须满足磋商文件中针对产品设备提出的全部技术规格与要求，逐一逐条响应填写《技术条款响应正负偏离表》； </w:t>
      </w:r>
    </w:p>
    <w:p w:rsidR="007F05BE" w:rsidRDefault="00E941B4">
      <w:pPr>
        <w:snapToGrid w:val="0"/>
        <w:ind w:firstLineChars="200" w:firstLine="480"/>
        <w:contextualSpacing/>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（2）供应商提供的货物和服务与采购人提出的项目需求说明中的技术要求不同，必须在逐一逐条填写响应的《技术条款响应正负偏离表》上明示偏离的部分。</w:t>
      </w:r>
    </w:p>
    <w:p w:rsidR="007F05BE" w:rsidRDefault="00E941B4">
      <w:pPr>
        <w:snapToGrid w:val="0"/>
        <w:ind w:firstLineChars="200" w:firstLine="482"/>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填制正负偏离表，完全响应的，请以空白表列示。不完全响应的，必须在偏离表中列示；列示不全的，视同故意隐瞒。</w:t>
      </w:r>
    </w:p>
    <w:p w:rsidR="007F05BE" w:rsidRDefault="00EF164E" w:rsidP="00EF164E">
      <w:pPr>
        <w:snapToGrid w:val="0"/>
        <w:contextualSpacing/>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lang w:val="zh-CN"/>
        </w:rPr>
        <w:t xml:space="preserve">    3.</w:t>
      </w:r>
      <w:r w:rsidR="00E941B4">
        <w:rPr>
          <w:rFonts w:asciiTheme="minorEastAsia" w:eastAsiaTheme="minorEastAsia" w:hAnsiTheme="minorEastAsia" w:cstheme="minorEastAsia" w:hint="eastAsia"/>
          <w:kern w:val="0"/>
          <w:sz w:val="24"/>
          <w:szCs w:val="24"/>
          <w:lang w:val="zh-CN"/>
        </w:rPr>
        <w:t>技术部分评标办法中要求提供的全部资料。</w:t>
      </w:r>
    </w:p>
    <w:p w:rsidR="007F05BE" w:rsidRDefault="00E941B4">
      <w:pPr>
        <w:snapToGrid w:val="0"/>
        <w:ind w:left="485"/>
        <w:contextualSpacing/>
        <w:rPr>
          <w:rFonts w:asciiTheme="minorEastAsia" w:eastAsiaTheme="minorEastAsia" w:hAnsiTheme="minorEastAsia" w:cstheme="minorEastAsia"/>
          <w:kern w:val="0"/>
          <w:sz w:val="24"/>
          <w:szCs w:val="24"/>
          <w:lang w:val="zh-CN"/>
        </w:rPr>
      </w:pPr>
      <w:r>
        <w:rPr>
          <w:rFonts w:asciiTheme="minorEastAsia" w:eastAsiaTheme="minorEastAsia" w:hAnsiTheme="minorEastAsia" w:cstheme="minorEastAsia" w:hint="eastAsia"/>
          <w:kern w:val="0"/>
          <w:sz w:val="24"/>
          <w:szCs w:val="24"/>
        </w:rPr>
        <w:t>4</w:t>
      </w:r>
      <w:r w:rsidR="00EF164E">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hint="eastAsia"/>
          <w:kern w:val="0"/>
          <w:sz w:val="24"/>
          <w:szCs w:val="24"/>
          <w:lang w:val="zh-CN"/>
        </w:rPr>
        <w:t>供应商认为需要提交的其他资料。</w:t>
      </w:r>
    </w:p>
    <w:p w:rsidR="007F05BE" w:rsidRDefault="00E941B4">
      <w:pPr>
        <w:pStyle w:val="msonormalcxspmiddle"/>
        <w:snapToGrid w:val="0"/>
        <w:ind w:firstLineChars="200" w:firstLine="482"/>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b/>
          <w:szCs w:val="24"/>
        </w:rPr>
        <w:t>价格响应材料(正本一份、副本二份，单独密封，不得出现在技术商务响应文件部分)：</w:t>
      </w:r>
    </w:p>
    <w:p w:rsidR="007F05BE" w:rsidRDefault="00E941B4">
      <w:pPr>
        <w:pStyle w:val="msonormalcxspmiddle"/>
        <w:snapToGrid w:val="0"/>
        <w:ind w:left="549"/>
        <w:contextualSpacing/>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w:t>
      </w:r>
      <w:r w:rsidR="00EF164E">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磋商响应报价表；</w:t>
      </w:r>
    </w:p>
    <w:p w:rsidR="007F05BE" w:rsidRDefault="007F05BE">
      <w:pPr>
        <w:pStyle w:val="msonormalcxspmiddle"/>
        <w:snapToGrid w:val="0"/>
        <w:contextualSpacing/>
        <w:rPr>
          <w:rFonts w:asciiTheme="minorEastAsia" w:eastAsiaTheme="minorEastAsia" w:hAnsiTheme="minorEastAsia" w:cstheme="minorEastAsia"/>
          <w:szCs w:val="24"/>
        </w:rPr>
      </w:pPr>
    </w:p>
    <w:p w:rsidR="007F05BE" w:rsidRDefault="00E941B4">
      <w:pPr>
        <w:pStyle w:val="msonormalcxspmiddle"/>
        <w:snapToGrid w:val="0"/>
        <w:ind w:firstLineChars="196" w:firstLine="470"/>
        <w:contextualSpacing/>
        <w:rPr>
          <w:rFonts w:asciiTheme="minorEastAsia" w:eastAsiaTheme="minorEastAsia" w:hAnsiTheme="minorEastAsia" w:cstheme="minorEastAsia"/>
          <w:szCs w:val="24"/>
        </w:rPr>
        <w:sectPr w:rsidR="007F05BE">
          <w:pgSz w:w="11906" w:h="16838"/>
          <w:pgMar w:top="1440" w:right="1800" w:bottom="1440" w:left="1800" w:header="851" w:footer="992" w:gutter="0"/>
          <w:cols w:space="425"/>
          <w:docGrid w:type="lines" w:linePitch="312"/>
        </w:sectPr>
      </w:pPr>
      <w:r>
        <w:rPr>
          <w:rFonts w:asciiTheme="minorEastAsia" w:eastAsiaTheme="minorEastAsia" w:hAnsiTheme="minorEastAsia" w:cstheme="minorEastAsia" w:hint="eastAsia"/>
          <w:szCs w:val="24"/>
        </w:rPr>
        <w:t>为方便评委评审，请供应商按评标办法中所涉及的事项顺序进行编制，可以补充相关材料。</w:t>
      </w:r>
    </w:p>
    <w:p w:rsidR="007F05BE" w:rsidRDefault="00E941B4">
      <w:pPr>
        <w:adjustRightInd w:val="0"/>
        <w:snapToGrid w:val="0"/>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磋商响应文件封面范例</w:t>
      </w:r>
    </w:p>
    <w:p w:rsidR="007F05BE" w:rsidRDefault="007F05BE">
      <w:pPr>
        <w:snapToGrid w:val="0"/>
        <w:jc w:val="center"/>
        <w:rPr>
          <w:rFonts w:asciiTheme="minorEastAsia" w:eastAsiaTheme="minorEastAsia" w:hAnsiTheme="minorEastAsia" w:cstheme="minorEastAsia"/>
          <w:w w:val="80"/>
          <w:kern w:val="44"/>
          <w:sz w:val="24"/>
          <w:szCs w:val="24"/>
        </w:rPr>
      </w:pPr>
    </w:p>
    <w:p w:rsidR="007F05BE" w:rsidRDefault="00E941B4">
      <w:pPr>
        <w:widowControl/>
        <w:snapToGrid w:val="0"/>
        <w:ind w:leftChars="-200" w:left="-520" w:rightChars="-200" w:right="-520"/>
        <w:jc w:val="center"/>
        <w:rPr>
          <w:rFonts w:asciiTheme="minorEastAsia" w:eastAsiaTheme="minorEastAsia" w:hAnsiTheme="minorEastAsia" w:cstheme="minorEastAsia"/>
          <w:b/>
          <w:w w:val="80"/>
          <w:sz w:val="24"/>
          <w:szCs w:val="24"/>
        </w:rPr>
      </w:pPr>
      <w:r>
        <w:rPr>
          <w:rFonts w:asciiTheme="minorEastAsia" w:eastAsiaTheme="minorEastAsia" w:hAnsiTheme="minorEastAsia" w:cstheme="minorEastAsia" w:hint="eastAsia"/>
          <w:b/>
          <w:w w:val="80"/>
          <w:sz w:val="24"/>
          <w:szCs w:val="24"/>
        </w:rPr>
        <w:t>南通师范高等专科学校主校区食堂改造项目设计项目</w:t>
      </w:r>
    </w:p>
    <w:p w:rsidR="007F05BE" w:rsidRDefault="007F05BE">
      <w:pPr>
        <w:snapToGrid w:val="0"/>
        <w:jc w:val="center"/>
        <w:rPr>
          <w:rFonts w:asciiTheme="minorEastAsia" w:eastAsiaTheme="minorEastAsia" w:hAnsiTheme="minorEastAsia" w:cstheme="minorEastAsia"/>
          <w:w w:val="80"/>
          <w:kern w:val="44"/>
          <w:sz w:val="24"/>
          <w:szCs w:val="24"/>
        </w:rPr>
      </w:pPr>
    </w:p>
    <w:p w:rsidR="007F05BE" w:rsidRDefault="007F05BE">
      <w:pPr>
        <w:snapToGrid w:val="0"/>
        <w:jc w:val="center"/>
        <w:rPr>
          <w:rFonts w:asciiTheme="minorEastAsia" w:eastAsiaTheme="minorEastAsia" w:hAnsiTheme="minorEastAsia" w:cstheme="minorEastAsia"/>
          <w:sz w:val="24"/>
          <w:szCs w:val="24"/>
        </w:rPr>
      </w:pPr>
    </w:p>
    <w:p w:rsidR="007F05BE" w:rsidRDefault="007F05BE">
      <w:pPr>
        <w:snapToGrid w:val="0"/>
        <w:jc w:val="center"/>
        <w:rPr>
          <w:rFonts w:asciiTheme="minorEastAsia" w:eastAsiaTheme="minorEastAsia" w:hAnsiTheme="minorEastAsia" w:cstheme="minorEastAsia"/>
          <w:sz w:val="24"/>
          <w:szCs w:val="24"/>
        </w:rPr>
      </w:pPr>
    </w:p>
    <w:p w:rsidR="007F05BE" w:rsidRDefault="007F05BE">
      <w:pPr>
        <w:snapToGrid w:val="0"/>
        <w:jc w:val="center"/>
        <w:rPr>
          <w:rFonts w:asciiTheme="minorEastAsia" w:eastAsiaTheme="minorEastAsia" w:hAnsiTheme="minorEastAsia" w:cstheme="minorEastAsia"/>
          <w:sz w:val="24"/>
          <w:szCs w:val="24"/>
        </w:rPr>
      </w:pPr>
    </w:p>
    <w:p w:rsidR="007F05BE" w:rsidRDefault="007F05BE">
      <w:pPr>
        <w:snapToGrid w:val="0"/>
        <w:jc w:val="center"/>
        <w:rPr>
          <w:rFonts w:asciiTheme="minorEastAsia" w:eastAsiaTheme="minorEastAsia" w:hAnsiTheme="minorEastAsia" w:cstheme="minorEastAsia"/>
          <w:sz w:val="24"/>
          <w:szCs w:val="24"/>
        </w:rPr>
      </w:pPr>
    </w:p>
    <w:p w:rsidR="007F05BE" w:rsidRDefault="00E941B4">
      <w:pPr>
        <w:snapToGrid w:val="0"/>
        <w:jc w:val="center"/>
        <w:rPr>
          <w:rFonts w:asciiTheme="minorEastAsia" w:eastAsiaTheme="minorEastAsia" w:hAnsiTheme="minorEastAsia" w:cstheme="minorEastAsia"/>
          <w:sz w:val="24"/>
          <w:szCs w:val="24"/>
        </w:rPr>
      </w:pPr>
      <w:bookmarkStart w:id="56" w:name="_Toc9625_WPSOffice_Level1"/>
      <w:bookmarkStart w:id="57" w:name="_Toc8382_WPSOffice_Level1"/>
      <w:r>
        <w:rPr>
          <w:rFonts w:asciiTheme="minorEastAsia" w:eastAsiaTheme="minorEastAsia" w:hAnsiTheme="minorEastAsia" w:cstheme="minorEastAsia" w:hint="eastAsia"/>
          <w:b/>
          <w:bCs/>
          <w:sz w:val="24"/>
          <w:szCs w:val="24"/>
        </w:rPr>
        <w:t>竞争性磋商响应文件</w:t>
      </w:r>
      <w:bookmarkEnd w:id="56"/>
      <w:bookmarkEnd w:id="57"/>
    </w:p>
    <w:p w:rsidR="007F05BE" w:rsidRDefault="007F05BE">
      <w:pPr>
        <w:pStyle w:val="ad"/>
        <w:snapToGrid w:val="0"/>
        <w:spacing w:before="156" w:line="240" w:lineRule="auto"/>
        <w:rPr>
          <w:rFonts w:asciiTheme="minorEastAsia" w:eastAsiaTheme="minorEastAsia" w:hAnsiTheme="minorEastAsia" w:cstheme="minorEastAsia"/>
          <w:szCs w:val="24"/>
        </w:rPr>
      </w:pPr>
    </w:p>
    <w:p w:rsidR="007F05BE" w:rsidRDefault="007F05BE">
      <w:pPr>
        <w:snapToGrid w:val="0"/>
        <w:jc w:val="center"/>
        <w:rPr>
          <w:rFonts w:asciiTheme="minorEastAsia" w:eastAsiaTheme="minorEastAsia" w:hAnsiTheme="minorEastAsia" w:cstheme="minorEastAsia"/>
          <w:b/>
          <w:sz w:val="24"/>
          <w:szCs w:val="24"/>
        </w:rPr>
      </w:pPr>
    </w:p>
    <w:p w:rsidR="007F05BE" w:rsidRDefault="00E941B4">
      <w:pPr>
        <w:snapToGrid w:val="0"/>
        <w:ind w:firstLineChars="800" w:firstLine="19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对应磋商响应文件，相应填写： </w:t>
      </w: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资格后审材料文件</w:t>
      </w:r>
    </w:p>
    <w:p w:rsidR="007F05BE" w:rsidRDefault="00E941B4">
      <w:pPr>
        <w:snapToGrid w:val="0"/>
        <w:ind w:firstLineChars="2266" w:firstLine="5438"/>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商务技术响应文件</w:t>
      </w:r>
    </w:p>
    <w:p w:rsidR="007F05BE" w:rsidRDefault="00E941B4">
      <w:pPr>
        <w:snapToGrid w:val="0"/>
        <w:ind w:firstLineChars="2266" w:firstLine="5438"/>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rPr>
        <w:t>价格响应材料文件</w:t>
      </w:r>
    </w:p>
    <w:p w:rsidR="007F05BE" w:rsidRDefault="007F05BE">
      <w:pPr>
        <w:snapToGrid w:val="0"/>
        <w:ind w:firstLineChars="2266" w:firstLine="5438"/>
        <w:jc w:val="left"/>
        <w:rPr>
          <w:rFonts w:asciiTheme="minorEastAsia" w:eastAsiaTheme="minorEastAsia" w:hAnsiTheme="minorEastAsia" w:cstheme="minorEastAsia"/>
          <w:sz w:val="24"/>
          <w:szCs w:val="24"/>
        </w:rPr>
      </w:pPr>
    </w:p>
    <w:p w:rsidR="007F05BE" w:rsidRDefault="00E941B4">
      <w:pPr>
        <w:snapToGrid w:val="0"/>
        <w:jc w:val="center"/>
        <w:rPr>
          <w:rFonts w:asciiTheme="minorEastAsia" w:eastAsiaTheme="minorEastAsia" w:hAnsiTheme="minorEastAsia" w:cstheme="minorEastAsia"/>
          <w:b/>
          <w:sz w:val="24"/>
          <w:szCs w:val="24"/>
        </w:rPr>
      </w:pPr>
      <w:bookmarkStart w:id="58" w:name="_Toc17868_WPSOffice_Level1"/>
      <w:bookmarkStart w:id="59" w:name="_Toc29956_WPSOffice_Level1"/>
      <w:r>
        <w:rPr>
          <w:rFonts w:asciiTheme="minorEastAsia" w:eastAsiaTheme="minorEastAsia" w:hAnsiTheme="minorEastAsia" w:cstheme="minorEastAsia" w:hint="eastAsia"/>
          <w:b/>
          <w:sz w:val="24"/>
          <w:szCs w:val="24"/>
        </w:rPr>
        <w:t>（资格后审）</w:t>
      </w:r>
      <w:bookmarkEnd w:id="58"/>
      <w:bookmarkEnd w:id="59"/>
    </w:p>
    <w:p w:rsidR="007F05BE" w:rsidRDefault="007F05BE">
      <w:pPr>
        <w:adjustRightInd w:val="0"/>
        <w:snapToGrid w:val="0"/>
        <w:jc w:val="center"/>
        <w:rPr>
          <w:rFonts w:asciiTheme="minorEastAsia" w:eastAsiaTheme="minorEastAsia" w:hAnsiTheme="minorEastAsia" w:cstheme="minorEastAsia"/>
          <w:sz w:val="24"/>
          <w:szCs w:val="24"/>
        </w:rPr>
      </w:pPr>
    </w:p>
    <w:p w:rsidR="007F05BE" w:rsidRDefault="007F05BE">
      <w:pPr>
        <w:adjustRightInd w:val="0"/>
        <w:snapToGrid w:val="0"/>
        <w:jc w:val="center"/>
        <w:rPr>
          <w:rFonts w:asciiTheme="minorEastAsia" w:eastAsiaTheme="minorEastAsia" w:hAnsiTheme="minorEastAsia" w:cstheme="minorEastAsia"/>
          <w:sz w:val="24"/>
          <w:szCs w:val="24"/>
        </w:rPr>
      </w:pPr>
    </w:p>
    <w:p w:rsidR="007F05BE" w:rsidRDefault="007F05BE">
      <w:pPr>
        <w:adjustRightInd w:val="0"/>
        <w:snapToGrid w:val="0"/>
        <w:jc w:val="center"/>
        <w:rPr>
          <w:rFonts w:asciiTheme="minorEastAsia" w:eastAsiaTheme="minorEastAsia" w:hAnsiTheme="minorEastAsia" w:cstheme="minorEastAsia"/>
          <w:sz w:val="24"/>
          <w:szCs w:val="24"/>
        </w:rPr>
      </w:pPr>
    </w:p>
    <w:p w:rsidR="007F05BE" w:rsidRDefault="007F05BE">
      <w:pPr>
        <w:adjustRightInd w:val="0"/>
        <w:snapToGrid w:val="0"/>
        <w:jc w:val="center"/>
        <w:rPr>
          <w:rFonts w:asciiTheme="minorEastAsia" w:eastAsiaTheme="minorEastAsia" w:hAnsiTheme="minorEastAsia" w:cstheme="minorEastAsia"/>
          <w:sz w:val="24"/>
          <w:szCs w:val="24"/>
        </w:rPr>
      </w:pPr>
    </w:p>
    <w:p w:rsidR="007F05BE" w:rsidRDefault="007F05BE">
      <w:pPr>
        <w:adjustRightInd w:val="0"/>
        <w:snapToGrid w:val="0"/>
        <w:jc w:val="center"/>
        <w:rPr>
          <w:rFonts w:asciiTheme="minorEastAsia" w:eastAsiaTheme="minorEastAsia" w:hAnsiTheme="minorEastAsia" w:cstheme="minorEastAsia"/>
          <w:sz w:val="24"/>
          <w:szCs w:val="24"/>
        </w:rPr>
      </w:pPr>
    </w:p>
    <w:p w:rsidR="007F05BE" w:rsidRDefault="007F05BE">
      <w:pPr>
        <w:adjustRightInd w:val="0"/>
        <w:snapToGrid w:val="0"/>
        <w:jc w:val="center"/>
        <w:rPr>
          <w:rFonts w:asciiTheme="minorEastAsia" w:eastAsiaTheme="minorEastAsia" w:hAnsiTheme="minorEastAsia" w:cstheme="minorEastAsia"/>
          <w:sz w:val="24"/>
          <w:szCs w:val="24"/>
        </w:rPr>
      </w:pPr>
    </w:p>
    <w:p w:rsidR="007F05BE" w:rsidRDefault="007F05BE">
      <w:pPr>
        <w:adjustRightInd w:val="0"/>
        <w:snapToGrid w:val="0"/>
        <w:rPr>
          <w:rFonts w:asciiTheme="minorEastAsia" w:eastAsiaTheme="minorEastAsia" w:hAnsiTheme="minorEastAsia" w:cstheme="minorEastAsia"/>
          <w:sz w:val="24"/>
          <w:szCs w:val="24"/>
        </w:rPr>
      </w:pPr>
    </w:p>
    <w:p w:rsidR="007F05BE" w:rsidRDefault="007F05BE">
      <w:pPr>
        <w:adjustRightInd w:val="0"/>
        <w:snapToGrid w:val="0"/>
        <w:rPr>
          <w:rFonts w:asciiTheme="minorEastAsia" w:eastAsiaTheme="minorEastAsia" w:hAnsiTheme="minorEastAsia" w:cstheme="minorEastAsia"/>
          <w:sz w:val="24"/>
          <w:szCs w:val="24"/>
        </w:rPr>
      </w:pPr>
    </w:p>
    <w:p w:rsidR="007F05BE" w:rsidRDefault="00E941B4">
      <w:pPr>
        <w:adjustRightInd w:val="0"/>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供应商：参加磋商响应单位全称</w:t>
      </w:r>
    </w:p>
    <w:p w:rsidR="007F05BE" w:rsidRDefault="00E941B4">
      <w:pPr>
        <w:pStyle w:val="msonormalcxspmiddle"/>
        <w:snapToGrid w:val="0"/>
        <w:contextualSpacing/>
        <w:jc w:val="center"/>
        <w:rPr>
          <w:rFonts w:asciiTheme="minorEastAsia" w:eastAsiaTheme="minorEastAsia" w:hAnsiTheme="minorEastAsia" w:cstheme="minorEastAsia"/>
          <w:b/>
          <w:bCs/>
          <w:szCs w:val="24"/>
        </w:rPr>
        <w:sectPr w:rsidR="007F05BE">
          <w:pgSz w:w="11906" w:h="16838"/>
          <w:pgMar w:top="1440" w:right="1800" w:bottom="1440" w:left="1800" w:header="851" w:footer="992" w:gutter="0"/>
          <w:cols w:space="425"/>
          <w:docGrid w:type="lines" w:linePitch="312"/>
        </w:sectPr>
      </w:pPr>
      <w:r>
        <w:rPr>
          <w:rFonts w:asciiTheme="minorEastAsia" w:eastAsiaTheme="minorEastAsia" w:hAnsiTheme="minorEastAsia" w:cstheme="minorEastAsia" w:hint="eastAsia"/>
          <w:szCs w:val="24"/>
        </w:rPr>
        <w:t>二○二○年     月     日</w:t>
      </w:r>
    </w:p>
    <w:p w:rsidR="007F05BE" w:rsidRDefault="00E941B4">
      <w:pPr>
        <w:adjustRightInd w:val="0"/>
        <w:snapToGrid w:val="0"/>
        <w:rPr>
          <w:rFonts w:asciiTheme="minorEastAsia" w:eastAsiaTheme="minorEastAsia" w:hAnsiTheme="minorEastAsia" w:cstheme="minorEastAsia"/>
          <w:b/>
          <w:bCs/>
          <w:sz w:val="24"/>
          <w:szCs w:val="24"/>
        </w:rPr>
      </w:pPr>
      <w:bookmarkStart w:id="60" w:name="_Toc11701_WPSOffice_Level1"/>
      <w:bookmarkStart w:id="61" w:name="_Toc2070_WPSOffice_Level1"/>
      <w:r>
        <w:rPr>
          <w:rFonts w:asciiTheme="minorEastAsia" w:eastAsiaTheme="minorEastAsia" w:hAnsiTheme="minorEastAsia" w:cstheme="minorEastAsia" w:hint="eastAsia"/>
          <w:b/>
          <w:bCs/>
          <w:sz w:val="24"/>
          <w:szCs w:val="24"/>
        </w:rPr>
        <w:lastRenderedPageBreak/>
        <w:t>附件一：</w:t>
      </w:r>
      <w:bookmarkEnd w:id="60"/>
      <w:bookmarkEnd w:id="61"/>
    </w:p>
    <w:p w:rsidR="007F05BE" w:rsidRDefault="007F05BE">
      <w:pPr>
        <w:pStyle w:val="21"/>
        <w:snapToGrid w:val="0"/>
        <w:ind w:firstLine="480"/>
        <w:rPr>
          <w:rFonts w:asciiTheme="minorEastAsia" w:eastAsiaTheme="minorEastAsia" w:hAnsiTheme="minorEastAsia" w:cstheme="minorEastAsia"/>
          <w:szCs w:val="24"/>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7243"/>
        <w:gridCol w:w="1130"/>
      </w:tblGrid>
      <w:tr w:rsidR="007F05BE">
        <w:trPr>
          <w:tblHeader/>
          <w:jc w:val="center"/>
        </w:trPr>
        <w:tc>
          <w:tcPr>
            <w:tcW w:w="818" w:type="dxa"/>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7243" w:type="dxa"/>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资格后审材料包 清单</w:t>
            </w:r>
          </w:p>
        </w:tc>
        <w:tc>
          <w:tcPr>
            <w:tcW w:w="1130" w:type="dxa"/>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w:t>
            </w:r>
          </w:p>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符合</w:t>
            </w:r>
          </w:p>
        </w:tc>
      </w:tr>
      <w:tr w:rsidR="007F05BE">
        <w:trPr>
          <w:trHeight w:val="311"/>
          <w:jc w:val="center"/>
        </w:trPr>
        <w:tc>
          <w:tcPr>
            <w:tcW w:w="818" w:type="dxa"/>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7243" w:type="dxa"/>
            <w:vAlign w:val="center"/>
          </w:tcPr>
          <w:p w:rsidR="007F05BE" w:rsidRDefault="00E941B4">
            <w:pPr>
              <w:snapToGrid w:val="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提供磋商响应供应商的《营业执照》（副本）及《税务登记证》（副本）（提供新版“三证合一”营业执照的除外）原件的复印件（须加盖公章）。</w:t>
            </w:r>
          </w:p>
        </w:tc>
        <w:tc>
          <w:tcPr>
            <w:tcW w:w="1130" w:type="dxa"/>
            <w:vAlign w:val="center"/>
          </w:tcPr>
          <w:p w:rsidR="007F05BE" w:rsidRDefault="007F05BE">
            <w:pPr>
              <w:snapToGrid w:val="0"/>
              <w:jc w:val="center"/>
              <w:rPr>
                <w:rFonts w:asciiTheme="minorEastAsia" w:eastAsiaTheme="minorEastAsia" w:hAnsiTheme="minorEastAsia" w:cstheme="minorEastAsia"/>
                <w:sz w:val="24"/>
                <w:szCs w:val="24"/>
              </w:rPr>
            </w:pPr>
          </w:p>
        </w:tc>
      </w:tr>
      <w:tr w:rsidR="007F05BE">
        <w:trPr>
          <w:trHeight w:val="311"/>
          <w:jc w:val="center"/>
        </w:trPr>
        <w:tc>
          <w:tcPr>
            <w:tcW w:w="818" w:type="dxa"/>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7243" w:type="dxa"/>
            <w:vAlign w:val="center"/>
          </w:tcPr>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提供磋商响应供应商的资质证书原件的复印件（须加盖公章）。</w:t>
            </w:r>
          </w:p>
        </w:tc>
        <w:tc>
          <w:tcPr>
            <w:tcW w:w="1130" w:type="dxa"/>
            <w:vAlign w:val="center"/>
          </w:tcPr>
          <w:p w:rsidR="007F05BE" w:rsidRDefault="007F05BE">
            <w:pPr>
              <w:snapToGrid w:val="0"/>
              <w:jc w:val="center"/>
              <w:rPr>
                <w:rFonts w:asciiTheme="minorEastAsia" w:eastAsiaTheme="minorEastAsia" w:hAnsiTheme="minorEastAsia" w:cstheme="minorEastAsia"/>
                <w:sz w:val="24"/>
                <w:szCs w:val="24"/>
              </w:rPr>
            </w:pPr>
          </w:p>
        </w:tc>
      </w:tr>
      <w:tr w:rsidR="007F05BE">
        <w:trPr>
          <w:trHeight w:val="311"/>
          <w:jc w:val="center"/>
        </w:trPr>
        <w:tc>
          <w:tcPr>
            <w:tcW w:w="818" w:type="dxa"/>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7243" w:type="dxa"/>
            <w:vAlign w:val="center"/>
          </w:tcPr>
          <w:p w:rsidR="007F05BE" w:rsidRDefault="00E941B4">
            <w:pPr>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项目负责人的资格证书复印件（须加盖公章）。</w:t>
            </w:r>
          </w:p>
        </w:tc>
        <w:tc>
          <w:tcPr>
            <w:tcW w:w="1130" w:type="dxa"/>
            <w:vAlign w:val="center"/>
          </w:tcPr>
          <w:p w:rsidR="007F05BE" w:rsidRDefault="007F05BE">
            <w:pPr>
              <w:snapToGrid w:val="0"/>
              <w:jc w:val="center"/>
              <w:rPr>
                <w:rFonts w:asciiTheme="minorEastAsia" w:eastAsiaTheme="minorEastAsia" w:hAnsiTheme="minorEastAsia" w:cstheme="minorEastAsia"/>
                <w:sz w:val="24"/>
                <w:szCs w:val="24"/>
              </w:rPr>
            </w:pPr>
          </w:p>
        </w:tc>
      </w:tr>
      <w:tr w:rsidR="007F05BE">
        <w:trPr>
          <w:trHeight w:val="311"/>
          <w:jc w:val="center"/>
        </w:trPr>
        <w:tc>
          <w:tcPr>
            <w:tcW w:w="818" w:type="dxa"/>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7243" w:type="dxa"/>
            <w:vAlign w:val="center"/>
          </w:tcPr>
          <w:p w:rsidR="007F05BE" w:rsidRDefault="00E941B4" w:rsidP="00ED7B7F">
            <w:pPr>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提供项目负责人社保部门出具的投标单位为其缴纳的2020年2月份—2020年4月份连续三个月的养老保险缴费证明材料。</w:t>
            </w:r>
          </w:p>
        </w:tc>
        <w:tc>
          <w:tcPr>
            <w:tcW w:w="1130" w:type="dxa"/>
            <w:vAlign w:val="center"/>
          </w:tcPr>
          <w:p w:rsidR="007F05BE" w:rsidRDefault="007F05BE">
            <w:pPr>
              <w:snapToGrid w:val="0"/>
              <w:jc w:val="center"/>
              <w:rPr>
                <w:rFonts w:asciiTheme="minorEastAsia" w:eastAsiaTheme="minorEastAsia" w:hAnsiTheme="minorEastAsia" w:cstheme="minorEastAsia"/>
                <w:sz w:val="24"/>
                <w:szCs w:val="24"/>
              </w:rPr>
            </w:pPr>
          </w:p>
        </w:tc>
      </w:tr>
      <w:tr w:rsidR="007F05BE">
        <w:trPr>
          <w:trHeight w:val="1262"/>
          <w:jc w:val="center"/>
        </w:trPr>
        <w:tc>
          <w:tcPr>
            <w:tcW w:w="818" w:type="dxa"/>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7243" w:type="dxa"/>
            <w:vAlign w:val="center"/>
          </w:tcPr>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为法定代表人参加磋商响应的，必须提供法定代表人身份证明及本人身份证这两项原件的复印件。非法定代表人参加磋商响应的，必须提供法定代表人签名或盖章的授权委托书、被委托授权人身份证（须加盖公章）。</w:t>
            </w:r>
          </w:p>
        </w:tc>
        <w:tc>
          <w:tcPr>
            <w:tcW w:w="1130" w:type="dxa"/>
            <w:vAlign w:val="center"/>
          </w:tcPr>
          <w:p w:rsidR="007F05BE" w:rsidRDefault="007F05BE">
            <w:pPr>
              <w:snapToGrid w:val="0"/>
              <w:jc w:val="center"/>
              <w:rPr>
                <w:rFonts w:asciiTheme="minorEastAsia" w:eastAsiaTheme="minorEastAsia" w:hAnsiTheme="minorEastAsia" w:cstheme="minorEastAsia"/>
                <w:sz w:val="24"/>
                <w:szCs w:val="24"/>
              </w:rPr>
            </w:pPr>
          </w:p>
        </w:tc>
      </w:tr>
      <w:tr w:rsidR="007F05BE">
        <w:trPr>
          <w:trHeight w:val="1019"/>
          <w:jc w:val="center"/>
        </w:trPr>
        <w:tc>
          <w:tcPr>
            <w:tcW w:w="818" w:type="dxa"/>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7243" w:type="dxa"/>
            <w:vAlign w:val="center"/>
          </w:tcPr>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供应商须提供参与本次项目政府采购活动前三年内在经营活动中没有重大违法记录的书面《无重大违法记录声明函》（须加盖公章）。</w:t>
            </w:r>
          </w:p>
        </w:tc>
        <w:tc>
          <w:tcPr>
            <w:tcW w:w="1130" w:type="dxa"/>
            <w:vAlign w:val="center"/>
          </w:tcPr>
          <w:p w:rsidR="007F05BE" w:rsidRDefault="007F05BE">
            <w:pPr>
              <w:snapToGrid w:val="0"/>
              <w:jc w:val="center"/>
              <w:rPr>
                <w:rFonts w:asciiTheme="minorEastAsia" w:eastAsiaTheme="minorEastAsia" w:hAnsiTheme="minorEastAsia" w:cstheme="minorEastAsia"/>
                <w:sz w:val="24"/>
                <w:szCs w:val="24"/>
              </w:rPr>
            </w:pPr>
          </w:p>
        </w:tc>
      </w:tr>
      <w:tr w:rsidR="007F05BE">
        <w:trPr>
          <w:trHeight w:val="1019"/>
          <w:jc w:val="center"/>
        </w:trPr>
        <w:tc>
          <w:tcPr>
            <w:tcW w:w="818" w:type="dxa"/>
            <w:vAlign w:val="center"/>
          </w:tcPr>
          <w:p w:rsidR="007F05BE" w:rsidRDefault="00EF164E">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7243" w:type="dxa"/>
            <w:vAlign w:val="center"/>
          </w:tcPr>
          <w:p w:rsidR="007F05BE" w:rsidRDefault="00E941B4" w:rsidP="00EF164E">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供应商须提供本磋商文件</w:t>
            </w:r>
            <w:r w:rsidR="00EF164E">
              <w:rPr>
                <w:rFonts w:asciiTheme="minorEastAsia" w:eastAsiaTheme="minorEastAsia" w:hAnsiTheme="minorEastAsia" w:cstheme="minorEastAsia" w:hint="eastAsia"/>
                <w:sz w:val="24"/>
                <w:szCs w:val="24"/>
              </w:rPr>
              <w:t>其他文件</w:t>
            </w:r>
          </w:p>
        </w:tc>
        <w:tc>
          <w:tcPr>
            <w:tcW w:w="1130" w:type="dxa"/>
            <w:vAlign w:val="center"/>
          </w:tcPr>
          <w:p w:rsidR="007F05BE" w:rsidRDefault="007F05BE">
            <w:pPr>
              <w:pStyle w:val="a3"/>
              <w:snapToGrid w:val="0"/>
              <w:rPr>
                <w:rFonts w:asciiTheme="minorEastAsia" w:eastAsiaTheme="minorEastAsia" w:hAnsiTheme="minorEastAsia" w:cstheme="minorEastAsia"/>
                <w:sz w:val="24"/>
                <w:szCs w:val="24"/>
              </w:rPr>
            </w:pPr>
          </w:p>
        </w:tc>
      </w:tr>
    </w:tbl>
    <w:p w:rsidR="007F05BE" w:rsidRDefault="007F05BE">
      <w:pPr>
        <w:snapToGrid w:val="0"/>
        <w:rPr>
          <w:rFonts w:asciiTheme="minorEastAsia" w:eastAsiaTheme="minorEastAsia" w:hAnsiTheme="minorEastAsia" w:cstheme="minorEastAsia"/>
          <w:sz w:val="24"/>
          <w:szCs w:val="24"/>
        </w:rPr>
      </w:pPr>
    </w:p>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法定代表人或被委托授权人签字：</w:t>
      </w:r>
    </w:p>
    <w:p w:rsidR="007F05BE" w:rsidRDefault="00E941B4">
      <w:pPr>
        <w:adjustRightInd w:val="0"/>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（加盖供应商公章）</w:t>
      </w:r>
    </w:p>
    <w:p w:rsidR="007F05BE" w:rsidRDefault="00E941B4">
      <w:pPr>
        <w:adjustRightInd w:val="0"/>
        <w:snapToGrid w:val="0"/>
        <w:ind w:firstLineChars="2500" w:firstLine="60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p w:rsidR="007F05BE" w:rsidRDefault="00E941B4">
      <w:pPr>
        <w:pStyle w:val="msonormalcxspmiddle"/>
        <w:snapToGrid w:val="0"/>
        <w:contextualSpacing/>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注：</w:t>
      </w:r>
    </w:p>
    <w:p w:rsidR="007F05BE" w:rsidRDefault="00E941B4">
      <w:pPr>
        <w:pStyle w:val="msonormalcxspmiddle"/>
        <w:snapToGrid w:val="0"/>
        <w:ind w:firstLineChars="200" w:firstLine="482"/>
        <w:contextualSpacing/>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（1）以上由供应商填写，作为提供的资格后审材料包内的材料首页清单目录。</w:t>
      </w:r>
    </w:p>
    <w:p w:rsidR="007F05BE" w:rsidRDefault="00E941B4">
      <w:pPr>
        <w:pStyle w:val="msonormalcxspmiddle"/>
        <w:snapToGrid w:val="0"/>
        <w:ind w:firstLineChars="200" w:firstLine="482"/>
        <w:contextualSpacing/>
        <w:rPr>
          <w:rFonts w:asciiTheme="minorEastAsia" w:eastAsiaTheme="minorEastAsia" w:hAnsiTheme="minorEastAsia" w:cstheme="minorEastAsia"/>
          <w:b/>
          <w:bCs/>
          <w:szCs w:val="24"/>
        </w:rPr>
        <w:sectPr w:rsidR="007F05BE">
          <w:pgSz w:w="11906" w:h="16838"/>
          <w:pgMar w:top="1440" w:right="1800" w:bottom="1440" w:left="1800" w:header="851" w:footer="992" w:gutter="0"/>
          <w:cols w:space="425"/>
          <w:docGrid w:type="lines" w:linePitch="312"/>
        </w:sectPr>
      </w:pPr>
      <w:r>
        <w:rPr>
          <w:rFonts w:asciiTheme="minorEastAsia" w:eastAsiaTheme="minorEastAsia" w:hAnsiTheme="minorEastAsia" w:cstheme="minorEastAsia" w:hint="eastAsia"/>
          <w:b/>
          <w:bCs/>
          <w:szCs w:val="24"/>
        </w:rPr>
        <w:t>（2）所有资格证明复印件、相关的格式文件及表格，须加盖公章装订成册，正本1份副本2份，供审查及留存。</w:t>
      </w:r>
    </w:p>
    <w:p w:rsidR="007F05BE" w:rsidRDefault="00E941B4" w:rsidP="00EF164E">
      <w:pPr>
        <w:pStyle w:val="msonormalcxspmiddle"/>
        <w:snapToGrid w:val="0"/>
        <w:contextualSpacing/>
        <w:rPr>
          <w:rFonts w:asciiTheme="minorEastAsia" w:eastAsiaTheme="minorEastAsia" w:hAnsiTheme="minorEastAsia" w:cstheme="minorEastAsia"/>
          <w:szCs w:val="24"/>
        </w:rPr>
      </w:pPr>
      <w:bookmarkStart w:id="62" w:name="_Toc22365_WPSOffice_Level1"/>
      <w:bookmarkStart w:id="63" w:name="_Toc20568_WPSOffice_Level1"/>
      <w:r>
        <w:rPr>
          <w:rFonts w:asciiTheme="minorEastAsia" w:eastAsiaTheme="minorEastAsia" w:hAnsiTheme="minorEastAsia" w:cstheme="minorEastAsia" w:hint="eastAsia"/>
          <w:b/>
          <w:bCs/>
          <w:szCs w:val="24"/>
        </w:rPr>
        <w:lastRenderedPageBreak/>
        <w:t>附件二：</w:t>
      </w:r>
      <w:bookmarkEnd w:id="62"/>
      <w:bookmarkEnd w:id="63"/>
    </w:p>
    <w:p w:rsidR="007F05BE" w:rsidRDefault="007F05BE">
      <w:pPr>
        <w:pStyle w:val="22"/>
        <w:snapToGrid w:val="0"/>
        <w:spacing w:line="240" w:lineRule="auto"/>
        <w:ind w:firstLineChars="0" w:firstLine="0"/>
        <w:contextualSpacing/>
        <w:jc w:val="center"/>
        <w:rPr>
          <w:rFonts w:asciiTheme="minorEastAsia" w:eastAsiaTheme="minorEastAsia" w:hAnsiTheme="minorEastAsia" w:cstheme="minorEastAsia"/>
          <w:b/>
          <w:sz w:val="24"/>
          <w:szCs w:val="24"/>
        </w:rPr>
      </w:pPr>
    </w:p>
    <w:p w:rsidR="007F05BE" w:rsidRDefault="007F05BE">
      <w:pPr>
        <w:pStyle w:val="22"/>
        <w:snapToGrid w:val="0"/>
        <w:spacing w:line="240" w:lineRule="auto"/>
        <w:ind w:firstLineChars="0" w:firstLine="0"/>
        <w:contextualSpacing/>
        <w:jc w:val="center"/>
        <w:rPr>
          <w:rFonts w:asciiTheme="minorEastAsia" w:eastAsiaTheme="minorEastAsia" w:hAnsiTheme="minorEastAsia" w:cstheme="minorEastAsia"/>
          <w:b/>
          <w:sz w:val="24"/>
          <w:szCs w:val="24"/>
        </w:rPr>
      </w:pPr>
    </w:p>
    <w:p w:rsidR="007F05BE" w:rsidRDefault="00E941B4">
      <w:pPr>
        <w:pStyle w:val="22"/>
        <w:snapToGrid w:val="0"/>
        <w:spacing w:line="240" w:lineRule="auto"/>
        <w:ind w:firstLineChars="0" w:firstLine="0"/>
        <w:contextualSpacing/>
        <w:jc w:val="center"/>
        <w:rPr>
          <w:rFonts w:asciiTheme="minorEastAsia" w:eastAsiaTheme="minorEastAsia" w:hAnsiTheme="minorEastAsia" w:cstheme="minorEastAsia"/>
          <w:b/>
          <w:sz w:val="24"/>
          <w:szCs w:val="24"/>
        </w:rPr>
      </w:pPr>
      <w:bookmarkStart w:id="64" w:name="_Toc24941_WPSOffice_Level1"/>
      <w:r>
        <w:rPr>
          <w:rFonts w:asciiTheme="minorEastAsia" w:eastAsiaTheme="minorEastAsia" w:hAnsiTheme="minorEastAsia" w:cstheme="minorEastAsia" w:hint="eastAsia"/>
          <w:b/>
          <w:sz w:val="24"/>
          <w:szCs w:val="24"/>
        </w:rPr>
        <w:t>法定代表人身份证明书</w:t>
      </w:r>
      <w:bookmarkEnd w:id="64"/>
    </w:p>
    <w:p w:rsidR="007F05BE" w:rsidRDefault="007F05BE">
      <w:pPr>
        <w:snapToGrid w:val="0"/>
        <w:ind w:firstLineChars="200" w:firstLine="480"/>
        <w:contextualSpacing/>
        <w:rPr>
          <w:rFonts w:asciiTheme="minorEastAsia" w:eastAsiaTheme="minorEastAsia" w:hAnsiTheme="minorEastAsia" w:cstheme="minorEastAsia"/>
          <w:sz w:val="24"/>
          <w:szCs w:val="24"/>
        </w:rPr>
      </w:pPr>
    </w:p>
    <w:p w:rsidR="007F05BE" w:rsidRDefault="00E941B4">
      <w:pPr>
        <w:snapToGrid w:val="0"/>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采购人</w:t>
      </w:r>
      <w:r>
        <w:rPr>
          <w:rFonts w:asciiTheme="minorEastAsia" w:eastAsiaTheme="minorEastAsia" w:hAnsiTheme="minorEastAsia" w:cstheme="minorEastAsia" w:hint="eastAsia"/>
          <w:sz w:val="24"/>
          <w:szCs w:val="24"/>
          <w:lang w:val="zh-CN"/>
        </w:rPr>
        <w:t>：</w:t>
      </w:r>
    </w:p>
    <w:p w:rsidR="007F05BE" w:rsidRDefault="00E941B4">
      <w:pPr>
        <w:snapToGrid w:val="0"/>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）先生／女士，现任我单位（</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）职务，为本单位法定代表人，特此证明。</w:t>
      </w:r>
    </w:p>
    <w:p w:rsidR="007F05BE" w:rsidRDefault="00E941B4">
      <w:pPr>
        <w:snapToGrid w:val="0"/>
        <w:ind w:firstLineChars="200" w:firstLine="480"/>
        <w:contextualSpacing/>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身份证号码：（</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7F05BE" w:rsidRDefault="00E941B4">
      <w:pPr>
        <w:snapToGrid w:val="0"/>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须提供法定代表人的身份证复印件盖公章</w:t>
      </w:r>
    </w:p>
    <w:p w:rsidR="007F05BE" w:rsidRDefault="007F05BE">
      <w:pPr>
        <w:snapToGrid w:val="0"/>
        <w:ind w:firstLineChars="1850" w:firstLine="4440"/>
        <w:contextualSpacing/>
        <w:rPr>
          <w:rFonts w:asciiTheme="minorEastAsia" w:eastAsiaTheme="minorEastAsia" w:hAnsiTheme="minorEastAsia" w:cstheme="minorEastAsia"/>
          <w:sz w:val="24"/>
          <w:szCs w:val="24"/>
        </w:rPr>
      </w:pPr>
    </w:p>
    <w:p w:rsidR="007F05BE" w:rsidRDefault="007F05BE">
      <w:pPr>
        <w:snapToGrid w:val="0"/>
        <w:ind w:firstLineChars="1850" w:firstLine="4440"/>
        <w:contextualSpacing/>
        <w:rPr>
          <w:rFonts w:asciiTheme="minorEastAsia" w:eastAsiaTheme="minorEastAsia" w:hAnsiTheme="minorEastAsia" w:cstheme="minorEastAsia"/>
          <w:sz w:val="24"/>
          <w:szCs w:val="24"/>
        </w:rPr>
      </w:pPr>
    </w:p>
    <w:p w:rsidR="007F05BE" w:rsidRDefault="007F05BE">
      <w:pPr>
        <w:snapToGrid w:val="0"/>
        <w:ind w:firstLineChars="1850" w:firstLine="4440"/>
        <w:contextualSpacing/>
        <w:rPr>
          <w:rFonts w:asciiTheme="minorEastAsia" w:eastAsiaTheme="minorEastAsia" w:hAnsiTheme="minorEastAsia" w:cstheme="minorEastAsia"/>
          <w:sz w:val="24"/>
          <w:szCs w:val="24"/>
        </w:rPr>
      </w:pPr>
    </w:p>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（粘贴此处）</w:t>
      </w:r>
    </w:p>
    <w:p w:rsidR="007F05BE" w:rsidRDefault="007F05BE" w:rsidP="00E941B4">
      <w:pPr>
        <w:pStyle w:val="1"/>
        <w:ind w:firstLine="480"/>
        <w:rPr>
          <w:rFonts w:asciiTheme="minorEastAsia" w:eastAsiaTheme="minorEastAsia" w:hAnsiTheme="minorEastAsia" w:cstheme="minorEastAsia"/>
          <w:sz w:val="24"/>
          <w:szCs w:val="24"/>
        </w:rPr>
      </w:pPr>
    </w:p>
    <w:p w:rsidR="007F05BE" w:rsidRDefault="007F05BE" w:rsidP="00E941B4">
      <w:pPr>
        <w:pStyle w:val="1"/>
        <w:ind w:firstLine="480"/>
        <w:rPr>
          <w:rFonts w:asciiTheme="minorEastAsia" w:eastAsiaTheme="minorEastAsia" w:hAnsiTheme="minorEastAsia" w:cstheme="minorEastAsia"/>
          <w:sz w:val="24"/>
          <w:szCs w:val="24"/>
        </w:rPr>
      </w:pPr>
    </w:p>
    <w:p w:rsidR="007F05BE" w:rsidRDefault="007F05BE" w:rsidP="00E941B4">
      <w:pPr>
        <w:pStyle w:val="1"/>
        <w:ind w:firstLine="480"/>
        <w:rPr>
          <w:rFonts w:asciiTheme="minorEastAsia" w:eastAsiaTheme="minorEastAsia" w:hAnsiTheme="minorEastAsia" w:cstheme="minorEastAsia"/>
          <w:sz w:val="24"/>
          <w:szCs w:val="24"/>
        </w:rPr>
      </w:pPr>
    </w:p>
    <w:p w:rsidR="007F05BE" w:rsidRDefault="007F05BE">
      <w:pPr>
        <w:snapToGrid w:val="0"/>
        <w:jc w:val="center"/>
        <w:rPr>
          <w:rFonts w:asciiTheme="minorEastAsia" w:eastAsiaTheme="minorEastAsia" w:hAnsiTheme="minorEastAsia" w:cstheme="minorEastAsia"/>
          <w:sz w:val="24"/>
          <w:szCs w:val="24"/>
        </w:rPr>
      </w:pPr>
    </w:p>
    <w:p w:rsidR="007F05BE" w:rsidRDefault="00E941B4">
      <w:pPr>
        <w:snapToGrid w:val="0"/>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注:如</w:t>
      </w:r>
      <w:r>
        <w:rPr>
          <w:rFonts w:asciiTheme="minorEastAsia" w:eastAsiaTheme="minorEastAsia" w:hAnsiTheme="minorEastAsia" w:cstheme="minorEastAsia" w:hint="eastAsia"/>
          <w:b/>
          <w:sz w:val="24"/>
          <w:szCs w:val="24"/>
        </w:rPr>
        <w:t>法定代表人</w:t>
      </w:r>
      <w:r>
        <w:rPr>
          <w:rFonts w:asciiTheme="minorEastAsia" w:eastAsiaTheme="minorEastAsia" w:hAnsiTheme="minorEastAsia" w:cstheme="minorEastAsia" w:hint="eastAsia"/>
          <w:b/>
          <w:bCs/>
          <w:sz w:val="24"/>
          <w:szCs w:val="24"/>
        </w:rPr>
        <w:t>参加磋商须将身份证原件带至开标现场备查。</w:t>
      </w:r>
    </w:p>
    <w:p w:rsidR="007F05BE" w:rsidRDefault="007F05BE">
      <w:pPr>
        <w:snapToGrid w:val="0"/>
        <w:ind w:firstLineChars="1850" w:firstLine="4440"/>
        <w:contextualSpacing/>
        <w:rPr>
          <w:rFonts w:asciiTheme="minorEastAsia" w:eastAsiaTheme="minorEastAsia" w:hAnsiTheme="minorEastAsia" w:cstheme="minorEastAsia"/>
          <w:sz w:val="24"/>
          <w:szCs w:val="24"/>
        </w:rPr>
      </w:pPr>
    </w:p>
    <w:p w:rsidR="007F05BE" w:rsidRDefault="007F05BE">
      <w:pPr>
        <w:snapToGrid w:val="0"/>
        <w:ind w:firstLineChars="1850" w:firstLine="4440"/>
        <w:contextualSpacing/>
        <w:rPr>
          <w:rFonts w:asciiTheme="minorEastAsia" w:eastAsiaTheme="minorEastAsia" w:hAnsiTheme="minorEastAsia" w:cstheme="minorEastAsia"/>
          <w:sz w:val="24"/>
          <w:szCs w:val="24"/>
        </w:rPr>
      </w:pPr>
    </w:p>
    <w:p w:rsidR="007F05BE" w:rsidRDefault="00E941B4">
      <w:pPr>
        <w:snapToGrid w:val="0"/>
        <w:ind w:firstLineChars="1850" w:firstLine="444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供应商（盖章）：</w:t>
      </w:r>
    </w:p>
    <w:p w:rsidR="007F05BE" w:rsidRDefault="007F05BE">
      <w:pPr>
        <w:snapToGrid w:val="0"/>
        <w:contextualSpacing/>
        <w:rPr>
          <w:rFonts w:asciiTheme="minorEastAsia" w:eastAsiaTheme="minorEastAsia" w:hAnsiTheme="minorEastAsia" w:cstheme="minorEastAsia"/>
          <w:sz w:val="24"/>
          <w:szCs w:val="24"/>
        </w:rPr>
      </w:pPr>
    </w:p>
    <w:p w:rsidR="007F05BE" w:rsidRDefault="00E941B4">
      <w:pPr>
        <w:pStyle w:val="ad"/>
        <w:snapToGrid w:val="0"/>
        <w:spacing w:before="156" w:line="240" w:lineRule="auto"/>
        <w:ind w:firstLineChars="1481" w:firstLine="3554"/>
        <w:jc w:val="right"/>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年    月    日</w:t>
      </w:r>
    </w:p>
    <w:p w:rsidR="007F05BE" w:rsidRDefault="007F05BE">
      <w:pPr>
        <w:pStyle w:val="ad"/>
        <w:snapToGrid w:val="0"/>
        <w:spacing w:before="156" w:line="240" w:lineRule="auto"/>
        <w:ind w:firstLineChars="1481" w:firstLine="3554"/>
        <w:rPr>
          <w:rFonts w:asciiTheme="minorEastAsia" w:eastAsiaTheme="minorEastAsia" w:hAnsiTheme="minorEastAsia" w:cstheme="minorEastAsia"/>
          <w:bCs/>
          <w:szCs w:val="24"/>
        </w:rPr>
      </w:pPr>
    </w:p>
    <w:p w:rsidR="007F05BE" w:rsidRDefault="007F05BE">
      <w:pPr>
        <w:pStyle w:val="ad"/>
        <w:snapToGrid w:val="0"/>
        <w:spacing w:before="156" w:line="240" w:lineRule="auto"/>
        <w:ind w:firstLineChars="1481" w:firstLine="3554"/>
        <w:rPr>
          <w:rFonts w:asciiTheme="minorEastAsia" w:eastAsiaTheme="minorEastAsia" w:hAnsiTheme="minorEastAsia" w:cstheme="minorEastAsia"/>
          <w:bCs/>
          <w:szCs w:val="24"/>
        </w:rPr>
      </w:pPr>
    </w:p>
    <w:p w:rsidR="007F05BE" w:rsidRDefault="007F05BE">
      <w:pPr>
        <w:pStyle w:val="ad"/>
        <w:snapToGrid w:val="0"/>
        <w:spacing w:before="156" w:line="240" w:lineRule="auto"/>
        <w:ind w:firstLineChars="1481" w:firstLine="3554"/>
        <w:jc w:val="right"/>
        <w:rPr>
          <w:rFonts w:asciiTheme="minorEastAsia" w:eastAsiaTheme="minorEastAsia" w:hAnsiTheme="minorEastAsia" w:cstheme="minorEastAsia"/>
          <w:szCs w:val="24"/>
        </w:rPr>
        <w:sectPr w:rsidR="007F05BE">
          <w:pgSz w:w="11906" w:h="16838"/>
          <w:pgMar w:top="1440" w:right="1800" w:bottom="1440" w:left="1800" w:header="851" w:footer="992" w:gutter="0"/>
          <w:cols w:space="425"/>
          <w:docGrid w:type="lines" w:linePitch="312"/>
        </w:sectPr>
      </w:pPr>
    </w:p>
    <w:p w:rsidR="007F05BE" w:rsidRDefault="00E941B4">
      <w:pPr>
        <w:pStyle w:val="msonormalcxspmiddle"/>
        <w:snapToGrid w:val="0"/>
        <w:contextualSpacing/>
        <w:jc w:val="both"/>
        <w:rPr>
          <w:rFonts w:asciiTheme="minorEastAsia" w:eastAsiaTheme="minorEastAsia" w:hAnsiTheme="minorEastAsia" w:cstheme="minorEastAsia"/>
          <w:szCs w:val="24"/>
        </w:rPr>
      </w:pPr>
      <w:bookmarkStart w:id="65" w:name="_Toc18746_WPSOffice_Level1"/>
      <w:bookmarkStart w:id="66" w:name="_Toc2111_WPSOffice_Level1"/>
      <w:r>
        <w:rPr>
          <w:rFonts w:asciiTheme="minorEastAsia" w:eastAsiaTheme="minorEastAsia" w:hAnsiTheme="minorEastAsia" w:cstheme="minorEastAsia" w:hint="eastAsia"/>
          <w:b/>
          <w:bCs/>
          <w:szCs w:val="24"/>
        </w:rPr>
        <w:lastRenderedPageBreak/>
        <w:t>附件</w:t>
      </w:r>
      <w:r w:rsidR="00EF164E">
        <w:rPr>
          <w:rFonts w:asciiTheme="minorEastAsia" w:eastAsiaTheme="minorEastAsia" w:hAnsiTheme="minorEastAsia" w:cstheme="minorEastAsia" w:hint="eastAsia"/>
          <w:b/>
          <w:bCs/>
          <w:szCs w:val="24"/>
        </w:rPr>
        <w:t>三</w:t>
      </w:r>
      <w:r>
        <w:rPr>
          <w:rFonts w:asciiTheme="minorEastAsia" w:eastAsiaTheme="minorEastAsia" w:hAnsiTheme="minorEastAsia" w:cstheme="minorEastAsia" w:hint="eastAsia"/>
          <w:b/>
          <w:bCs/>
          <w:szCs w:val="24"/>
        </w:rPr>
        <w:t>：</w:t>
      </w:r>
      <w:bookmarkEnd w:id="65"/>
      <w:bookmarkEnd w:id="66"/>
    </w:p>
    <w:p w:rsidR="007F05BE" w:rsidRDefault="00E941B4">
      <w:pPr>
        <w:pStyle w:val="22"/>
        <w:snapToGrid w:val="0"/>
        <w:spacing w:line="240" w:lineRule="auto"/>
        <w:ind w:firstLineChars="0" w:firstLine="0"/>
        <w:contextualSpacing/>
        <w:jc w:val="center"/>
        <w:rPr>
          <w:rFonts w:asciiTheme="minorEastAsia" w:eastAsiaTheme="minorEastAsia" w:hAnsiTheme="minorEastAsia" w:cstheme="minorEastAsia"/>
          <w:b/>
          <w:sz w:val="24"/>
          <w:szCs w:val="24"/>
        </w:rPr>
      </w:pPr>
      <w:bookmarkStart w:id="67" w:name="_Toc3429_WPSOffice_Level1"/>
      <w:r>
        <w:rPr>
          <w:rFonts w:asciiTheme="minorEastAsia" w:eastAsiaTheme="minorEastAsia" w:hAnsiTheme="minorEastAsia" w:cstheme="minorEastAsia" w:hint="eastAsia"/>
          <w:b/>
          <w:sz w:val="24"/>
          <w:szCs w:val="24"/>
        </w:rPr>
        <w:t>法定代表人授权委托书</w:t>
      </w:r>
      <w:bookmarkEnd w:id="67"/>
    </w:p>
    <w:p w:rsidR="007F05BE" w:rsidRDefault="007F05BE">
      <w:pPr>
        <w:snapToGrid w:val="0"/>
        <w:ind w:firstLineChars="245" w:firstLine="590"/>
        <w:contextualSpacing/>
        <w:jc w:val="center"/>
        <w:rPr>
          <w:rFonts w:asciiTheme="minorEastAsia" w:eastAsiaTheme="minorEastAsia" w:hAnsiTheme="minorEastAsia" w:cstheme="minorEastAsia"/>
          <w:b/>
          <w:bCs/>
          <w:sz w:val="24"/>
          <w:szCs w:val="24"/>
        </w:rPr>
      </w:pPr>
    </w:p>
    <w:p w:rsidR="007F05BE" w:rsidRDefault="00E941B4">
      <w:pPr>
        <w:snapToGrid w:val="0"/>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采购人</w:t>
      </w:r>
      <w:r>
        <w:rPr>
          <w:rFonts w:asciiTheme="minorEastAsia" w:eastAsiaTheme="minorEastAsia" w:hAnsiTheme="minorEastAsia" w:cstheme="minorEastAsia" w:hint="eastAsia"/>
          <w:sz w:val="24"/>
          <w:szCs w:val="24"/>
          <w:lang w:val="zh-CN"/>
        </w:rPr>
        <w:t>：</w:t>
      </w:r>
    </w:p>
    <w:p w:rsidR="007F05BE" w:rsidRDefault="00E941B4">
      <w:pPr>
        <w:pStyle w:val="a6"/>
        <w:snapToGrid w:val="0"/>
        <w:ind w:firstLine="42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本授权委托书声明：我</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（姓名）系</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（供应商名称）的法定代表人，现授权委托</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姓名）为我公司代理人，以本公司的名义参加本项目的磋商活动。代理人在开标、评标、合同磋商过程中所签署的一切文件和处理与之有关的一切事务，我均予以承认。</w:t>
      </w:r>
    </w:p>
    <w:p w:rsidR="007F05BE" w:rsidRDefault="00E941B4">
      <w:pPr>
        <w:pStyle w:val="a6"/>
        <w:snapToGrid w:val="0"/>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被委托授权人无转委权。特此委托。</w:t>
      </w:r>
    </w:p>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附：授权代表情况</w:t>
      </w:r>
    </w:p>
    <w:p w:rsidR="007F05BE" w:rsidRDefault="00E941B4">
      <w:pPr>
        <w:snapToGrid w:val="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姓名：性别：年龄：职务：</w:t>
      </w:r>
    </w:p>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手机：传真：</w:t>
      </w:r>
    </w:p>
    <w:p w:rsidR="007F05BE" w:rsidRDefault="007F05BE">
      <w:pPr>
        <w:snapToGrid w:val="0"/>
        <w:contextualSpacing/>
        <w:rPr>
          <w:rFonts w:asciiTheme="minorEastAsia" w:eastAsiaTheme="minorEastAsia" w:hAnsiTheme="minorEastAsia" w:cstheme="minorEastAsia"/>
          <w:sz w:val="24"/>
          <w:szCs w:val="24"/>
        </w:rPr>
      </w:pPr>
    </w:p>
    <w:p w:rsidR="007F05BE" w:rsidRDefault="00E941B4">
      <w:pPr>
        <w:snapToGrid w:val="0"/>
        <w:ind w:firstLineChars="200" w:firstLine="48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法定代表人签字：                   被委托授权人签字：</w:t>
      </w:r>
    </w:p>
    <w:p w:rsidR="007F05BE" w:rsidRDefault="007F05BE">
      <w:pPr>
        <w:snapToGrid w:val="0"/>
        <w:ind w:firstLineChars="1850" w:firstLine="4440"/>
        <w:contextualSpacing/>
        <w:rPr>
          <w:rFonts w:asciiTheme="minorEastAsia" w:eastAsiaTheme="minorEastAsia" w:hAnsiTheme="minorEastAsia" w:cstheme="minorEastAsia"/>
          <w:sz w:val="24"/>
          <w:szCs w:val="24"/>
        </w:rPr>
      </w:pPr>
    </w:p>
    <w:p w:rsidR="007F05BE" w:rsidRDefault="00E941B4">
      <w:pPr>
        <w:snapToGrid w:val="0"/>
        <w:ind w:firstLineChars="2000" w:firstLine="4800"/>
        <w:contextualSpacing/>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供应商（盖章）</w:t>
      </w:r>
    </w:p>
    <w:p w:rsidR="007F05BE" w:rsidRDefault="007F05BE">
      <w:pPr>
        <w:snapToGrid w:val="0"/>
        <w:ind w:firstLineChars="2000" w:firstLine="4800"/>
        <w:contextualSpacing/>
        <w:rPr>
          <w:rFonts w:asciiTheme="minorEastAsia" w:eastAsiaTheme="minorEastAsia" w:hAnsiTheme="minorEastAsia" w:cstheme="minorEastAsia"/>
          <w:sz w:val="24"/>
          <w:szCs w:val="24"/>
        </w:rPr>
      </w:pPr>
    </w:p>
    <w:p w:rsidR="007F05BE" w:rsidRDefault="00E941B4">
      <w:pPr>
        <w:pStyle w:val="20"/>
        <w:snapToGrid w:val="0"/>
        <w:spacing w:line="240" w:lineRule="auto"/>
        <w:ind w:left="520" w:firstLineChars="1850" w:firstLine="4440"/>
        <w:contextualSpacing/>
        <w:jc w:val="righ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年    月    日</w:t>
      </w:r>
    </w:p>
    <w:p w:rsidR="007F05BE" w:rsidRDefault="00E941B4">
      <w:pPr>
        <w:pStyle w:val="a6"/>
        <w:snapToGrid w:val="0"/>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须提供被委托授权人的身份证复印件盖公章</w:t>
      </w:r>
    </w:p>
    <w:p w:rsidR="007F05BE" w:rsidRDefault="007F05BE">
      <w:pPr>
        <w:snapToGrid w:val="0"/>
        <w:rPr>
          <w:rFonts w:asciiTheme="minorEastAsia" w:eastAsiaTheme="minorEastAsia" w:hAnsiTheme="minorEastAsia" w:cstheme="minorEastAsia"/>
          <w:sz w:val="24"/>
          <w:szCs w:val="24"/>
        </w:rPr>
      </w:pPr>
    </w:p>
    <w:p w:rsidR="007F05BE" w:rsidRDefault="007F05BE">
      <w:pPr>
        <w:snapToGrid w:val="0"/>
        <w:rPr>
          <w:rFonts w:asciiTheme="minorEastAsia" w:eastAsiaTheme="minorEastAsia" w:hAnsiTheme="minorEastAsia" w:cstheme="minorEastAsia"/>
          <w:sz w:val="24"/>
          <w:szCs w:val="24"/>
        </w:rPr>
      </w:pPr>
    </w:p>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（粘贴此处）</w:t>
      </w:r>
    </w:p>
    <w:p w:rsidR="007F05BE" w:rsidRDefault="007F05BE" w:rsidP="00E941B4">
      <w:pPr>
        <w:pStyle w:val="1"/>
        <w:ind w:firstLine="480"/>
        <w:rPr>
          <w:rFonts w:asciiTheme="minorEastAsia" w:eastAsiaTheme="minorEastAsia" w:hAnsiTheme="minorEastAsia" w:cstheme="minorEastAsia"/>
          <w:sz w:val="24"/>
          <w:szCs w:val="24"/>
        </w:rPr>
      </w:pPr>
    </w:p>
    <w:p w:rsidR="007F05BE" w:rsidRDefault="007F05BE" w:rsidP="00E941B4">
      <w:pPr>
        <w:pStyle w:val="1"/>
        <w:ind w:firstLine="480"/>
        <w:rPr>
          <w:rFonts w:asciiTheme="minorEastAsia" w:eastAsiaTheme="minorEastAsia" w:hAnsiTheme="minorEastAsia" w:cstheme="minorEastAsia"/>
          <w:sz w:val="24"/>
          <w:szCs w:val="24"/>
        </w:rPr>
      </w:pPr>
    </w:p>
    <w:p w:rsidR="007F05BE" w:rsidRDefault="007F05BE">
      <w:pPr>
        <w:snapToGrid w:val="0"/>
        <w:rPr>
          <w:rFonts w:asciiTheme="minorEastAsia" w:eastAsiaTheme="minorEastAsia" w:hAnsiTheme="minorEastAsia" w:cstheme="minorEastAsia"/>
          <w:sz w:val="24"/>
          <w:szCs w:val="24"/>
        </w:rPr>
      </w:pPr>
    </w:p>
    <w:p w:rsidR="007F05BE" w:rsidRDefault="00E941B4">
      <w:pPr>
        <w:pStyle w:val="ad"/>
        <w:snapToGrid w:val="0"/>
        <w:spacing w:before="156" w:line="240" w:lineRule="auto"/>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注:如授权代表参加磋商须将身份证原件带至开标现场备查。</w:t>
      </w:r>
    </w:p>
    <w:p w:rsidR="007F05BE" w:rsidRDefault="007F05BE">
      <w:pPr>
        <w:pStyle w:val="ad"/>
        <w:snapToGrid w:val="0"/>
        <w:spacing w:before="156" w:line="240" w:lineRule="auto"/>
        <w:rPr>
          <w:rFonts w:asciiTheme="minorEastAsia" w:eastAsiaTheme="minorEastAsia" w:hAnsiTheme="minorEastAsia" w:cstheme="minorEastAsia"/>
          <w:b/>
          <w:bCs/>
          <w:szCs w:val="24"/>
        </w:rPr>
      </w:pPr>
    </w:p>
    <w:p w:rsidR="007F05BE" w:rsidRDefault="00E941B4">
      <w:pPr>
        <w:pStyle w:val="ad"/>
        <w:snapToGrid w:val="0"/>
        <w:spacing w:before="156" w:line="240" w:lineRule="auto"/>
        <w:ind w:firstLineChars="1481" w:firstLine="3554"/>
        <w:rPr>
          <w:rFonts w:asciiTheme="minorEastAsia" w:eastAsiaTheme="minorEastAsia" w:hAnsiTheme="minorEastAsia" w:cstheme="minorEastAsia"/>
          <w:b/>
          <w:bCs/>
          <w:szCs w:val="24"/>
        </w:rPr>
      </w:pPr>
      <w:r>
        <w:rPr>
          <w:rFonts w:asciiTheme="minorEastAsia" w:eastAsiaTheme="minorEastAsia" w:hAnsiTheme="minorEastAsia" w:cstheme="minorEastAsia"/>
          <w:szCs w:val="24"/>
        </w:rPr>
        <w:br w:type="page"/>
      </w:r>
      <w:bookmarkStart w:id="68" w:name="_Toc2163_WPSOffice_Level1"/>
    </w:p>
    <w:p w:rsidR="007F05BE" w:rsidRDefault="00E941B4">
      <w:pPr>
        <w:snapToGrid w:val="0"/>
        <w:jc w:val="left"/>
        <w:rPr>
          <w:rFonts w:asciiTheme="minorEastAsia" w:eastAsiaTheme="minorEastAsia" w:hAnsiTheme="minorEastAsia" w:cstheme="minorEastAsia"/>
          <w:b/>
          <w:bCs/>
          <w:sz w:val="24"/>
          <w:szCs w:val="24"/>
        </w:rPr>
      </w:pPr>
      <w:bookmarkStart w:id="69" w:name="_Toc8178_WPSOffice_Level1"/>
      <w:r>
        <w:rPr>
          <w:rFonts w:asciiTheme="minorEastAsia" w:eastAsiaTheme="minorEastAsia" w:hAnsiTheme="minorEastAsia" w:cstheme="minorEastAsia" w:hint="eastAsia"/>
          <w:b/>
          <w:bCs/>
          <w:sz w:val="24"/>
          <w:szCs w:val="24"/>
        </w:rPr>
        <w:lastRenderedPageBreak/>
        <w:t>附件</w:t>
      </w:r>
      <w:r w:rsidR="00EF164E">
        <w:rPr>
          <w:rFonts w:asciiTheme="minorEastAsia" w:eastAsiaTheme="minorEastAsia" w:hAnsiTheme="minorEastAsia" w:cstheme="minorEastAsia" w:hint="eastAsia"/>
          <w:b/>
          <w:bCs/>
          <w:sz w:val="24"/>
          <w:szCs w:val="24"/>
        </w:rPr>
        <w:t>四</w:t>
      </w:r>
      <w:r>
        <w:rPr>
          <w:rFonts w:asciiTheme="minorEastAsia" w:eastAsiaTheme="minorEastAsia" w:hAnsiTheme="minorEastAsia" w:cstheme="minorEastAsia" w:hint="eastAsia"/>
          <w:b/>
          <w:bCs/>
          <w:sz w:val="24"/>
          <w:szCs w:val="24"/>
        </w:rPr>
        <w:t>：</w:t>
      </w:r>
      <w:bookmarkEnd w:id="68"/>
      <w:bookmarkEnd w:id="69"/>
    </w:p>
    <w:p w:rsidR="007F05BE" w:rsidRDefault="007F05BE">
      <w:pPr>
        <w:snapToGrid w:val="0"/>
        <w:jc w:val="center"/>
        <w:rPr>
          <w:rFonts w:asciiTheme="minorEastAsia" w:eastAsiaTheme="minorEastAsia" w:hAnsiTheme="minorEastAsia" w:cstheme="minorEastAsia"/>
          <w:b/>
          <w:bCs/>
          <w:sz w:val="24"/>
          <w:szCs w:val="24"/>
        </w:rPr>
      </w:pPr>
    </w:p>
    <w:p w:rsidR="007F05BE" w:rsidRDefault="007F05BE">
      <w:pPr>
        <w:snapToGrid w:val="0"/>
        <w:jc w:val="center"/>
        <w:rPr>
          <w:rFonts w:asciiTheme="minorEastAsia" w:eastAsiaTheme="minorEastAsia" w:hAnsiTheme="minorEastAsia" w:cstheme="minorEastAsia"/>
          <w:b/>
          <w:bCs/>
          <w:sz w:val="24"/>
          <w:szCs w:val="24"/>
        </w:rPr>
      </w:pPr>
    </w:p>
    <w:p w:rsidR="007F05BE" w:rsidRDefault="00E941B4">
      <w:pPr>
        <w:snapToGrid w:val="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无重大违法记录等声明</w:t>
      </w:r>
    </w:p>
    <w:p w:rsidR="007F05BE" w:rsidRDefault="007F05BE">
      <w:pPr>
        <w:pStyle w:val="ad"/>
        <w:snapToGrid w:val="0"/>
        <w:spacing w:before="156" w:line="240" w:lineRule="auto"/>
        <w:rPr>
          <w:rFonts w:asciiTheme="minorEastAsia" w:eastAsiaTheme="minorEastAsia" w:hAnsiTheme="minorEastAsia" w:cstheme="minorEastAsia"/>
          <w:szCs w:val="24"/>
        </w:rPr>
      </w:pPr>
    </w:p>
    <w:p w:rsidR="007F05BE" w:rsidRDefault="00E941B4">
      <w:pPr>
        <w:snapToGrid w:val="0"/>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采购人</w:t>
      </w:r>
      <w:r>
        <w:rPr>
          <w:rFonts w:asciiTheme="minorEastAsia" w:eastAsiaTheme="minorEastAsia" w:hAnsiTheme="minorEastAsia" w:cstheme="minorEastAsia" w:hint="eastAsia"/>
          <w:sz w:val="24"/>
          <w:szCs w:val="24"/>
          <w:lang w:val="zh-CN"/>
        </w:rPr>
        <w:t>：</w:t>
      </w:r>
    </w:p>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我单位（供应商名称）郑重声明：</w:t>
      </w:r>
    </w:p>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参加政府采购活动前3年内在经营活动中</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（在下划线上如实填写：有或没有）重大违法记录。</w:t>
      </w:r>
    </w:p>
    <w:p w:rsidR="007F05BE" w:rsidRDefault="00E941B4">
      <w:pPr>
        <w:snapToGrid w:val="0"/>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（说明：政府采购法第二十二条第一款第五项所称重大违法记录，是指供应商因违法经营受到刑事处罚或者责令停产停业、吊销许可证或者执照、较大数额罚款等行政处罚。）</w:t>
      </w:r>
    </w:p>
    <w:p w:rsidR="007F05BE" w:rsidRDefault="007F05BE" w:rsidP="00E941B4">
      <w:pPr>
        <w:pStyle w:val="1"/>
        <w:ind w:firstLine="420"/>
        <w:rPr>
          <w:rFonts w:hint="eastAsia"/>
        </w:rPr>
      </w:pPr>
    </w:p>
    <w:p w:rsidR="00ED7B7F" w:rsidRDefault="00ED7B7F" w:rsidP="00E941B4">
      <w:pPr>
        <w:pStyle w:val="1"/>
        <w:ind w:firstLine="420"/>
        <w:rPr>
          <w:rFonts w:hint="eastAsia"/>
        </w:rPr>
      </w:pPr>
    </w:p>
    <w:p w:rsidR="00ED7B7F" w:rsidRDefault="00ED7B7F" w:rsidP="00E941B4">
      <w:pPr>
        <w:pStyle w:val="1"/>
        <w:ind w:firstLine="420"/>
      </w:pPr>
    </w:p>
    <w:p w:rsidR="007F05BE" w:rsidRDefault="007F05BE">
      <w:pPr>
        <w:pStyle w:val="ad"/>
        <w:snapToGrid w:val="0"/>
        <w:spacing w:before="156" w:line="240" w:lineRule="auto"/>
        <w:rPr>
          <w:rFonts w:asciiTheme="minorEastAsia" w:eastAsiaTheme="minorEastAsia" w:hAnsiTheme="minorEastAsia" w:cstheme="minorEastAsia"/>
          <w:szCs w:val="24"/>
        </w:rPr>
      </w:pPr>
    </w:p>
    <w:p w:rsidR="007F05BE" w:rsidRDefault="007F05BE">
      <w:pPr>
        <w:pStyle w:val="ad"/>
        <w:snapToGrid w:val="0"/>
        <w:spacing w:before="156" w:line="240" w:lineRule="auto"/>
        <w:rPr>
          <w:rFonts w:asciiTheme="minorEastAsia" w:eastAsiaTheme="minorEastAsia" w:hAnsiTheme="minorEastAsia" w:cstheme="minorEastAsia"/>
          <w:szCs w:val="24"/>
        </w:rPr>
      </w:pPr>
    </w:p>
    <w:p w:rsidR="007F05BE" w:rsidRDefault="00E941B4">
      <w:pPr>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声明人：（公章）</w:t>
      </w:r>
    </w:p>
    <w:p w:rsidR="007F05BE" w:rsidRDefault="00E941B4">
      <w:pPr>
        <w:snapToGrid w:val="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年     月    日</w:t>
      </w:r>
    </w:p>
    <w:p w:rsidR="007F05BE" w:rsidRDefault="007F05BE">
      <w:pPr>
        <w:pStyle w:val="msonormalcxspmiddle"/>
        <w:snapToGrid w:val="0"/>
        <w:contextualSpacing/>
        <w:jc w:val="both"/>
        <w:rPr>
          <w:rFonts w:asciiTheme="minorEastAsia" w:eastAsiaTheme="minorEastAsia" w:hAnsiTheme="minorEastAsia" w:cstheme="minorEastAsia"/>
          <w:b/>
          <w:bCs/>
          <w:szCs w:val="24"/>
        </w:rPr>
        <w:sectPr w:rsidR="007F05BE">
          <w:pgSz w:w="11906" w:h="16838"/>
          <w:pgMar w:top="1440" w:right="1800" w:bottom="1440" w:left="1800" w:header="851" w:footer="992" w:gutter="0"/>
          <w:cols w:space="425"/>
          <w:docGrid w:type="lines" w:linePitch="312"/>
        </w:sectPr>
      </w:pPr>
    </w:p>
    <w:p w:rsidR="007F05BE" w:rsidRDefault="00E941B4">
      <w:pPr>
        <w:pStyle w:val="msonormalcxspmiddle"/>
        <w:snapToGrid w:val="0"/>
        <w:contextualSpacing/>
        <w:jc w:val="both"/>
        <w:rPr>
          <w:rFonts w:asciiTheme="minorEastAsia" w:eastAsiaTheme="minorEastAsia" w:hAnsiTheme="minorEastAsia" w:cstheme="minorEastAsia"/>
          <w:szCs w:val="24"/>
        </w:rPr>
      </w:pPr>
      <w:bookmarkStart w:id="70" w:name="_Toc20783_WPSOffice_Level1"/>
      <w:bookmarkStart w:id="71" w:name="_Toc16979_WPSOffice_Level1"/>
      <w:r>
        <w:rPr>
          <w:rFonts w:asciiTheme="minorEastAsia" w:eastAsiaTheme="minorEastAsia" w:hAnsiTheme="minorEastAsia" w:cstheme="minorEastAsia" w:hint="eastAsia"/>
          <w:b/>
          <w:bCs/>
          <w:szCs w:val="24"/>
        </w:rPr>
        <w:lastRenderedPageBreak/>
        <w:t>附件</w:t>
      </w:r>
      <w:r w:rsidR="00EF164E">
        <w:rPr>
          <w:rFonts w:asciiTheme="minorEastAsia" w:eastAsiaTheme="minorEastAsia" w:hAnsiTheme="minorEastAsia" w:cstheme="minorEastAsia" w:hint="eastAsia"/>
          <w:b/>
          <w:bCs/>
          <w:szCs w:val="24"/>
        </w:rPr>
        <w:t>五</w:t>
      </w:r>
      <w:r>
        <w:rPr>
          <w:rFonts w:asciiTheme="minorEastAsia" w:eastAsiaTheme="minorEastAsia" w:hAnsiTheme="minorEastAsia" w:cstheme="minorEastAsia" w:hint="eastAsia"/>
          <w:b/>
          <w:bCs/>
          <w:szCs w:val="24"/>
        </w:rPr>
        <w:t>：</w:t>
      </w:r>
      <w:bookmarkEnd w:id="70"/>
      <w:bookmarkEnd w:id="71"/>
    </w:p>
    <w:p w:rsidR="007F05BE" w:rsidRDefault="007F05BE">
      <w:pPr>
        <w:pStyle w:val="ad"/>
        <w:snapToGrid w:val="0"/>
        <w:spacing w:before="156" w:line="240" w:lineRule="auto"/>
        <w:rPr>
          <w:rFonts w:asciiTheme="minorEastAsia" w:eastAsiaTheme="minorEastAsia" w:hAnsiTheme="minorEastAsia" w:cstheme="minorEastAsia"/>
          <w:szCs w:val="24"/>
        </w:rPr>
      </w:pPr>
    </w:p>
    <w:p w:rsidR="007F05BE" w:rsidRDefault="00E941B4">
      <w:pPr>
        <w:tabs>
          <w:tab w:val="left" w:pos="1260"/>
        </w:tabs>
        <w:snapToGrid w:val="0"/>
        <w:contextualSpacing/>
        <w:jc w:val="center"/>
        <w:rPr>
          <w:rFonts w:asciiTheme="minorEastAsia" w:eastAsiaTheme="minorEastAsia" w:hAnsiTheme="minorEastAsia" w:cstheme="minorEastAsia"/>
          <w:b/>
          <w:sz w:val="24"/>
          <w:szCs w:val="24"/>
        </w:rPr>
      </w:pPr>
      <w:bookmarkStart w:id="72" w:name="_Toc29687_WPSOffice_Level1"/>
      <w:bookmarkStart w:id="73" w:name="_Toc3759_WPSOffice_Level1"/>
      <w:r>
        <w:rPr>
          <w:rFonts w:asciiTheme="minorEastAsia" w:eastAsiaTheme="minorEastAsia" w:hAnsiTheme="minorEastAsia" w:cstheme="minorEastAsia" w:hint="eastAsia"/>
          <w:b/>
          <w:sz w:val="24"/>
          <w:szCs w:val="24"/>
        </w:rPr>
        <w:t>供应商情况一览表</w:t>
      </w:r>
      <w:bookmarkEnd w:id="72"/>
      <w:bookmarkEnd w:id="73"/>
    </w:p>
    <w:tbl>
      <w:tblPr>
        <w:tblW w:w="900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3863"/>
        <w:gridCol w:w="284"/>
        <w:gridCol w:w="3848"/>
      </w:tblGrid>
      <w:tr w:rsidR="007F05BE">
        <w:trPr>
          <w:cantSplit/>
          <w:trHeight w:val="286"/>
        </w:trPr>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7995" w:type="dxa"/>
            <w:gridSpan w:val="3"/>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企业名称：</w:t>
            </w:r>
          </w:p>
        </w:tc>
      </w:tr>
      <w:tr w:rsidR="007F05BE">
        <w:trPr>
          <w:cantSplit/>
        </w:trPr>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7995" w:type="dxa"/>
            <w:gridSpan w:val="3"/>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总部地址：</w:t>
            </w:r>
          </w:p>
        </w:tc>
      </w:tr>
      <w:tr w:rsidR="007F05BE">
        <w:trPr>
          <w:cantSplit/>
        </w:trPr>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7995" w:type="dxa"/>
            <w:gridSpan w:val="3"/>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当地代表处地址：</w:t>
            </w:r>
          </w:p>
        </w:tc>
      </w:tr>
      <w:tr w:rsidR="007F05BE">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863" w:type="dxa"/>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tc>
        <w:tc>
          <w:tcPr>
            <w:tcW w:w="4132" w:type="dxa"/>
            <w:gridSpan w:val="2"/>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p>
        </w:tc>
      </w:tr>
      <w:tr w:rsidR="007F05BE">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3863" w:type="dxa"/>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传真：</w:t>
            </w:r>
          </w:p>
        </w:tc>
        <w:tc>
          <w:tcPr>
            <w:tcW w:w="4132" w:type="dxa"/>
            <w:gridSpan w:val="2"/>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电子邮件：</w:t>
            </w:r>
          </w:p>
        </w:tc>
      </w:tr>
      <w:tr w:rsidR="007F05BE">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863" w:type="dxa"/>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注册地：</w:t>
            </w:r>
          </w:p>
        </w:tc>
        <w:tc>
          <w:tcPr>
            <w:tcW w:w="4132" w:type="dxa"/>
            <w:gridSpan w:val="2"/>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注册年份：</w:t>
            </w:r>
          </w:p>
        </w:tc>
      </w:tr>
      <w:tr w:rsidR="007F05BE">
        <w:trPr>
          <w:cantSplit/>
        </w:trPr>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7995" w:type="dxa"/>
            <w:gridSpan w:val="3"/>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公司资质等级证书号（请附有关证书的复印件）</w:t>
            </w:r>
          </w:p>
        </w:tc>
      </w:tr>
      <w:tr w:rsidR="007F05BE">
        <w:trPr>
          <w:cantSplit/>
        </w:trPr>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7995" w:type="dxa"/>
            <w:gridSpan w:val="3"/>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w:t>
            </w:r>
            <w:r>
              <w:rPr>
                <w:rFonts w:asciiTheme="minorEastAsia" w:eastAsiaTheme="minorEastAsia" w:hAnsiTheme="minorEastAsia" w:cstheme="minorEastAsia" w:hint="eastAsia"/>
                <w:sz w:val="24"/>
                <w:szCs w:val="24"/>
                <w:u w:val="single"/>
              </w:rPr>
              <w:t xml:space="preserve">   （是否通过，何种）   </w:t>
            </w:r>
            <w:r>
              <w:rPr>
                <w:rFonts w:asciiTheme="minorEastAsia" w:eastAsiaTheme="minorEastAsia" w:hAnsiTheme="minorEastAsia" w:cstheme="minorEastAsia" w:hint="eastAsia"/>
                <w:sz w:val="24"/>
                <w:szCs w:val="24"/>
              </w:rPr>
              <w:t>质量保证体系认证（如通过请附相关证书复印件，没有请忽略该项）</w:t>
            </w:r>
          </w:p>
        </w:tc>
      </w:tr>
      <w:tr w:rsidR="007F05BE">
        <w:trPr>
          <w:cantSplit/>
          <w:trHeight w:val="275"/>
        </w:trPr>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7995" w:type="dxa"/>
            <w:gridSpan w:val="3"/>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经营范围：1、；2、；3、……</w:t>
            </w:r>
          </w:p>
        </w:tc>
      </w:tr>
      <w:tr w:rsidR="007F05BE">
        <w:trPr>
          <w:trHeight w:val="485"/>
        </w:trPr>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4147" w:type="dxa"/>
            <w:gridSpan w:val="2"/>
            <w:vAlign w:val="center"/>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供应商从事投标项目设计的年数</w:t>
            </w:r>
          </w:p>
        </w:tc>
        <w:tc>
          <w:tcPr>
            <w:tcW w:w="3848" w:type="dxa"/>
            <w:vAlign w:val="center"/>
          </w:tcPr>
          <w:p w:rsidR="007F05BE" w:rsidRDefault="007F05BE">
            <w:pPr>
              <w:tabs>
                <w:tab w:val="left" w:pos="993"/>
              </w:tabs>
              <w:snapToGrid w:val="0"/>
              <w:rPr>
                <w:rFonts w:asciiTheme="minorEastAsia" w:eastAsiaTheme="minorEastAsia" w:hAnsiTheme="minorEastAsia" w:cstheme="minorEastAsia"/>
                <w:sz w:val="24"/>
                <w:szCs w:val="24"/>
              </w:rPr>
            </w:pPr>
          </w:p>
        </w:tc>
      </w:tr>
      <w:tr w:rsidR="007F05BE">
        <w:trPr>
          <w:trHeight w:val="421"/>
        </w:trPr>
        <w:tc>
          <w:tcPr>
            <w:tcW w:w="1005" w:type="dxa"/>
            <w:vAlign w:val="center"/>
          </w:tcPr>
          <w:p w:rsidR="007F05BE" w:rsidRDefault="00E941B4">
            <w:pPr>
              <w:tabs>
                <w:tab w:val="left" w:pos="993"/>
              </w:tabs>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7995" w:type="dxa"/>
            <w:gridSpan w:val="3"/>
            <w:vAlign w:val="center"/>
          </w:tcPr>
          <w:p w:rsidR="007F05BE" w:rsidRDefault="00E941B4">
            <w:pPr>
              <w:tabs>
                <w:tab w:val="left" w:pos="993"/>
              </w:tabs>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其他需要说明的情况，可自行添加</w:t>
            </w:r>
          </w:p>
        </w:tc>
      </w:tr>
    </w:tbl>
    <w:p w:rsidR="007F05BE" w:rsidRDefault="007F05BE">
      <w:pPr>
        <w:kinsoku w:val="0"/>
        <w:topLinePunct/>
        <w:snapToGrid w:val="0"/>
        <w:rPr>
          <w:rFonts w:asciiTheme="minorEastAsia" w:eastAsiaTheme="minorEastAsia" w:hAnsiTheme="minorEastAsia" w:cstheme="minorEastAsia"/>
          <w:sz w:val="24"/>
          <w:szCs w:val="24"/>
        </w:rPr>
      </w:pPr>
    </w:p>
    <w:p w:rsidR="007F05BE" w:rsidRDefault="00E941B4">
      <w:pPr>
        <w:kinsoku w:val="0"/>
        <w:topLinePunct/>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供应商：（盖章）             </w:t>
      </w:r>
    </w:p>
    <w:p w:rsidR="007F05BE" w:rsidRDefault="00E941B4">
      <w:pPr>
        <w:kinsoku w:val="0"/>
        <w:topLinePunct/>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法定代表人或被委托授权人（签字）：</w:t>
      </w:r>
    </w:p>
    <w:p w:rsidR="007F05BE" w:rsidRDefault="00E941B4">
      <w:pPr>
        <w:adjustRightInd w:val="0"/>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p w:rsidR="007F05BE" w:rsidRDefault="007F05BE">
      <w:pPr>
        <w:pStyle w:val="ad"/>
        <w:snapToGrid w:val="0"/>
        <w:spacing w:before="156" w:line="240" w:lineRule="auto"/>
        <w:rPr>
          <w:rFonts w:asciiTheme="minorEastAsia" w:eastAsiaTheme="minorEastAsia" w:hAnsiTheme="minorEastAsia" w:cstheme="minorEastAsia"/>
          <w:szCs w:val="24"/>
        </w:rPr>
      </w:pPr>
    </w:p>
    <w:p w:rsidR="007F05BE" w:rsidRDefault="007F05BE">
      <w:pPr>
        <w:pStyle w:val="ad"/>
        <w:snapToGrid w:val="0"/>
        <w:spacing w:before="156" w:line="240" w:lineRule="auto"/>
        <w:rPr>
          <w:rFonts w:asciiTheme="minorEastAsia" w:eastAsiaTheme="minorEastAsia" w:hAnsiTheme="minorEastAsia" w:cstheme="minorEastAsia"/>
          <w:szCs w:val="24"/>
        </w:rPr>
      </w:pPr>
    </w:p>
    <w:p w:rsidR="007F05BE" w:rsidRDefault="00E941B4">
      <w:pPr>
        <w:pStyle w:val="ad"/>
        <w:snapToGrid w:val="0"/>
        <w:spacing w:before="156" w:line="240" w:lineRule="auto"/>
        <w:ind w:firstLine="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注：本表不是格式化表格，供应商可根据需要，自行添加删除。</w:t>
      </w:r>
    </w:p>
    <w:p w:rsidR="007F05BE" w:rsidRDefault="007F05BE">
      <w:pPr>
        <w:pStyle w:val="ad"/>
        <w:snapToGrid w:val="0"/>
        <w:spacing w:before="156" w:line="240" w:lineRule="auto"/>
        <w:rPr>
          <w:rFonts w:asciiTheme="minorEastAsia" w:eastAsiaTheme="minorEastAsia" w:hAnsiTheme="minorEastAsia" w:cstheme="minorEastAsia"/>
          <w:szCs w:val="24"/>
        </w:rPr>
        <w:sectPr w:rsidR="007F05BE">
          <w:pgSz w:w="11906" w:h="16838"/>
          <w:pgMar w:top="1440" w:right="1800" w:bottom="1440" w:left="1800" w:header="851" w:footer="992" w:gutter="0"/>
          <w:cols w:space="425"/>
          <w:docGrid w:type="lines" w:linePitch="312"/>
        </w:sectPr>
      </w:pPr>
    </w:p>
    <w:p w:rsidR="007F05BE" w:rsidRDefault="00E941B4">
      <w:pPr>
        <w:pStyle w:val="ad"/>
        <w:snapToGrid w:val="0"/>
        <w:spacing w:before="156" w:line="240" w:lineRule="auto"/>
        <w:ind w:firstLine="0"/>
        <w:rPr>
          <w:rFonts w:asciiTheme="minorEastAsia" w:eastAsiaTheme="minorEastAsia" w:hAnsiTheme="minorEastAsia" w:cstheme="minorEastAsia"/>
          <w:b/>
          <w:bCs/>
          <w:szCs w:val="24"/>
        </w:rPr>
      </w:pPr>
      <w:bookmarkStart w:id="74" w:name="_Toc9999_WPSOffice_Level1"/>
      <w:bookmarkStart w:id="75" w:name="_Toc16751_WPSOffice_Level1"/>
      <w:r>
        <w:rPr>
          <w:rFonts w:asciiTheme="minorEastAsia" w:eastAsiaTheme="minorEastAsia" w:hAnsiTheme="minorEastAsia" w:cstheme="minorEastAsia" w:hint="eastAsia"/>
          <w:b/>
          <w:bCs/>
          <w:szCs w:val="24"/>
        </w:rPr>
        <w:lastRenderedPageBreak/>
        <w:t>附件</w:t>
      </w:r>
      <w:r w:rsidR="00EF164E">
        <w:rPr>
          <w:rFonts w:asciiTheme="minorEastAsia" w:eastAsiaTheme="minorEastAsia" w:hAnsiTheme="minorEastAsia" w:cstheme="minorEastAsia" w:hint="eastAsia"/>
          <w:b/>
          <w:bCs/>
          <w:szCs w:val="24"/>
        </w:rPr>
        <w:t>六</w:t>
      </w:r>
      <w:r>
        <w:rPr>
          <w:rFonts w:asciiTheme="minorEastAsia" w:eastAsiaTheme="minorEastAsia" w:hAnsiTheme="minorEastAsia" w:cstheme="minorEastAsia" w:hint="eastAsia"/>
          <w:b/>
          <w:bCs/>
          <w:szCs w:val="24"/>
        </w:rPr>
        <w:t>：</w:t>
      </w:r>
      <w:bookmarkEnd w:id="74"/>
      <w:bookmarkEnd w:id="75"/>
    </w:p>
    <w:p w:rsidR="007F05BE" w:rsidRDefault="00E941B4">
      <w:pPr>
        <w:tabs>
          <w:tab w:val="left" w:pos="1260"/>
        </w:tabs>
        <w:snapToGrid w:val="0"/>
        <w:contextualSpacing/>
        <w:jc w:val="center"/>
        <w:rPr>
          <w:rFonts w:asciiTheme="minorEastAsia" w:eastAsiaTheme="minorEastAsia" w:hAnsiTheme="minorEastAsia" w:cstheme="minorEastAsia"/>
          <w:b/>
          <w:sz w:val="24"/>
          <w:szCs w:val="24"/>
        </w:rPr>
      </w:pPr>
      <w:bookmarkStart w:id="76" w:name="_Toc27538_WPSOffice_Level1"/>
      <w:bookmarkStart w:id="77" w:name="_Toc16069_WPSOffice_Level1"/>
      <w:r>
        <w:rPr>
          <w:rFonts w:asciiTheme="minorEastAsia" w:eastAsiaTheme="minorEastAsia" w:hAnsiTheme="minorEastAsia" w:cstheme="minorEastAsia" w:hint="eastAsia"/>
          <w:b/>
          <w:sz w:val="24"/>
          <w:szCs w:val="24"/>
        </w:rPr>
        <w:t>竞争性磋商响应函</w:t>
      </w:r>
      <w:bookmarkEnd w:id="76"/>
      <w:bookmarkEnd w:id="77"/>
    </w:p>
    <w:p w:rsidR="007F05BE" w:rsidRDefault="00E941B4">
      <w:pPr>
        <w:snapToGrid w:val="0"/>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采购人</w:t>
      </w:r>
      <w:r>
        <w:rPr>
          <w:rFonts w:asciiTheme="minorEastAsia" w:eastAsiaTheme="minorEastAsia" w:hAnsiTheme="minorEastAsia" w:cstheme="minorEastAsia" w:hint="eastAsia"/>
          <w:sz w:val="24"/>
          <w:szCs w:val="24"/>
          <w:lang w:val="zh-CN"/>
        </w:rPr>
        <w:t>：</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依据贵单位</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（招标项目名称)项目竞争性磋商的邀请，我方授权</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（姓名）</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（职务）为全权代表参加该项目的磋商响应工作，全权处理本次磋商的有关事宜。同时，我公司声明如下：</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我方愿意按照磋商文件的一切要求，提供完成该项目的全部内容，我方的磋商响应报价中包含：所投项目相关劳务支出等工作所发生的全部费用，以及供应商企业利润、税金和政策性文件规定及合同包含的所有风险、责任等，即招标物交付使用前的所有费用以及服务费用等包含响应招标文件采购要求的所有各项应有费用。</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我方已经详细审查了全部磋商文件，我方已完全清晰理解磋商文件的要求，不存在任何含糊不清和误解之处，同意放弃对这些文件所提出的异议和质疑的权利。</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我方愿意提供招标采购单位在磋商文件中要求的所有资料。</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我方承诺在本次磋商响应中提供的一切文件，无论是原件还是复印件均真实有效，绝无任何虚假、伪造和夸大的成份。否则，愿承担相应的后果和法律责任。</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我方尊重磋商小组所作评定结果，同时也清楚理解到磋商报价最低并非意味着必定获得成交资格。</w:t>
      </w:r>
    </w:p>
    <w:p w:rsidR="007F05BE" w:rsidRDefault="00E941B4">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sidR="00EF164E">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我方愿意按磋商文件的规定交纳投标保证金，并同意供应商须知中关于没收投标保证金的规定。</w:t>
      </w:r>
    </w:p>
    <w:p w:rsidR="007F05BE" w:rsidRDefault="00EF164E">
      <w:pPr>
        <w:snapToGrid w:val="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sidR="00E941B4">
        <w:rPr>
          <w:rFonts w:asciiTheme="minorEastAsia" w:eastAsiaTheme="minorEastAsia" w:hAnsiTheme="minorEastAsia" w:cstheme="minorEastAsia" w:hint="eastAsia"/>
          <w:sz w:val="24"/>
          <w:szCs w:val="24"/>
        </w:rPr>
        <w:t>一旦我方成交，我方将根据磋商文件的规定，严格履行磋商文件中规定的每一项要求，按期、按质、按量履行合同的义务。</w:t>
      </w:r>
    </w:p>
    <w:p w:rsidR="007F05BE" w:rsidRDefault="007F05BE">
      <w:pPr>
        <w:snapToGrid w:val="0"/>
        <w:ind w:firstLineChars="1000" w:firstLine="2400"/>
        <w:jc w:val="right"/>
        <w:rPr>
          <w:rFonts w:asciiTheme="minorEastAsia" w:eastAsiaTheme="minorEastAsia" w:hAnsiTheme="minorEastAsia" w:cstheme="minorEastAsia"/>
          <w:sz w:val="24"/>
          <w:szCs w:val="24"/>
        </w:rPr>
      </w:pPr>
    </w:p>
    <w:p w:rsidR="007F05BE" w:rsidRDefault="007F05BE">
      <w:pPr>
        <w:snapToGrid w:val="0"/>
        <w:ind w:firstLineChars="1000" w:firstLine="2400"/>
        <w:jc w:val="right"/>
        <w:rPr>
          <w:rFonts w:asciiTheme="minorEastAsia" w:eastAsiaTheme="minorEastAsia" w:hAnsiTheme="minorEastAsia" w:cstheme="minorEastAsia"/>
          <w:sz w:val="24"/>
          <w:szCs w:val="24"/>
        </w:rPr>
      </w:pPr>
    </w:p>
    <w:p w:rsidR="007F05BE" w:rsidRDefault="007F05BE">
      <w:pPr>
        <w:snapToGrid w:val="0"/>
        <w:ind w:firstLineChars="1000" w:firstLine="2400"/>
        <w:jc w:val="right"/>
        <w:rPr>
          <w:rFonts w:asciiTheme="minorEastAsia" w:eastAsiaTheme="minorEastAsia" w:hAnsiTheme="minorEastAsia" w:cstheme="minorEastAsia"/>
          <w:sz w:val="24"/>
          <w:szCs w:val="24"/>
        </w:rPr>
      </w:pPr>
    </w:p>
    <w:p w:rsidR="007F05BE" w:rsidRDefault="007F05BE">
      <w:pPr>
        <w:snapToGrid w:val="0"/>
        <w:ind w:firstLineChars="1000" w:firstLine="2400"/>
        <w:jc w:val="right"/>
        <w:rPr>
          <w:rFonts w:asciiTheme="minorEastAsia" w:eastAsiaTheme="minorEastAsia" w:hAnsiTheme="minorEastAsia" w:cstheme="minorEastAsia"/>
          <w:sz w:val="24"/>
          <w:szCs w:val="24"/>
        </w:rPr>
      </w:pPr>
    </w:p>
    <w:p w:rsidR="007F05BE" w:rsidRDefault="00E941B4">
      <w:pPr>
        <w:snapToGrid w:val="0"/>
        <w:ind w:firstLineChars="1000" w:firstLine="240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供应商：（加盖公章）</w:t>
      </w:r>
    </w:p>
    <w:p w:rsidR="007F05BE" w:rsidRDefault="00E941B4">
      <w:pPr>
        <w:snapToGrid w:val="0"/>
        <w:ind w:firstLineChars="1000" w:firstLine="240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法定代表人或被委托授权人：（签字）</w:t>
      </w:r>
    </w:p>
    <w:p w:rsidR="007F05BE" w:rsidRDefault="00E941B4">
      <w:pPr>
        <w:pStyle w:val="ad"/>
        <w:snapToGrid w:val="0"/>
        <w:spacing w:before="156" w:line="240" w:lineRule="auto"/>
        <w:ind w:leftChars="200" w:left="520" w:firstLine="0"/>
        <w:jc w:val="righ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年      月     日</w:t>
      </w:r>
    </w:p>
    <w:p w:rsidR="007F05BE" w:rsidRDefault="007F05BE">
      <w:pPr>
        <w:pStyle w:val="ad"/>
        <w:snapToGrid w:val="0"/>
        <w:spacing w:before="156" w:line="240" w:lineRule="auto"/>
        <w:ind w:leftChars="200" w:left="520" w:firstLine="0"/>
        <w:jc w:val="right"/>
        <w:rPr>
          <w:rFonts w:asciiTheme="minorEastAsia" w:eastAsiaTheme="minorEastAsia" w:hAnsiTheme="minorEastAsia" w:cstheme="minorEastAsia"/>
          <w:szCs w:val="24"/>
        </w:rPr>
      </w:pPr>
    </w:p>
    <w:p w:rsidR="007F05BE" w:rsidRDefault="007F05BE">
      <w:pPr>
        <w:pStyle w:val="ad"/>
        <w:snapToGrid w:val="0"/>
        <w:spacing w:before="156" w:line="240" w:lineRule="auto"/>
        <w:ind w:leftChars="200" w:left="520" w:firstLine="0"/>
        <w:rPr>
          <w:rFonts w:asciiTheme="minorEastAsia" w:eastAsiaTheme="minorEastAsia" w:hAnsiTheme="minorEastAsia" w:cstheme="minorEastAsia"/>
          <w:szCs w:val="24"/>
        </w:rPr>
      </w:pPr>
    </w:p>
    <w:p w:rsidR="007F05BE" w:rsidRDefault="007F05BE">
      <w:pPr>
        <w:pStyle w:val="ad"/>
        <w:snapToGrid w:val="0"/>
        <w:spacing w:before="156" w:line="240" w:lineRule="auto"/>
        <w:ind w:leftChars="200" w:left="520" w:firstLine="0"/>
        <w:rPr>
          <w:rFonts w:asciiTheme="minorEastAsia" w:eastAsiaTheme="minorEastAsia" w:hAnsiTheme="minorEastAsia" w:cstheme="minorEastAsia"/>
          <w:szCs w:val="24"/>
        </w:rPr>
      </w:pPr>
    </w:p>
    <w:p w:rsidR="007F05BE" w:rsidRDefault="007F05BE">
      <w:pPr>
        <w:pStyle w:val="ad"/>
        <w:snapToGrid w:val="0"/>
        <w:spacing w:before="156" w:line="240" w:lineRule="auto"/>
        <w:ind w:firstLine="0"/>
        <w:rPr>
          <w:rFonts w:asciiTheme="minorEastAsia" w:eastAsiaTheme="minorEastAsia" w:hAnsiTheme="minorEastAsia" w:cstheme="minorEastAsia"/>
          <w:szCs w:val="24"/>
        </w:rPr>
      </w:pPr>
    </w:p>
    <w:p w:rsidR="007F05BE" w:rsidRDefault="00E941B4">
      <w:pPr>
        <w:pStyle w:val="msonormalcxspmiddle"/>
        <w:snapToGrid w:val="0"/>
        <w:contextualSpacing/>
        <w:jc w:val="both"/>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br w:type="page"/>
      </w:r>
      <w:r>
        <w:rPr>
          <w:rFonts w:asciiTheme="minorEastAsia" w:eastAsiaTheme="minorEastAsia" w:hAnsiTheme="minorEastAsia" w:cstheme="minorEastAsia" w:hint="eastAsia"/>
          <w:b/>
          <w:bCs/>
          <w:szCs w:val="24"/>
        </w:rPr>
        <w:lastRenderedPageBreak/>
        <w:t>附件八：</w:t>
      </w:r>
    </w:p>
    <w:p w:rsidR="007F05BE" w:rsidRDefault="00E941B4">
      <w:pPr>
        <w:tabs>
          <w:tab w:val="left" w:pos="1260"/>
        </w:tabs>
        <w:snapToGrid w:val="0"/>
        <w:contextualSpacing/>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技术条款正负偏离表</w:t>
      </w:r>
    </w:p>
    <w:p w:rsidR="007F05BE" w:rsidRDefault="00E941B4">
      <w:pPr>
        <w:snapToGrid w:val="0"/>
        <w:ind w:firstLineChars="200"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（由供应商据实提交，表格不够自行添加）</w:t>
      </w:r>
    </w:p>
    <w:p w:rsidR="007F05BE" w:rsidRDefault="00E941B4">
      <w:pPr>
        <w:snapToGrid w:val="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项目名称：南通师范高等专科学校主校区食堂改造项目设计项目</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9"/>
        <w:gridCol w:w="1263"/>
        <w:gridCol w:w="2706"/>
        <w:gridCol w:w="2720"/>
        <w:gridCol w:w="1417"/>
      </w:tblGrid>
      <w:tr w:rsidR="007F05BE">
        <w:trPr>
          <w:trHeight w:val="994"/>
        </w:trPr>
        <w:tc>
          <w:tcPr>
            <w:tcW w:w="649" w:type="dxa"/>
            <w:tcBorders>
              <w:top w:val="single" w:sz="12" w:space="0" w:color="auto"/>
            </w:tcBorders>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263" w:type="dxa"/>
            <w:tcBorders>
              <w:top w:val="single" w:sz="12" w:space="0" w:color="auto"/>
            </w:tcBorders>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w:t>
            </w:r>
          </w:p>
        </w:tc>
        <w:tc>
          <w:tcPr>
            <w:tcW w:w="2706" w:type="dxa"/>
            <w:tcBorders>
              <w:top w:val="single" w:sz="12" w:space="0" w:color="auto"/>
            </w:tcBorders>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磋商文件要求</w:t>
            </w:r>
          </w:p>
        </w:tc>
        <w:tc>
          <w:tcPr>
            <w:tcW w:w="2720" w:type="dxa"/>
            <w:tcBorders>
              <w:top w:val="single" w:sz="12" w:space="0" w:color="auto"/>
            </w:tcBorders>
            <w:vAlign w:val="center"/>
          </w:tcPr>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响应文件响应情况</w:t>
            </w:r>
          </w:p>
        </w:tc>
        <w:tc>
          <w:tcPr>
            <w:tcW w:w="1417" w:type="dxa"/>
            <w:tcBorders>
              <w:top w:val="single" w:sz="12" w:space="0" w:color="auto"/>
            </w:tcBorders>
          </w:tcPr>
          <w:p w:rsidR="007F05BE" w:rsidRDefault="007F05BE">
            <w:pPr>
              <w:snapToGrid w:val="0"/>
              <w:jc w:val="center"/>
              <w:rPr>
                <w:rFonts w:asciiTheme="minorEastAsia" w:eastAsiaTheme="minorEastAsia" w:hAnsiTheme="minorEastAsia" w:cstheme="minorEastAsia"/>
                <w:sz w:val="24"/>
                <w:szCs w:val="24"/>
              </w:rPr>
            </w:pPr>
          </w:p>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偏离说明</w:t>
            </w:r>
          </w:p>
        </w:tc>
      </w:tr>
      <w:tr w:rsidR="007F05BE">
        <w:trPr>
          <w:trHeight w:val="994"/>
        </w:trPr>
        <w:tc>
          <w:tcPr>
            <w:tcW w:w="649" w:type="dxa"/>
          </w:tcPr>
          <w:p w:rsidR="007F05BE" w:rsidRDefault="007F05BE">
            <w:pPr>
              <w:snapToGrid w:val="0"/>
              <w:jc w:val="center"/>
              <w:rPr>
                <w:rFonts w:asciiTheme="minorEastAsia" w:eastAsiaTheme="minorEastAsia" w:hAnsiTheme="minorEastAsia" w:cstheme="minorEastAsia"/>
                <w:sz w:val="24"/>
                <w:szCs w:val="24"/>
              </w:rPr>
            </w:pPr>
          </w:p>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63" w:type="dxa"/>
            <w:vAlign w:val="center"/>
          </w:tcPr>
          <w:p w:rsidR="007F05BE" w:rsidRDefault="007F05BE">
            <w:pPr>
              <w:snapToGrid w:val="0"/>
              <w:jc w:val="center"/>
              <w:rPr>
                <w:rFonts w:asciiTheme="minorEastAsia" w:eastAsiaTheme="minorEastAsia" w:hAnsiTheme="minorEastAsia" w:cstheme="minorEastAsia"/>
                <w:sz w:val="24"/>
                <w:szCs w:val="24"/>
              </w:rPr>
            </w:pPr>
          </w:p>
        </w:tc>
        <w:tc>
          <w:tcPr>
            <w:tcW w:w="2706" w:type="dxa"/>
            <w:vAlign w:val="center"/>
          </w:tcPr>
          <w:p w:rsidR="007F05BE" w:rsidRDefault="007F05BE">
            <w:pPr>
              <w:snapToGrid w:val="0"/>
              <w:jc w:val="center"/>
              <w:rPr>
                <w:rFonts w:asciiTheme="minorEastAsia" w:eastAsiaTheme="minorEastAsia" w:hAnsiTheme="minorEastAsia" w:cstheme="minorEastAsia"/>
                <w:sz w:val="24"/>
                <w:szCs w:val="24"/>
              </w:rPr>
            </w:pPr>
          </w:p>
        </w:tc>
        <w:tc>
          <w:tcPr>
            <w:tcW w:w="2720" w:type="dxa"/>
            <w:vAlign w:val="center"/>
          </w:tcPr>
          <w:p w:rsidR="007F05BE" w:rsidRDefault="007F05BE">
            <w:pPr>
              <w:snapToGrid w:val="0"/>
              <w:rPr>
                <w:rFonts w:asciiTheme="minorEastAsia" w:eastAsiaTheme="minorEastAsia" w:hAnsiTheme="minorEastAsia" w:cstheme="minorEastAsia"/>
                <w:sz w:val="24"/>
                <w:szCs w:val="24"/>
              </w:rPr>
            </w:pPr>
          </w:p>
        </w:tc>
        <w:tc>
          <w:tcPr>
            <w:tcW w:w="1417" w:type="dxa"/>
          </w:tcPr>
          <w:p w:rsidR="007F05BE" w:rsidRDefault="007F05BE">
            <w:pPr>
              <w:snapToGrid w:val="0"/>
              <w:rPr>
                <w:rFonts w:asciiTheme="minorEastAsia" w:eastAsiaTheme="minorEastAsia" w:hAnsiTheme="minorEastAsia" w:cstheme="minorEastAsia"/>
                <w:sz w:val="24"/>
                <w:szCs w:val="24"/>
              </w:rPr>
            </w:pPr>
          </w:p>
        </w:tc>
      </w:tr>
      <w:tr w:rsidR="007F05BE">
        <w:trPr>
          <w:trHeight w:val="994"/>
        </w:trPr>
        <w:tc>
          <w:tcPr>
            <w:tcW w:w="649" w:type="dxa"/>
          </w:tcPr>
          <w:p w:rsidR="007F05BE" w:rsidRDefault="007F05BE">
            <w:pPr>
              <w:snapToGrid w:val="0"/>
              <w:jc w:val="center"/>
              <w:rPr>
                <w:rFonts w:asciiTheme="minorEastAsia" w:eastAsiaTheme="minorEastAsia" w:hAnsiTheme="minorEastAsia" w:cstheme="minorEastAsia"/>
                <w:sz w:val="24"/>
                <w:szCs w:val="24"/>
              </w:rPr>
            </w:pPr>
          </w:p>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263" w:type="dxa"/>
            <w:vAlign w:val="center"/>
          </w:tcPr>
          <w:p w:rsidR="007F05BE" w:rsidRDefault="007F05BE">
            <w:pPr>
              <w:snapToGrid w:val="0"/>
              <w:jc w:val="center"/>
              <w:rPr>
                <w:rFonts w:asciiTheme="minorEastAsia" w:eastAsiaTheme="minorEastAsia" w:hAnsiTheme="minorEastAsia" w:cstheme="minorEastAsia"/>
                <w:sz w:val="24"/>
                <w:szCs w:val="24"/>
              </w:rPr>
            </w:pPr>
          </w:p>
        </w:tc>
        <w:tc>
          <w:tcPr>
            <w:tcW w:w="2706" w:type="dxa"/>
            <w:vAlign w:val="center"/>
          </w:tcPr>
          <w:p w:rsidR="007F05BE" w:rsidRDefault="007F05BE">
            <w:pPr>
              <w:snapToGrid w:val="0"/>
              <w:jc w:val="center"/>
              <w:rPr>
                <w:rFonts w:asciiTheme="minorEastAsia" w:eastAsiaTheme="minorEastAsia" w:hAnsiTheme="minorEastAsia" w:cstheme="minorEastAsia"/>
                <w:sz w:val="24"/>
                <w:szCs w:val="24"/>
              </w:rPr>
            </w:pPr>
          </w:p>
        </w:tc>
        <w:tc>
          <w:tcPr>
            <w:tcW w:w="2720" w:type="dxa"/>
            <w:vAlign w:val="center"/>
          </w:tcPr>
          <w:p w:rsidR="007F05BE" w:rsidRDefault="007F05BE">
            <w:pPr>
              <w:snapToGrid w:val="0"/>
              <w:rPr>
                <w:rFonts w:asciiTheme="minorEastAsia" w:eastAsiaTheme="minorEastAsia" w:hAnsiTheme="minorEastAsia" w:cstheme="minorEastAsia"/>
                <w:sz w:val="24"/>
                <w:szCs w:val="24"/>
              </w:rPr>
            </w:pPr>
          </w:p>
        </w:tc>
        <w:tc>
          <w:tcPr>
            <w:tcW w:w="1417" w:type="dxa"/>
          </w:tcPr>
          <w:p w:rsidR="007F05BE" w:rsidRDefault="007F05BE">
            <w:pPr>
              <w:snapToGrid w:val="0"/>
              <w:rPr>
                <w:rFonts w:asciiTheme="minorEastAsia" w:eastAsiaTheme="minorEastAsia" w:hAnsiTheme="minorEastAsia" w:cstheme="minorEastAsia"/>
                <w:sz w:val="24"/>
                <w:szCs w:val="24"/>
              </w:rPr>
            </w:pPr>
          </w:p>
        </w:tc>
      </w:tr>
      <w:tr w:rsidR="007F05BE">
        <w:trPr>
          <w:trHeight w:val="994"/>
        </w:trPr>
        <w:tc>
          <w:tcPr>
            <w:tcW w:w="649" w:type="dxa"/>
          </w:tcPr>
          <w:p w:rsidR="007F05BE" w:rsidRDefault="007F05BE">
            <w:pPr>
              <w:snapToGrid w:val="0"/>
              <w:jc w:val="center"/>
              <w:rPr>
                <w:rFonts w:asciiTheme="minorEastAsia" w:eastAsiaTheme="minorEastAsia" w:hAnsiTheme="minorEastAsia" w:cstheme="minorEastAsia"/>
                <w:sz w:val="24"/>
                <w:szCs w:val="24"/>
              </w:rPr>
            </w:pPr>
          </w:p>
          <w:p w:rsidR="007F05BE" w:rsidRDefault="00E941B4">
            <w:pPr>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263" w:type="dxa"/>
            <w:vAlign w:val="center"/>
          </w:tcPr>
          <w:p w:rsidR="007F05BE" w:rsidRDefault="007F05BE">
            <w:pPr>
              <w:snapToGrid w:val="0"/>
              <w:jc w:val="center"/>
              <w:rPr>
                <w:rFonts w:asciiTheme="minorEastAsia" w:eastAsiaTheme="minorEastAsia" w:hAnsiTheme="minorEastAsia" w:cstheme="minorEastAsia"/>
                <w:sz w:val="24"/>
                <w:szCs w:val="24"/>
              </w:rPr>
            </w:pPr>
          </w:p>
        </w:tc>
        <w:tc>
          <w:tcPr>
            <w:tcW w:w="2706" w:type="dxa"/>
            <w:vAlign w:val="center"/>
          </w:tcPr>
          <w:p w:rsidR="007F05BE" w:rsidRDefault="007F05BE">
            <w:pPr>
              <w:snapToGrid w:val="0"/>
              <w:ind w:firstLineChars="200" w:firstLine="480"/>
              <w:rPr>
                <w:rFonts w:asciiTheme="minorEastAsia" w:eastAsiaTheme="minorEastAsia" w:hAnsiTheme="minorEastAsia" w:cstheme="minorEastAsia"/>
                <w:sz w:val="24"/>
                <w:szCs w:val="24"/>
              </w:rPr>
            </w:pPr>
          </w:p>
        </w:tc>
        <w:tc>
          <w:tcPr>
            <w:tcW w:w="2720" w:type="dxa"/>
            <w:vAlign w:val="center"/>
          </w:tcPr>
          <w:p w:rsidR="007F05BE" w:rsidRDefault="007F05BE">
            <w:pPr>
              <w:snapToGrid w:val="0"/>
              <w:rPr>
                <w:rFonts w:asciiTheme="minorEastAsia" w:eastAsiaTheme="minorEastAsia" w:hAnsiTheme="minorEastAsia" w:cstheme="minorEastAsia"/>
                <w:sz w:val="24"/>
                <w:szCs w:val="24"/>
              </w:rPr>
            </w:pPr>
          </w:p>
        </w:tc>
        <w:tc>
          <w:tcPr>
            <w:tcW w:w="1417" w:type="dxa"/>
          </w:tcPr>
          <w:p w:rsidR="007F05BE" w:rsidRDefault="007F05BE">
            <w:pPr>
              <w:snapToGrid w:val="0"/>
              <w:rPr>
                <w:rFonts w:asciiTheme="minorEastAsia" w:eastAsiaTheme="minorEastAsia" w:hAnsiTheme="minorEastAsia" w:cstheme="minorEastAsia"/>
                <w:sz w:val="24"/>
                <w:szCs w:val="24"/>
              </w:rPr>
            </w:pPr>
          </w:p>
        </w:tc>
      </w:tr>
      <w:tr w:rsidR="007F05BE">
        <w:trPr>
          <w:trHeight w:val="996"/>
        </w:trPr>
        <w:tc>
          <w:tcPr>
            <w:tcW w:w="649" w:type="dxa"/>
          </w:tcPr>
          <w:p w:rsidR="007F05BE" w:rsidRDefault="007F05BE">
            <w:pPr>
              <w:snapToGrid w:val="0"/>
              <w:jc w:val="center"/>
              <w:rPr>
                <w:rFonts w:asciiTheme="minorEastAsia" w:eastAsiaTheme="minorEastAsia" w:hAnsiTheme="minorEastAsia" w:cstheme="minorEastAsia"/>
                <w:sz w:val="24"/>
                <w:szCs w:val="24"/>
              </w:rPr>
            </w:pPr>
          </w:p>
        </w:tc>
        <w:tc>
          <w:tcPr>
            <w:tcW w:w="1263" w:type="dxa"/>
            <w:vAlign w:val="center"/>
          </w:tcPr>
          <w:p w:rsidR="007F05BE" w:rsidRDefault="007F05BE">
            <w:pPr>
              <w:snapToGrid w:val="0"/>
              <w:jc w:val="center"/>
              <w:rPr>
                <w:rFonts w:asciiTheme="minorEastAsia" w:eastAsiaTheme="minorEastAsia" w:hAnsiTheme="minorEastAsia" w:cstheme="minorEastAsia"/>
                <w:sz w:val="24"/>
                <w:szCs w:val="24"/>
              </w:rPr>
            </w:pPr>
          </w:p>
        </w:tc>
        <w:tc>
          <w:tcPr>
            <w:tcW w:w="2706" w:type="dxa"/>
            <w:vAlign w:val="center"/>
          </w:tcPr>
          <w:p w:rsidR="007F05BE" w:rsidRDefault="007F05BE">
            <w:pPr>
              <w:snapToGrid w:val="0"/>
              <w:rPr>
                <w:rFonts w:asciiTheme="minorEastAsia" w:eastAsiaTheme="minorEastAsia" w:hAnsiTheme="minorEastAsia" w:cstheme="minorEastAsia"/>
                <w:sz w:val="24"/>
                <w:szCs w:val="24"/>
              </w:rPr>
            </w:pPr>
          </w:p>
        </w:tc>
        <w:tc>
          <w:tcPr>
            <w:tcW w:w="2720" w:type="dxa"/>
            <w:vAlign w:val="center"/>
          </w:tcPr>
          <w:p w:rsidR="007F05BE" w:rsidRDefault="007F05BE">
            <w:pPr>
              <w:snapToGrid w:val="0"/>
              <w:rPr>
                <w:rFonts w:asciiTheme="minorEastAsia" w:eastAsiaTheme="minorEastAsia" w:hAnsiTheme="minorEastAsia" w:cstheme="minorEastAsia"/>
                <w:sz w:val="24"/>
                <w:szCs w:val="24"/>
              </w:rPr>
            </w:pPr>
          </w:p>
        </w:tc>
        <w:tc>
          <w:tcPr>
            <w:tcW w:w="1417" w:type="dxa"/>
          </w:tcPr>
          <w:p w:rsidR="007F05BE" w:rsidRDefault="007F05BE">
            <w:pPr>
              <w:snapToGrid w:val="0"/>
              <w:rPr>
                <w:rFonts w:asciiTheme="minorEastAsia" w:eastAsiaTheme="minorEastAsia" w:hAnsiTheme="minorEastAsia" w:cstheme="minorEastAsia"/>
                <w:sz w:val="24"/>
                <w:szCs w:val="24"/>
              </w:rPr>
            </w:pPr>
          </w:p>
        </w:tc>
      </w:tr>
      <w:tr w:rsidR="007F05BE">
        <w:trPr>
          <w:trHeight w:val="996"/>
        </w:trPr>
        <w:tc>
          <w:tcPr>
            <w:tcW w:w="649" w:type="dxa"/>
            <w:tcBorders>
              <w:bottom w:val="single" w:sz="12" w:space="0" w:color="auto"/>
            </w:tcBorders>
          </w:tcPr>
          <w:p w:rsidR="007F05BE" w:rsidRDefault="007F05BE">
            <w:pPr>
              <w:snapToGrid w:val="0"/>
              <w:jc w:val="center"/>
              <w:rPr>
                <w:rFonts w:asciiTheme="minorEastAsia" w:eastAsiaTheme="minorEastAsia" w:hAnsiTheme="minorEastAsia" w:cstheme="minorEastAsia"/>
                <w:sz w:val="24"/>
                <w:szCs w:val="24"/>
              </w:rPr>
            </w:pPr>
          </w:p>
        </w:tc>
        <w:tc>
          <w:tcPr>
            <w:tcW w:w="1263" w:type="dxa"/>
            <w:tcBorders>
              <w:bottom w:val="single" w:sz="12" w:space="0" w:color="auto"/>
            </w:tcBorders>
            <w:vAlign w:val="center"/>
          </w:tcPr>
          <w:p w:rsidR="007F05BE" w:rsidRDefault="007F05BE">
            <w:pPr>
              <w:snapToGrid w:val="0"/>
              <w:jc w:val="center"/>
              <w:rPr>
                <w:rFonts w:asciiTheme="minorEastAsia" w:eastAsiaTheme="minorEastAsia" w:hAnsiTheme="minorEastAsia" w:cstheme="minorEastAsia"/>
                <w:sz w:val="24"/>
                <w:szCs w:val="24"/>
              </w:rPr>
            </w:pPr>
          </w:p>
        </w:tc>
        <w:tc>
          <w:tcPr>
            <w:tcW w:w="2706" w:type="dxa"/>
            <w:tcBorders>
              <w:bottom w:val="single" w:sz="12" w:space="0" w:color="auto"/>
            </w:tcBorders>
            <w:vAlign w:val="center"/>
          </w:tcPr>
          <w:p w:rsidR="007F05BE" w:rsidRDefault="007F05BE">
            <w:pPr>
              <w:snapToGrid w:val="0"/>
              <w:rPr>
                <w:rFonts w:asciiTheme="minorEastAsia" w:eastAsiaTheme="minorEastAsia" w:hAnsiTheme="minorEastAsia" w:cstheme="minorEastAsia"/>
                <w:sz w:val="24"/>
                <w:szCs w:val="24"/>
              </w:rPr>
            </w:pPr>
          </w:p>
        </w:tc>
        <w:tc>
          <w:tcPr>
            <w:tcW w:w="2720" w:type="dxa"/>
            <w:tcBorders>
              <w:bottom w:val="single" w:sz="12" w:space="0" w:color="auto"/>
            </w:tcBorders>
            <w:vAlign w:val="center"/>
          </w:tcPr>
          <w:p w:rsidR="007F05BE" w:rsidRDefault="007F05BE">
            <w:pPr>
              <w:snapToGrid w:val="0"/>
              <w:rPr>
                <w:rFonts w:asciiTheme="minorEastAsia" w:eastAsiaTheme="minorEastAsia" w:hAnsiTheme="minorEastAsia" w:cstheme="minorEastAsia"/>
                <w:sz w:val="24"/>
                <w:szCs w:val="24"/>
              </w:rPr>
            </w:pPr>
          </w:p>
        </w:tc>
        <w:tc>
          <w:tcPr>
            <w:tcW w:w="1417" w:type="dxa"/>
            <w:tcBorders>
              <w:bottom w:val="single" w:sz="12" w:space="0" w:color="auto"/>
            </w:tcBorders>
          </w:tcPr>
          <w:p w:rsidR="007F05BE" w:rsidRDefault="007F05BE">
            <w:pPr>
              <w:snapToGrid w:val="0"/>
              <w:rPr>
                <w:rFonts w:asciiTheme="minorEastAsia" w:eastAsiaTheme="minorEastAsia" w:hAnsiTheme="minorEastAsia" w:cstheme="minorEastAsia"/>
                <w:sz w:val="24"/>
                <w:szCs w:val="24"/>
              </w:rPr>
            </w:pPr>
          </w:p>
        </w:tc>
      </w:tr>
    </w:tbl>
    <w:p w:rsidR="007F05BE" w:rsidRDefault="007F05BE">
      <w:pPr>
        <w:snapToGrid w:val="0"/>
        <w:rPr>
          <w:rFonts w:asciiTheme="minorEastAsia" w:eastAsiaTheme="minorEastAsia" w:hAnsiTheme="minorEastAsia" w:cstheme="minorEastAsia"/>
          <w:sz w:val="24"/>
          <w:szCs w:val="24"/>
          <w:u w:val="single"/>
        </w:rPr>
      </w:pPr>
    </w:p>
    <w:p w:rsidR="007F05BE" w:rsidRDefault="00E941B4">
      <w:pPr>
        <w:pStyle w:val="a6"/>
        <w:snapToGrid w:val="0"/>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w:t>
      </w:r>
    </w:p>
    <w:p w:rsidR="007F05BE" w:rsidRDefault="00E941B4">
      <w:pPr>
        <w:pStyle w:val="a6"/>
        <w:snapToGrid w:val="0"/>
        <w:ind w:firstLineChars="200" w:firstLine="482"/>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1、供应商提交的响应文件中与磋商文件第三部分“项目需求说明”中的商务、技术部分的要求有不同时，应逐条填列在偏离表中，否则将认为供应商接受磋商文件的所有要求。完全响应部分不填。</w:t>
      </w:r>
    </w:p>
    <w:p w:rsidR="007F05BE" w:rsidRDefault="00E941B4">
      <w:pPr>
        <w:pStyle w:val="a6"/>
        <w:snapToGrid w:val="0"/>
        <w:ind w:firstLineChars="200" w:firstLine="482"/>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2、“偏离说明”一栏选择“正偏离”、“负偏离”进行填写。正偏离的确认和负偏离的是否响应磋商文件，经三分之二评委认定。</w:t>
      </w:r>
    </w:p>
    <w:p w:rsidR="007F05BE" w:rsidRDefault="00E941B4">
      <w:pPr>
        <w:snapToGrid w:val="0"/>
        <w:ind w:firstLineChars="200" w:firstLine="482"/>
        <w:contextualSpacing/>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3、供应商如果虚假响应，将承担被没收全额投标保证金的风险。</w:t>
      </w:r>
    </w:p>
    <w:p w:rsidR="007F05BE" w:rsidRDefault="00E941B4">
      <w:pPr>
        <w:snapToGrid w:val="0"/>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4、供应商若提供其他增值服务，可以在表中自行据实填写。</w:t>
      </w:r>
    </w:p>
    <w:p w:rsidR="007F05BE" w:rsidRDefault="007F05BE">
      <w:pPr>
        <w:pStyle w:val="ad"/>
        <w:snapToGrid w:val="0"/>
        <w:spacing w:before="156" w:line="240" w:lineRule="auto"/>
        <w:ind w:firstLine="0"/>
        <w:rPr>
          <w:rFonts w:asciiTheme="minorEastAsia" w:eastAsiaTheme="minorEastAsia" w:hAnsiTheme="minorEastAsia" w:cstheme="minorEastAsia"/>
          <w:szCs w:val="24"/>
        </w:rPr>
        <w:sectPr w:rsidR="007F05BE">
          <w:pgSz w:w="11906" w:h="16838"/>
          <w:pgMar w:top="1440" w:right="1800" w:bottom="1440" w:left="1800" w:header="851" w:footer="992" w:gutter="0"/>
          <w:cols w:space="425"/>
          <w:docGrid w:type="lines" w:linePitch="312"/>
        </w:sectPr>
      </w:pPr>
    </w:p>
    <w:p w:rsidR="007F05BE" w:rsidRDefault="007F05BE">
      <w:pPr>
        <w:pStyle w:val="msonormalcxspmiddle"/>
        <w:snapToGrid w:val="0"/>
        <w:contextualSpacing/>
        <w:jc w:val="both"/>
        <w:rPr>
          <w:rFonts w:asciiTheme="minorEastAsia" w:eastAsiaTheme="minorEastAsia" w:hAnsiTheme="minorEastAsia" w:cstheme="minorEastAsia"/>
          <w:b/>
          <w:bCs/>
          <w:szCs w:val="24"/>
        </w:rPr>
      </w:pPr>
      <w:bookmarkStart w:id="78" w:name="_Toc29768_WPSOffice_Level1"/>
      <w:bookmarkStart w:id="79" w:name="_Toc14152_WPSOffice_Level1"/>
    </w:p>
    <w:p w:rsidR="007F05BE" w:rsidRDefault="00E941B4">
      <w:pPr>
        <w:pStyle w:val="msonormalcxspmiddle"/>
        <w:snapToGrid w:val="0"/>
        <w:contextualSpacing/>
        <w:jc w:val="both"/>
        <w:rPr>
          <w:rFonts w:asciiTheme="minorEastAsia" w:eastAsiaTheme="minorEastAsia" w:hAnsiTheme="minorEastAsia" w:cstheme="minorEastAsia"/>
          <w:b/>
          <w:bCs/>
          <w:szCs w:val="24"/>
        </w:rPr>
      </w:pPr>
      <w:r>
        <w:rPr>
          <w:rFonts w:asciiTheme="minorEastAsia" w:eastAsiaTheme="minorEastAsia" w:hAnsiTheme="minorEastAsia" w:cstheme="minorEastAsia" w:hint="eastAsia"/>
          <w:b/>
          <w:bCs/>
          <w:szCs w:val="24"/>
        </w:rPr>
        <w:t>附件九：</w:t>
      </w:r>
      <w:bookmarkEnd w:id="78"/>
      <w:bookmarkEnd w:id="79"/>
    </w:p>
    <w:p w:rsidR="007F05BE" w:rsidRDefault="00E941B4">
      <w:pPr>
        <w:snapToGrid w:val="0"/>
        <w:ind w:firstLineChars="200" w:firstLine="480"/>
        <w:rPr>
          <w:rFonts w:ascii="仿宋" w:eastAsia="仿宋" w:hAnsi="仿宋"/>
          <w:bCs/>
          <w:sz w:val="24"/>
          <w:szCs w:val="24"/>
        </w:rPr>
      </w:pPr>
      <w:r>
        <w:rPr>
          <w:rFonts w:ascii="仿宋" w:eastAsia="仿宋" w:hAnsi="仿宋" w:hint="eastAsia"/>
          <w:bCs/>
          <w:sz w:val="24"/>
          <w:szCs w:val="24"/>
        </w:rPr>
        <w:t>（一）小微企业声明函</w:t>
      </w:r>
    </w:p>
    <w:p w:rsidR="007F05BE" w:rsidRDefault="00E941B4">
      <w:pPr>
        <w:snapToGrid w:val="0"/>
        <w:jc w:val="center"/>
        <w:rPr>
          <w:rFonts w:ascii="方正小标宋简体" w:eastAsia="方正小标宋简体"/>
          <w:i/>
          <w:sz w:val="24"/>
          <w:szCs w:val="24"/>
        </w:rPr>
      </w:pPr>
      <w:r>
        <w:rPr>
          <w:rFonts w:ascii="方正小标宋简体" w:eastAsia="方正小标宋简体" w:hint="eastAsia"/>
          <w:sz w:val="24"/>
          <w:szCs w:val="24"/>
        </w:rPr>
        <w:t>小微企业声明函</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本公司郑重声明，根据《政府采购促进中小企业发展暂行办法》</w:t>
      </w:r>
      <w:r>
        <w:rPr>
          <w:rFonts w:ascii="仿宋" w:eastAsia="仿宋" w:hAnsi="仿宋"/>
          <w:sz w:val="24"/>
          <w:szCs w:val="24"/>
        </w:rPr>
        <w:t>(</w:t>
      </w:r>
      <w:r>
        <w:rPr>
          <w:rFonts w:ascii="仿宋" w:eastAsia="仿宋" w:hAnsi="仿宋" w:hint="eastAsia"/>
          <w:sz w:val="24"/>
          <w:szCs w:val="24"/>
        </w:rPr>
        <w:t>财库</w:t>
      </w:r>
      <w:r>
        <w:rPr>
          <w:rFonts w:ascii="仿宋" w:eastAsia="仿宋" w:hAnsi="仿宋"/>
          <w:sz w:val="24"/>
          <w:szCs w:val="24"/>
        </w:rPr>
        <w:t>[2011]181</w:t>
      </w:r>
      <w:r>
        <w:rPr>
          <w:rFonts w:ascii="仿宋" w:eastAsia="仿宋" w:hAnsi="仿宋" w:hint="eastAsia"/>
          <w:sz w:val="24"/>
          <w:szCs w:val="24"/>
        </w:rPr>
        <w:t>号</w:t>
      </w:r>
      <w:r>
        <w:rPr>
          <w:rFonts w:ascii="仿宋" w:eastAsia="仿宋" w:hAnsi="仿宋"/>
          <w:sz w:val="24"/>
          <w:szCs w:val="24"/>
        </w:rPr>
        <w:t>)</w:t>
      </w:r>
      <w:r>
        <w:rPr>
          <w:rFonts w:ascii="仿宋" w:eastAsia="仿宋" w:hAnsi="仿宋" w:hint="eastAsia"/>
          <w:sz w:val="24"/>
          <w:szCs w:val="24"/>
        </w:rPr>
        <w:t>的规定，本公司为</w:t>
      </w:r>
      <w:r>
        <w:rPr>
          <w:rFonts w:ascii="仿宋" w:eastAsia="仿宋" w:hAnsi="仿宋"/>
          <w:sz w:val="24"/>
          <w:szCs w:val="24"/>
        </w:rPr>
        <w:t xml:space="preserve">       (</w:t>
      </w:r>
      <w:r>
        <w:rPr>
          <w:rFonts w:ascii="仿宋" w:eastAsia="仿宋" w:hAnsi="仿宋" w:hint="eastAsia"/>
          <w:sz w:val="24"/>
          <w:szCs w:val="24"/>
        </w:rPr>
        <w:t>请填写：小型、微型</w:t>
      </w:r>
      <w:r>
        <w:rPr>
          <w:rFonts w:ascii="仿宋" w:eastAsia="仿宋" w:hAnsi="仿宋"/>
          <w:sz w:val="24"/>
          <w:szCs w:val="24"/>
        </w:rPr>
        <w:t>)</w:t>
      </w:r>
      <w:r>
        <w:rPr>
          <w:rFonts w:ascii="仿宋" w:eastAsia="仿宋" w:hAnsi="仿宋" w:hint="eastAsia"/>
          <w:sz w:val="24"/>
          <w:szCs w:val="24"/>
        </w:rPr>
        <w:t>企业。即，本公司同时满足以下条件：</w:t>
      </w:r>
    </w:p>
    <w:p w:rsidR="007F05BE" w:rsidRDefault="00E941B4">
      <w:pPr>
        <w:snapToGrid w:val="0"/>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、根据《工业和信息化部、国家统计局、国家发展和改革委员会、财政部关于印发中小企业划型标准规定的通知》</w:t>
      </w:r>
      <w:r>
        <w:rPr>
          <w:rFonts w:ascii="仿宋" w:eastAsia="仿宋" w:hAnsi="仿宋"/>
          <w:sz w:val="24"/>
          <w:szCs w:val="24"/>
        </w:rPr>
        <w:t>(</w:t>
      </w:r>
      <w:r>
        <w:rPr>
          <w:rFonts w:ascii="仿宋" w:eastAsia="仿宋" w:hAnsi="仿宋" w:hint="eastAsia"/>
          <w:sz w:val="24"/>
          <w:szCs w:val="24"/>
        </w:rPr>
        <w:t>工信部联企业</w:t>
      </w:r>
      <w:r>
        <w:rPr>
          <w:rFonts w:ascii="仿宋" w:eastAsia="仿宋" w:hAnsi="仿宋"/>
          <w:sz w:val="24"/>
          <w:szCs w:val="24"/>
        </w:rPr>
        <w:t>[2011]300</w:t>
      </w:r>
      <w:r>
        <w:rPr>
          <w:rFonts w:ascii="仿宋" w:eastAsia="仿宋" w:hAnsi="仿宋" w:hint="eastAsia"/>
          <w:sz w:val="24"/>
          <w:szCs w:val="24"/>
        </w:rPr>
        <w:t>号</w:t>
      </w:r>
      <w:r>
        <w:rPr>
          <w:rFonts w:ascii="仿宋" w:eastAsia="仿宋" w:hAnsi="仿宋"/>
          <w:sz w:val="24"/>
          <w:szCs w:val="24"/>
        </w:rPr>
        <w:t>)</w:t>
      </w:r>
      <w:r>
        <w:rPr>
          <w:rFonts w:ascii="仿宋" w:eastAsia="仿宋" w:hAnsi="仿宋" w:hint="eastAsia"/>
          <w:sz w:val="24"/>
          <w:szCs w:val="24"/>
        </w:rPr>
        <w:t>规定的划分标准，本公司为</w:t>
      </w:r>
      <w:r>
        <w:rPr>
          <w:rFonts w:ascii="仿宋" w:eastAsia="仿宋" w:hAnsi="仿宋"/>
          <w:sz w:val="24"/>
          <w:szCs w:val="24"/>
        </w:rPr>
        <w:t xml:space="preserve">         (</w:t>
      </w:r>
      <w:r>
        <w:rPr>
          <w:rFonts w:ascii="仿宋" w:eastAsia="仿宋" w:hAnsi="仿宋" w:hint="eastAsia"/>
          <w:sz w:val="24"/>
          <w:szCs w:val="24"/>
        </w:rPr>
        <w:t>请填写：小型、微型</w:t>
      </w:r>
      <w:r>
        <w:rPr>
          <w:rFonts w:ascii="仿宋" w:eastAsia="仿宋" w:hAnsi="仿宋"/>
          <w:sz w:val="24"/>
          <w:szCs w:val="24"/>
        </w:rPr>
        <w:t>)</w:t>
      </w:r>
      <w:r>
        <w:rPr>
          <w:rFonts w:ascii="仿宋" w:eastAsia="仿宋" w:hAnsi="仿宋" w:hint="eastAsia"/>
          <w:sz w:val="24"/>
          <w:szCs w:val="24"/>
        </w:rPr>
        <w:t>企业。</w:t>
      </w:r>
    </w:p>
    <w:p w:rsidR="007F05BE" w:rsidRDefault="00E941B4">
      <w:pPr>
        <w:snapToGrid w:val="0"/>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、本公司参加南通师范高等专科学校（项目编号为</w:t>
      </w:r>
      <w:r>
        <w:rPr>
          <w:rFonts w:ascii="仿宋" w:eastAsia="仿宋" w:hAnsi="仿宋"/>
          <w:sz w:val="24"/>
          <w:szCs w:val="24"/>
          <w:u w:val="single"/>
        </w:rPr>
        <w:t xml:space="preserve">   </w:t>
      </w:r>
      <w:r>
        <w:rPr>
          <w:rFonts w:ascii="仿宋" w:eastAsia="仿宋" w:hAnsi="仿宋" w:hint="eastAsia"/>
          <w:sz w:val="24"/>
          <w:szCs w:val="24"/>
        </w:rPr>
        <w:t>）的</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项目政府采购活动提供本企业服务。</w:t>
      </w:r>
    </w:p>
    <w:p w:rsidR="007F05BE" w:rsidRDefault="00E941B4">
      <w:pPr>
        <w:snapToGrid w:val="0"/>
        <w:ind w:firstLineChars="200" w:firstLine="480"/>
        <w:rPr>
          <w:rFonts w:ascii="仿宋" w:eastAsia="仿宋" w:hAnsi="仿宋"/>
          <w:sz w:val="24"/>
          <w:szCs w:val="24"/>
        </w:rPr>
      </w:pPr>
      <w:r>
        <w:rPr>
          <w:rFonts w:ascii="仿宋" w:eastAsia="仿宋" w:hAnsi="仿宋" w:hint="eastAsia"/>
          <w:sz w:val="24"/>
          <w:szCs w:val="24"/>
        </w:rPr>
        <w:t>本公司对上述声明的真实性负责。如有虚假，将依法承担相应责任。</w:t>
      </w:r>
    </w:p>
    <w:p w:rsidR="007F05BE" w:rsidRDefault="007F05BE">
      <w:pPr>
        <w:snapToGrid w:val="0"/>
        <w:ind w:right="560" w:firstLineChars="1000" w:firstLine="2400"/>
        <w:rPr>
          <w:rFonts w:ascii="仿宋" w:eastAsia="仿宋" w:hAnsi="仿宋"/>
          <w:sz w:val="24"/>
          <w:szCs w:val="24"/>
        </w:rPr>
      </w:pPr>
    </w:p>
    <w:p w:rsidR="007F05BE" w:rsidRDefault="00E941B4">
      <w:pPr>
        <w:snapToGrid w:val="0"/>
        <w:ind w:right="560" w:firstLineChars="1700" w:firstLine="4080"/>
        <w:rPr>
          <w:rFonts w:ascii="仿宋" w:eastAsia="仿宋" w:hAnsi="仿宋"/>
          <w:sz w:val="24"/>
          <w:szCs w:val="24"/>
        </w:rPr>
      </w:pPr>
      <w:r>
        <w:rPr>
          <w:rFonts w:ascii="仿宋" w:eastAsia="仿宋" w:hAnsi="仿宋" w:hint="eastAsia"/>
          <w:sz w:val="24"/>
          <w:szCs w:val="24"/>
        </w:rPr>
        <w:t>供应商全称（盖章）：</w:t>
      </w:r>
    </w:p>
    <w:p w:rsidR="007F05BE" w:rsidRDefault="00E941B4">
      <w:pPr>
        <w:snapToGrid w:val="0"/>
        <w:ind w:right="480" w:firstLineChars="2150" w:firstLine="5160"/>
        <w:rPr>
          <w:rFonts w:ascii="仿宋" w:eastAsia="仿宋" w:hAnsi="仿宋"/>
          <w:sz w:val="24"/>
          <w:szCs w:val="24"/>
        </w:rPr>
      </w:pPr>
      <w:r>
        <w:rPr>
          <w:rFonts w:ascii="仿宋" w:eastAsia="仿宋" w:hAnsi="仿宋" w:hint="eastAsia"/>
          <w:sz w:val="24"/>
          <w:szCs w:val="24"/>
        </w:rPr>
        <w:t>日</w:t>
      </w:r>
      <w:r>
        <w:rPr>
          <w:rFonts w:ascii="仿宋" w:eastAsia="仿宋" w:hAnsi="仿宋"/>
          <w:sz w:val="24"/>
          <w:szCs w:val="24"/>
        </w:rPr>
        <w:t xml:space="preserve">  </w:t>
      </w:r>
      <w:r>
        <w:rPr>
          <w:rFonts w:ascii="仿宋" w:eastAsia="仿宋" w:hAnsi="仿宋" w:hint="eastAsia"/>
          <w:sz w:val="24"/>
          <w:szCs w:val="24"/>
        </w:rPr>
        <w:t>期：</w:t>
      </w:r>
    </w:p>
    <w:p w:rsidR="007F05BE" w:rsidRDefault="007F05BE">
      <w:pPr>
        <w:snapToGrid w:val="0"/>
        <w:ind w:firstLineChars="200" w:firstLine="480"/>
        <w:rPr>
          <w:rFonts w:ascii="宋体" w:hAnsi="宋体"/>
          <w:sz w:val="24"/>
          <w:szCs w:val="24"/>
        </w:rPr>
      </w:pPr>
    </w:p>
    <w:p w:rsidR="007F05BE" w:rsidRDefault="00E941B4">
      <w:pPr>
        <w:snapToGrid w:val="0"/>
        <w:ind w:right="560"/>
        <w:rPr>
          <w:rFonts w:asciiTheme="minorEastAsia" w:eastAsiaTheme="minorEastAsia" w:hAnsiTheme="minorEastAsia" w:cstheme="minorEastAsia"/>
        </w:rPr>
      </w:pPr>
      <w:r>
        <w:rPr>
          <w:rFonts w:ascii="仿宋" w:eastAsia="仿宋" w:hAnsi="仿宋" w:hint="eastAsia"/>
          <w:sz w:val="24"/>
          <w:szCs w:val="24"/>
        </w:rPr>
        <w:t>注意：供应商应将此声明函放在报价文件中，如不提供此声明函，价格将不做相应扣除。</w:t>
      </w:r>
      <w:r>
        <w:rPr>
          <w:rFonts w:ascii="方正小标宋简体" w:eastAsia="方正小标宋简体" w:hAnsi="黑体"/>
          <w:bCs/>
          <w:kern w:val="0"/>
          <w:sz w:val="24"/>
          <w:szCs w:val="24"/>
        </w:rPr>
        <w:tab/>
      </w:r>
    </w:p>
    <w:p w:rsidR="007F05BE" w:rsidRDefault="00E941B4">
      <w:pPr>
        <w:pStyle w:val="msonormalcxspmiddle"/>
        <w:snapToGrid w:val="0"/>
        <w:contextualSpacing/>
        <w:jc w:val="center"/>
        <w:rPr>
          <w:rFonts w:ascii="方正小标宋简体" w:eastAsia="方正小标宋简体" w:hAnsi="黑体"/>
          <w:bCs/>
          <w:szCs w:val="24"/>
        </w:rPr>
      </w:pPr>
      <w:r>
        <w:rPr>
          <w:rFonts w:asciiTheme="minorEastAsia" w:eastAsiaTheme="minorEastAsia" w:hAnsiTheme="minorEastAsia" w:cstheme="minorEastAsia" w:hint="eastAsia"/>
          <w:b/>
          <w:bCs/>
          <w:szCs w:val="24"/>
        </w:rPr>
        <w:br w:type="page"/>
      </w:r>
      <w:r>
        <w:rPr>
          <w:rFonts w:ascii="方正小标宋简体" w:eastAsia="方正小标宋简体" w:hAnsi="黑体" w:hint="eastAsia"/>
          <w:bCs/>
          <w:sz w:val="44"/>
          <w:szCs w:val="44"/>
        </w:rPr>
        <w:lastRenderedPageBreak/>
        <w:t>报    价    表</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52"/>
        <w:gridCol w:w="7847"/>
      </w:tblGrid>
      <w:tr w:rsidR="007F05BE">
        <w:trPr>
          <w:trHeight w:val="556"/>
          <w:jc w:val="center"/>
        </w:trPr>
        <w:tc>
          <w:tcPr>
            <w:tcW w:w="9199" w:type="dxa"/>
            <w:gridSpan w:val="2"/>
            <w:noWrap/>
            <w:vAlign w:val="center"/>
          </w:tcPr>
          <w:p w:rsidR="007F05BE" w:rsidRDefault="00E941B4">
            <w:pPr>
              <w:snapToGrid w:val="0"/>
              <w:ind w:firstLineChars="300" w:firstLine="720"/>
              <w:jc w:val="left"/>
              <w:rPr>
                <w:rFonts w:ascii="仿宋" w:eastAsia="仿宋" w:hAnsi="仿宋" w:cs="宋体"/>
                <w:kern w:val="0"/>
                <w:sz w:val="24"/>
                <w:szCs w:val="24"/>
              </w:rPr>
            </w:pPr>
            <w:r>
              <w:rPr>
                <w:rFonts w:ascii="仿宋" w:eastAsia="仿宋" w:hAnsi="仿宋" w:cs="宋体" w:hint="eastAsia"/>
                <w:sz w:val="24"/>
                <w:szCs w:val="24"/>
              </w:rPr>
              <w:t>项目名称：</w:t>
            </w:r>
            <w:r>
              <w:rPr>
                <w:rFonts w:asciiTheme="minorEastAsia" w:eastAsiaTheme="minorEastAsia" w:hAnsiTheme="minorEastAsia" w:cstheme="minorEastAsia" w:hint="eastAsia"/>
                <w:sz w:val="24"/>
                <w:szCs w:val="24"/>
              </w:rPr>
              <w:t xml:space="preserve"> 南通师范高等专科学校主校区食堂改造项目设计项目</w:t>
            </w:r>
          </w:p>
        </w:tc>
      </w:tr>
      <w:tr w:rsidR="007F05BE">
        <w:trPr>
          <w:trHeight w:val="1120"/>
          <w:jc w:val="center"/>
        </w:trPr>
        <w:tc>
          <w:tcPr>
            <w:tcW w:w="1352" w:type="dxa"/>
            <w:noWrap/>
            <w:vAlign w:val="center"/>
          </w:tcPr>
          <w:p w:rsidR="007F05BE" w:rsidRDefault="00E941B4">
            <w:pPr>
              <w:widowControl/>
              <w:snapToGrid w:val="0"/>
              <w:jc w:val="center"/>
              <w:rPr>
                <w:rFonts w:ascii="仿宋" w:eastAsia="仿宋" w:hAnsi="仿宋" w:cs="宋体"/>
                <w:sz w:val="24"/>
                <w:szCs w:val="24"/>
              </w:rPr>
            </w:pPr>
            <w:r>
              <w:rPr>
                <w:rFonts w:ascii="仿宋" w:eastAsia="仿宋" w:hAnsi="仿宋" w:cs="宋体" w:hint="eastAsia"/>
                <w:sz w:val="24"/>
                <w:szCs w:val="24"/>
              </w:rPr>
              <w:t>第一次报价</w:t>
            </w:r>
          </w:p>
          <w:p w:rsidR="007F05BE" w:rsidRDefault="00E941B4">
            <w:pPr>
              <w:snapToGrid w:val="0"/>
              <w:jc w:val="center"/>
              <w:rPr>
                <w:rFonts w:ascii="仿宋" w:eastAsia="仿宋" w:hAnsi="仿宋" w:cs="宋体"/>
                <w:b/>
                <w:sz w:val="24"/>
                <w:szCs w:val="24"/>
              </w:rPr>
            </w:pPr>
            <w:r>
              <w:rPr>
                <w:rFonts w:ascii="仿宋" w:eastAsia="仿宋" w:hAnsi="仿宋" w:cs="宋体" w:hint="eastAsia"/>
                <w:b/>
                <w:sz w:val="24"/>
                <w:szCs w:val="24"/>
              </w:rPr>
              <w:t>密封前</w:t>
            </w:r>
          </w:p>
          <w:p w:rsidR="007F05BE" w:rsidRDefault="00E941B4">
            <w:pPr>
              <w:snapToGrid w:val="0"/>
              <w:jc w:val="center"/>
              <w:rPr>
                <w:rFonts w:ascii="仿宋" w:eastAsia="仿宋" w:hAnsi="仿宋"/>
                <w:sz w:val="24"/>
                <w:szCs w:val="24"/>
              </w:rPr>
            </w:pPr>
            <w:r>
              <w:rPr>
                <w:rFonts w:ascii="仿宋" w:eastAsia="仿宋" w:hAnsi="仿宋" w:cs="宋体" w:hint="eastAsia"/>
                <w:b/>
                <w:sz w:val="24"/>
                <w:szCs w:val="24"/>
              </w:rPr>
              <w:t>填写</w:t>
            </w:r>
          </w:p>
        </w:tc>
        <w:tc>
          <w:tcPr>
            <w:tcW w:w="7847" w:type="dxa"/>
            <w:noWrap/>
            <w:vAlign w:val="center"/>
          </w:tcPr>
          <w:p w:rsidR="007F05BE" w:rsidRDefault="00E941B4">
            <w:pPr>
              <w:snapToGrid w:val="0"/>
              <w:jc w:val="left"/>
              <w:rPr>
                <w:rFonts w:ascii="仿宋" w:eastAsia="仿宋" w:hAnsi="仿宋"/>
                <w:sz w:val="24"/>
                <w:szCs w:val="24"/>
              </w:rPr>
            </w:pPr>
            <w:r>
              <w:rPr>
                <w:rFonts w:ascii="仿宋" w:eastAsia="仿宋" w:hAnsi="仿宋" w:cs="宋体" w:hint="eastAsia"/>
                <w:kern w:val="0"/>
                <w:sz w:val="24"/>
                <w:szCs w:val="24"/>
              </w:rPr>
              <w:t>大写：                                     小写</w:t>
            </w:r>
            <w:r>
              <w:rPr>
                <w:rFonts w:ascii="仿宋" w:eastAsia="仿宋" w:cs="宋体"/>
                <w:kern w:val="0"/>
                <w:sz w:val="24"/>
                <w:szCs w:val="24"/>
              </w:rPr>
              <w:t>¥</w:t>
            </w:r>
            <w:r>
              <w:rPr>
                <w:rFonts w:ascii="仿宋" w:eastAsia="仿宋" w:hAnsi="仿宋" w:cs="宋体" w:hint="eastAsia"/>
                <w:kern w:val="0"/>
                <w:sz w:val="24"/>
                <w:szCs w:val="24"/>
              </w:rPr>
              <w:t xml:space="preserve">    </w:t>
            </w:r>
            <w:r>
              <w:rPr>
                <w:rFonts w:ascii="仿宋" w:eastAsia="仿宋" w:hAnsi="仿宋" w:cs="宋体"/>
                <w:kern w:val="0"/>
                <w:sz w:val="24"/>
                <w:szCs w:val="24"/>
              </w:rPr>
              <w:t xml:space="preserve">        </w:t>
            </w:r>
            <w:r>
              <w:rPr>
                <w:rFonts w:ascii="仿宋" w:eastAsia="仿宋" w:hAnsi="仿宋" w:cs="宋体" w:hint="eastAsia"/>
                <w:kern w:val="0"/>
                <w:sz w:val="24"/>
                <w:szCs w:val="24"/>
              </w:rPr>
              <w:t>元</w:t>
            </w:r>
          </w:p>
        </w:tc>
      </w:tr>
      <w:tr w:rsidR="007F05BE">
        <w:trPr>
          <w:trHeight w:val="2042"/>
          <w:jc w:val="center"/>
        </w:trPr>
        <w:tc>
          <w:tcPr>
            <w:tcW w:w="1352" w:type="dxa"/>
            <w:noWrap/>
            <w:vAlign w:val="center"/>
          </w:tcPr>
          <w:p w:rsidR="007F05BE" w:rsidRDefault="00E941B4">
            <w:pPr>
              <w:widowControl/>
              <w:snapToGrid w:val="0"/>
              <w:jc w:val="center"/>
              <w:rPr>
                <w:rFonts w:ascii="仿宋" w:eastAsia="仿宋" w:hAnsi="仿宋" w:cs="宋体"/>
                <w:sz w:val="24"/>
                <w:szCs w:val="24"/>
              </w:rPr>
            </w:pPr>
            <w:r>
              <w:rPr>
                <w:rFonts w:ascii="仿宋" w:eastAsia="仿宋" w:hAnsi="仿宋" w:cs="宋体" w:hint="eastAsia"/>
                <w:sz w:val="24"/>
                <w:szCs w:val="24"/>
              </w:rPr>
              <w:t>第二次报价</w:t>
            </w:r>
          </w:p>
          <w:p w:rsidR="007F05BE" w:rsidRDefault="00E941B4">
            <w:pPr>
              <w:snapToGrid w:val="0"/>
              <w:jc w:val="center"/>
              <w:rPr>
                <w:rFonts w:ascii="仿宋" w:eastAsia="仿宋" w:hAnsi="仿宋" w:cs="宋体"/>
                <w:b/>
                <w:sz w:val="24"/>
                <w:szCs w:val="24"/>
              </w:rPr>
            </w:pPr>
            <w:r>
              <w:rPr>
                <w:rFonts w:ascii="仿宋" w:eastAsia="仿宋" w:hAnsi="仿宋" w:cs="宋体" w:hint="eastAsia"/>
                <w:b/>
                <w:sz w:val="24"/>
                <w:szCs w:val="24"/>
              </w:rPr>
              <w:t>开标现场</w:t>
            </w:r>
          </w:p>
          <w:p w:rsidR="007F05BE" w:rsidRDefault="00E941B4">
            <w:pPr>
              <w:snapToGrid w:val="0"/>
              <w:jc w:val="center"/>
              <w:rPr>
                <w:rFonts w:ascii="仿宋" w:eastAsia="仿宋" w:hAnsi="仿宋"/>
                <w:sz w:val="24"/>
                <w:szCs w:val="24"/>
              </w:rPr>
            </w:pPr>
            <w:r>
              <w:rPr>
                <w:rFonts w:ascii="仿宋" w:eastAsia="仿宋" w:hAnsi="仿宋" w:cs="宋体" w:hint="eastAsia"/>
                <w:b/>
                <w:sz w:val="24"/>
                <w:szCs w:val="24"/>
              </w:rPr>
              <w:t>填写</w:t>
            </w:r>
          </w:p>
        </w:tc>
        <w:tc>
          <w:tcPr>
            <w:tcW w:w="7847" w:type="dxa"/>
            <w:noWrap/>
            <w:vAlign w:val="center"/>
          </w:tcPr>
          <w:p w:rsidR="007F05BE" w:rsidRDefault="00E941B4">
            <w:pPr>
              <w:snapToGrid w:val="0"/>
              <w:jc w:val="left"/>
              <w:rPr>
                <w:rFonts w:ascii="仿宋" w:eastAsia="仿宋" w:hAnsi="仿宋" w:cs="宋体"/>
                <w:kern w:val="0"/>
                <w:sz w:val="24"/>
                <w:szCs w:val="24"/>
              </w:rPr>
            </w:pPr>
            <w:r>
              <w:rPr>
                <w:rFonts w:ascii="仿宋" w:eastAsia="仿宋" w:hAnsi="仿宋" w:cs="宋体" w:hint="eastAsia"/>
                <w:kern w:val="0"/>
                <w:sz w:val="24"/>
                <w:szCs w:val="24"/>
              </w:rPr>
              <w:t>大写：                                     小写</w:t>
            </w:r>
            <w:r>
              <w:rPr>
                <w:rFonts w:ascii="宋体" w:hAnsi="宋体" w:cs="宋体" w:hint="eastAsia"/>
                <w:kern w:val="0"/>
                <w:sz w:val="24"/>
                <w:szCs w:val="24"/>
              </w:rPr>
              <w:t>¥</w:t>
            </w:r>
            <w:r>
              <w:rPr>
                <w:rFonts w:ascii="仿宋" w:eastAsia="仿宋" w:hAnsi="仿宋" w:cs="宋体" w:hint="eastAsia"/>
                <w:kern w:val="0"/>
                <w:sz w:val="24"/>
                <w:szCs w:val="24"/>
              </w:rPr>
              <w:t xml:space="preserve">            元</w:t>
            </w:r>
          </w:p>
          <w:p w:rsidR="007F05BE" w:rsidRDefault="007F05BE">
            <w:pPr>
              <w:snapToGrid w:val="0"/>
              <w:jc w:val="left"/>
              <w:rPr>
                <w:rFonts w:ascii="仿宋" w:eastAsia="仿宋" w:hAnsi="仿宋" w:cs="宋体"/>
                <w:kern w:val="0"/>
                <w:sz w:val="24"/>
                <w:szCs w:val="24"/>
              </w:rPr>
            </w:pPr>
          </w:p>
          <w:p w:rsidR="007F05BE" w:rsidRDefault="00E941B4">
            <w:pPr>
              <w:snapToGrid w:val="0"/>
              <w:jc w:val="left"/>
              <w:rPr>
                <w:rFonts w:ascii="仿宋" w:eastAsia="仿宋" w:hAnsi="仿宋" w:cs="宋体"/>
                <w:kern w:val="0"/>
                <w:sz w:val="24"/>
                <w:szCs w:val="24"/>
              </w:rPr>
            </w:pPr>
            <w:r>
              <w:rPr>
                <w:rFonts w:ascii="仿宋" w:eastAsia="仿宋" w:hAnsi="仿宋" w:cs="宋体"/>
                <w:kern w:val="0"/>
                <w:sz w:val="24"/>
                <w:szCs w:val="24"/>
              </w:rPr>
              <w:t>签字</w:t>
            </w:r>
            <w:r>
              <w:rPr>
                <w:rFonts w:ascii="仿宋" w:eastAsia="仿宋" w:hAnsi="仿宋" w:cs="宋体" w:hint="eastAsia"/>
                <w:kern w:val="0"/>
                <w:sz w:val="24"/>
                <w:szCs w:val="24"/>
              </w:rPr>
              <w:t>：                                            年  月  日</w:t>
            </w:r>
          </w:p>
        </w:tc>
      </w:tr>
    </w:tbl>
    <w:p w:rsidR="007F05BE" w:rsidRDefault="007F05BE">
      <w:pPr>
        <w:snapToGrid w:val="0"/>
        <w:ind w:right="560"/>
        <w:rPr>
          <w:rFonts w:ascii="仿宋" w:eastAsia="仿宋" w:hAnsi="仿宋"/>
          <w:sz w:val="24"/>
          <w:szCs w:val="24"/>
        </w:rPr>
      </w:pPr>
    </w:p>
    <w:p w:rsidR="007F05BE" w:rsidRDefault="00E941B4">
      <w:pPr>
        <w:snapToGrid w:val="0"/>
        <w:ind w:right="-196"/>
        <w:rPr>
          <w:rFonts w:ascii="仿宋" w:eastAsia="仿宋" w:hAnsi="仿宋"/>
          <w:sz w:val="24"/>
          <w:szCs w:val="24"/>
          <w:u w:val="single"/>
        </w:rPr>
      </w:pPr>
      <w:r>
        <w:rPr>
          <w:rFonts w:ascii="仿宋" w:eastAsia="仿宋" w:hAnsi="仿宋" w:hint="eastAsia"/>
          <w:sz w:val="24"/>
          <w:szCs w:val="24"/>
        </w:rPr>
        <w:t>法定代表人或被授权人（签字）：</w:t>
      </w:r>
      <w:r>
        <w:rPr>
          <w:rFonts w:ascii="仿宋" w:eastAsia="仿宋" w:hAnsi="仿宋"/>
          <w:sz w:val="24"/>
          <w:szCs w:val="24"/>
          <w:u w:val="single"/>
        </w:rPr>
        <w:t xml:space="preserve">         </w:t>
      </w:r>
      <w:r>
        <w:rPr>
          <w:rFonts w:ascii="仿宋" w:eastAsia="仿宋" w:hAnsi="仿宋"/>
          <w:sz w:val="24"/>
          <w:szCs w:val="24"/>
        </w:rPr>
        <w:t xml:space="preserve">            </w:t>
      </w:r>
      <w:r>
        <w:rPr>
          <w:rFonts w:ascii="仿宋" w:eastAsia="仿宋" w:hAnsi="仿宋" w:hint="eastAsia"/>
          <w:sz w:val="24"/>
          <w:szCs w:val="24"/>
        </w:rPr>
        <w:t>单位名称：（加盖公章）：</w:t>
      </w:r>
      <w:r>
        <w:rPr>
          <w:rFonts w:ascii="仿宋" w:eastAsia="仿宋" w:hAnsi="仿宋"/>
          <w:sz w:val="24"/>
          <w:szCs w:val="24"/>
          <w:u w:val="single"/>
        </w:rPr>
        <w:t xml:space="preserve">            </w:t>
      </w:r>
    </w:p>
    <w:p w:rsidR="007F05BE" w:rsidRDefault="007F05BE">
      <w:pPr>
        <w:snapToGrid w:val="0"/>
        <w:ind w:firstLineChars="650" w:firstLine="1560"/>
        <w:jc w:val="right"/>
        <w:rPr>
          <w:rFonts w:ascii="仿宋" w:eastAsia="仿宋" w:hAnsi="仿宋"/>
          <w:sz w:val="24"/>
          <w:szCs w:val="24"/>
        </w:rPr>
      </w:pPr>
    </w:p>
    <w:p w:rsidR="007F05BE" w:rsidRDefault="00E941B4">
      <w:pPr>
        <w:snapToGrid w:val="0"/>
        <w:ind w:firstLineChars="650" w:firstLine="1560"/>
        <w:jc w:val="right"/>
        <w:rPr>
          <w:rFonts w:ascii="仿宋" w:eastAsia="仿宋" w:hAnsi="仿宋"/>
          <w:sz w:val="24"/>
          <w:szCs w:val="24"/>
        </w:rPr>
      </w:pP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p>
    <w:p w:rsidR="007F05BE" w:rsidRDefault="00E941B4">
      <w:pPr>
        <w:snapToGrid w:val="0"/>
        <w:rPr>
          <w:rFonts w:ascii="仿宋" w:eastAsia="仿宋" w:hAnsi="仿宋" w:cs="宋体"/>
          <w:sz w:val="24"/>
          <w:szCs w:val="24"/>
        </w:rPr>
      </w:pPr>
      <w:r>
        <w:rPr>
          <w:rFonts w:ascii="仿宋" w:eastAsia="仿宋" w:hAnsi="仿宋" w:cs="宋体" w:hint="eastAsia"/>
          <w:b/>
          <w:sz w:val="24"/>
          <w:szCs w:val="24"/>
        </w:rPr>
        <w:t>注</w:t>
      </w:r>
      <w:r>
        <w:rPr>
          <w:rFonts w:ascii="仿宋" w:eastAsia="仿宋" w:hAnsi="仿宋" w:cs="宋体" w:hint="eastAsia"/>
          <w:sz w:val="24"/>
          <w:szCs w:val="24"/>
        </w:rPr>
        <w:t>：</w:t>
      </w:r>
      <w:r>
        <w:rPr>
          <w:rFonts w:ascii="仿宋" w:eastAsia="仿宋" w:hAnsi="仿宋" w:cs="宋体"/>
          <w:sz w:val="24"/>
          <w:szCs w:val="24"/>
        </w:rPr>
        <w:t>1</w:t>
      </w:r>
      <w:r>
        <w:rPr>
          <w:rFonts w:ascii="仿宋" w:eastAsia="仿宋" w:hAnsi="仿宋" w:cs="宋体" w:hint="eastAsia"/>
          <w:sz w:val="24"/>
          <w:szCs w:val="24"/>
        </w:rPr>
        <w:t>、本表式不得自行改动。</w:t>
      </w:r>
    </w:p>
    <w:p w:rsidR="007F05BE" w:rsidRDefault="00E941B4">
      <w:pPr>
        <w:snapToGrid w:val="0"/>
        <w:ind w:firstLineChars="200" w:firstLine="480"/>
        <w:rPr>
          <w:rFonts w:ascii="仿宋" w:eastAsia="仿宋" w:hAnsi="仿宋" w:cs="宋体"/>
          <w:sz w:val="24"/>
          <w:szCs w:val="24"/>
        </w:rPr>
      </w:pPr>
      <w:r>
        <w:rPr>
          <w:rFonts w:ascii="仿宋" w:eastAsia="仿宋" w:hAnsi="仿宋" w:cs="宋体"/>
          <w:sz w:val="24"/>
          <w:szCs w:val="24"/>
        </w:rPr>
        <w:t>2</w:t>
      </w:r>
      <w:r>
        <w:rPr>
          <w:rFonts w:ascii="仿宋" w:eastAsia="仿宋" w:hAnsi="仿宋" w:cs="宋体" w:hint="eastAsia"/>
          <w:sz w:val="24"/>
          <w:szCs w:val="24"/>
        </w:rPr>
        <w:t>、磋商总报价（以人民币计价）</w:t>
      </w:r>
      <w:r>
        <w:rPr>
          <w:rFonts w:ascii="仿宋" w:eastAsia="仿宋" w:hAnsi="仿宋" w:hint="eastAsia"/>
          <w:sz w:val="24"/>
          <w:szCs w:val="24"/>
        </w:rPr>
        <w:t>包含</w:t>
      </w:r>
      <w:r>
        <w:rPr>
          <w:rFonts w:ascii="仿宋" w:eastAsia="仿宋" w:hAnsi="仿宋"/>
          <w:sz w:val="24"/>
          <w:szCs w:val="24"/>
        </w:rPr>
        <w:t>(</w:t>
      </w:r>
      <w:r>
        <w:rPr>
          <w:rFonts w:ascii="仿宋" w:eastAsia="仿宋" w:hAnsi="仿宋" w:cs="宋体" w:hint="eastAsia"/>
          <w:sz w:val="24"/>
          <w:szCs w:val="24"/>
        </w:rPr>
        <w:t>人工工资、奖金、社保、加班费等费用）、材料费、专用设备及其备品、备件、易耗品耗材、专用工具费用、税费、保险、技术支持与培训、售后服务及相关劳务支出等工作所发生的全部费用以及供应商企业利润、税金和政策性文件规定、合同包含的所有风险及承诺完成本项目工作所需的一切费用。</w:t>
      </w:r>
    </w:p>
    <w:p w:rsidR="007F05BE" w:rsidRDefault="00E941B4">
      <w:pPr>
        <w:snapToGrid w:val="0"/>
        <w:ind w:firstLineChars="196" w:firstLine="472"/>
        <w:jc w:val="left"/>
        <w:rPr>
          <w:sz w:val="28"/>
          <w:szCs w:val="28"/>
        </w:rPr>
      </w:pPr>
      <w:r>
        <w:rPr>
          <w:rFonts w:ascii="仿宋" w:eastAsia="仿宋" w:hAnsi="仿宋" w:cs="宋体"/>
          <w:b/>
          <w:sz w:val="24"/>
          <w:szCs w:val="24"/>
        </w:rPr>
        <w:t>3</w:t>
      </w:r>
      <w:r>
        <w:rPr>
          <w:rFonts w:ascii="仿宋" w:eastAsia="仿宋" w:hAnsi="仿宋" w:cs="宋体" w:hint="eastAsia"/>
          <w:b/>
          <w:sz w:val="24"/>
          <w:szCs w:val="24"/>
        </w:rPr>
        <w:t>、第二轮报价将在开标现场填写。响应文件密封提交时只需填写第一轮报价。</w:t>
      </w:r>
    </w:p>
    <w:sectPr w:rsidR="007F05BE" w:rsidSect="007F05B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621" w:rsidRDefault="00B50621" w:rsidP="007F05BE">
      <w:r>
        <w:separator/>
      </w:r>
    </w:p>
  </w:endnote>
  <w:endnote w:type="continuationSeparator" w:id="0">
    <w:p w:rsidR="00B50621" w:rsidRDefault="00B50621" w:rsidP="007F0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dobe 仿宋 Std R">
    <w:altName w:val="仿宋"/>
    <w:charset w:val="86"/>
    <w:family w:val="roman"/>
    <w:pitch w:val="default"/>
    <w:sig w:usb0="00000000" w:usb1="00000000" w:usb2="00000016" w:usb3="00000000" w:csb0="0006000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773516"/>
      <w:docPartObj>
        <w:docPartGallery w:val="Page Numbers (Bottom of Page)"/>
        <w:docPartUnique/>
      </w:docPartObj>
    </w:sdtPr>
    <w:sdtContent>
      <w:p w:rsidR="00344984" w:rsidRDefault="00344984">
        <w:pPr>
          <w:pStyle w:val="a8"/>
        </w:pPr>
        <w:fldSimple w:instr=" PAGE   \* MERGEFORMAT ">
          <w:r w:rsidR="00253886" w:rsidRPr="00253886">
            <w:rPr>
              <w:noProof/>
              <w:lang w:val="zh-CN"/>
            </w:rPr>
            <w:t>31</w:t>
          </w:r>
        </w:fldSimple>
      </w:p>
    </w:sdtContent>
  </w:sdt>
  <w:p w:rsidR="00E941B4" w:rsidRDefault="00E941B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B4" w:rsidRDefault="00E941B4">
    <w:pPr>
      <w:pStyle w:val="a8"/>
      <w:jc w:val="center"/>
    </w:pPr>
    <w:r w:rsidRPr="007F05BE">
      <w:fldChar w:fldCharType="begin"/>
    </w:r>
    <w:r>
      <w:instrText xml:space="preserve"> PAGE   \* MERGEFORMAT </w:instrText>
    </w:r>
    <w:r w:rsidRPr="007F05BE">
      <w:fldChar w:fldCharType="separate"/>
    </w:r>
    <w:r w:rsidR="00253886" w:rsidRPr="00253886">
      <w:rPr>
        <w:noProof/>
        <w:lang w:val="zh-CN"/>
      </w:rPr>
      <w:t>32</w:t>
    </w:r>
    <w:r>
      <w:rPr>
        <w:lang w:val="zh-CN"/>
      </w:rPr>
      <w:fldChar w:fldCharType="end"/>
    </w:r>
  </w:p>
  <w:p w:rsidR="00E941B4" w:rsidRDefault="00E941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621" w:rsidRDefault="00B50621" w:rsidP="007F05BE">
      <w:r>
        <w:separator/>
      </w:r>
    </w:p>
  </w:footnote>
  <w:footnote w:type="continuationSeparator" w:id="0">
    <w:p w:rsidR="00B50621" w:rsidRDefault="00B50621" w:rsidP="007F0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B4" w:rsidRDefault="00E941B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0E721"/>
    <w:multiLevelType w:val="singleLevel"/>
    <w:tmpl w:val="8E80E721"/>
    <w:lvl w:ilvl="0">
      <w:start w:val="1"/>
      <w:numFmt w:val="chineseCounting"/>
      <w:suff w:val="nothing"/>
      <w:lvlText w:val="（%1）"/>
      <w:lvlJc w:val="left"/>
      <w:rPr>
        <w:rFonts w:cs="Times New Roman" w:hint="eastAsia"/>
      </w:rPr>
    </w:lvl>
  </w:abstractNum>
  <w:abstractNum w:abstractNumId="1">
    <w:nsid w:val="A9CA0CD3"/>
    <w:multiLevelType w:val="singleLevel"/>
    <w:tmpl w:val="A9CA0CD3"/>
    <w:lvl w:ilvl="0">
      <w:start w:val="7"/>
      <w:numFmt w:val="chineseCounting"/>
      <w:suff w:val="nothing"/>
      <w:lvlText w:val="%1、"/>
      <w:lvlJc w:val="left"/>
      <w:rPr>
        <w:rFonts w:hint="eastAsia"/>
      </w:rPr>
    </w:lvl>
  </w:abstractNum>
  <w:abstractNum w:abstractNumId="2">
    <w:nsid w:val="06881DF7"/>
    <w:multiLevelType w:val="singleLevel"/>
    <w:tmpl w:val="06881DF7"/>
    <w:lvl w:ilvl="0">
      <w:start w:val="1"/>
      <w:numFmt w:val="decimal"/>
      <w:suff w:val="nothing"/>
      <w:lvlText w:val="%1、"/>
      <w:lvlJc w:val="left"/>
      <w:rPr>
        <w:rFonts w:cs="Times New Roman"/>
      </w:rPr>
    </w:lvl>
  </w:abstractNum>
  <w:abstractNum w:abstractNumId="3">
    <w:nsid w:val="16A32F38"/>
    <w:multiLevelType w:val="multilevel"/>
    <w:tmpl w:val="16A32F38"/>
    <w:lvl w:ilvl="0">
      <w:start w:val="1"/>
      <w:numFmt w:val="japaneseCounting"/>
      <w:lvlText w:val="第%1条"/>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1B6A046D"/>
    <w:rsid w:val="000949AE"/>
    <w:rsid w:val="00166153"/>
    <w:rsid w:val="002521B8"/>
    <w:rsid w:val="00253886"/>
    <w:rsid w:val="002760C3"/>
    <w:rsid w:val="002E5736"/>
    <w:rsid w:val="00344984"/>
    <w:rsid w:val="0039555C"/>
    <w:rsid w:val="00532C5A"/>
    <w:rsid w:val="00541362"/>
    <w:rsid w:val="0054197D"/>
    <w:rsid w:val="0056454B"/>
    <w:rsid w:val="00587A78"/>
    <w:rsid w:val="005A2F42"/>
    <w:rsid w:val="005C51B5"/>
    <w:rsid w:val="00692C3C"/>
    <w:rsid w:val="006B0311"/>
    <w:rsid w:val="006E06BB"/>
    <w:rsid w:val="00787F8B"/>
    <w:rsid w:val="00794863"/>
    <w:rsid w:val="007F05BE"/>
    <w:rsid w:val="008814E2"/>
    <w:rsid w:val="008A71C1"/>
    <w:rsid w:val="008B706D"/>
    <w:rsid w:val="008C63B7"/>
    <w:rsid w:val="00964B45"/>
    <w:rsid w:val="009B7513"/>
    <w:rsid w:val="00B50621"/>
    <w:rsid w:val="00B55A19"/>
    <w:rsid w:val="00B56F4F"/>
    <w:rsid w:val="00B73879"/>
    <w:rsid w:val="00CE1CA1"/>
    <w:rsid w:val="00CE564D"/>
    <w:rsid w:val="00D44452"/>
    <w:rsid w:val="00DF1802"/>
    <w:rsid w:val="00E941B4"/>
    <w:rsid w:val="00E97AC0"/>
    <w:rsid w:val="00ED7B7F"/>
    <w:rsid w:val="00EF164E"/>
    <w:rsid w:val="00EF3580"/>
    <w:rsid w:val="00F06F2B"/>
    <w:rsid w:val="012A60C1"/>
    <w:rsid w:val="01340DC4"/>
    <w:rsid w:val="01C01659"/>
    <w:rsid w:val="01D46512"/>
    <w:rsid w:val="01D8129C"/>
    <w:rsid w:val="02BD1C2B"/>
    <w:rsid w:val="044D4A70"/>
    <w:rsid w:val="05C02558"/>
    <w:rsid w:val="060A0E26"/>
    <w:rsid w:val="067D7287"/>
    <w:rsid w:val="072B513F"/>
    <w:rsid w:val="07AD4922"/>
    <w:rsid w:val="08CA7BB8"/>
    <w:rsid w:val="08E3748A"/>
    <w:rsid w:val="09314C02"/>
    <w:rsid w:val="09387279"/>
    <w:rsid w:val="09473FAA"/>
    <w:rsid w:val="0B453BEA"/>
    <w:rsid w:val="0BA22278"/>
    <w:rsid w:val="0BA462FD"/>
    <w:rsid w:val="0BED3746"/>
    <w:rsid w:val="0CA706FF"/>
    <w:rsid w:val="0CB83ABE"/>
    <w:rsid w:val="0CFA25D0"/>
    <w:rsid w:val="0DCC2A12"/>
    <w:rsid w:val="0E0D4052"/>
    <w:rsid w:val="0E4E29AE"/>
    <w:rsid w:val="0F543326"/>
    <w:rsid w:val="0F9A269D"/>
    <w:rsid w:val="0FBF4B26"/>
    <w:rsid w:val="0FC715C6"/>
    <w:rsid w:val="11866198"/>
    <w:rsid w:val="12900D78"/>
    <w:rsid w:val="12D61F76"/>
    <w:rsid w:val="134D0BB0"/>
    <w:rsid w:val="13CC0A91"/>
    <w:rsid w:val="146F2EAD"/>
    <w:rsid w:val="15296870"/>
    <w:rsid w:val="158E3976"/>
    <w:rsid w:val="16477F68"/>
    <w:rsid w:val="169D1A0A"/>
    <w:rsid w:val="17756F48"/>
    <w:rsid w:val="178A762E"/>
    <w:rsid w:val="17B73D4B"/>
    <w:rsid w:val="182777F8"/>
    <w:rsid w:val="1864455A"/>
    <w:rsid w:val="18D8688C"/>
    <w:rsid w:val="19327EE3"/>
    <w:rsid w:val="19596AC4"/>
    <w:rsid w:val="19DC66F8"/>
    <w:rsid w:val="1A05035B"/>
    <w:rsid w:val="1A490F95"/>
    <w:rsid w:val="1B094A1B"/>
    <w:rsid w:val="1B6A046D"/>
    <w:rsid w:val="1C39617F"/>
    <w:rsid w:val="1CB32104"/>
    <w:rsid w:val="1CCC5B46"/>
    <w:rsid w:val="1D040257"/>
    <w:rsid w:val="1D2548BB"/>
    <w:rsid w:val="1D981CA2"/>
    <w:rsid w:val="1DBD0585"/>
    <w:rsid w:val="1E94201A"/>
    <w:rsid w:val="1F5A73AA"/>
    <w:rsid w:val="21554905"/>
    <w:rsid w:val="216E3FAF"/>
    <w:rsid w:val="2212772F"/>
    <w:rsid w:val="2287171A"/>
    <w:rsid w:val="23162B45"/>
    <w:rsid w:val="231D491C"/>
    <w:rsid w:val="23CD17CA"/>
    <w:rsid w:val="24E41B12"/>
    <w:rsid w:val="274205E2"/>
    <w:rsid w:val="27833F76"/>
    <w:rsid w:val="27926895"/>
    <w:rsid w:val="279422DD"/>
    <w:rsid w:val="279946D4"/>
    <w:rsid w:val="27F439CE"/>
    <w:rsid w:val="290332AE"/>
    <w:rsid w:val="291054F2"/>
    <w:rsid w:val="29504ED8"/>
    <w:rsid w:val="2AAD04D7"/>
    <w:rsid w:val="2B4D6870"/>
    <w:rsid w:val="2BDA74F4"/>
    <w:rsid w:val="2C2C1D00"/>
    <w:rsid w:val="2C7C3AC4"/>
    <w:rsid w:val="2C8172DE"/>
    <w:rsid w:val="2CE22F82"/>
    <w:rsid w:val="2D3F6785"/>
    <w:rsid w:val="2DAA1451"/>
    <w:rsid w:val="2E090DFE"/>
    <w:rsid w:val="2E507AB6"/>
    <w:rsid w:val="2F257F3A"/>
    <w:rsid w:val="2F4E6682"/>
    <w:rsid w:val="309419E6"/>
    <w:rsid w:val="3143278E"/>
    <w:rsid w:val="31553019"/>
    <w:rsid w:val="31CD2E8D"/>
    <w:rsid w:val="3230198F"/>
    <w:rsid w:val="325C5B76"/>
    <w:rsid w:val="3271323C"/>
    <w:rsid w:val="3308630E"/>
    <w:rsid w:val="33183626"/>
    <w:rsid w:val="33D02927"/>
    <w:rsid w:val="34035BC9"/>
    <w:rsid w:val="34694F19"/>
    <w:rsid w:val="367E4777"/>
    <w:rsid w:val="36E13833"/>
    <w:rsid w:val="37587BEF"/>
    <w:rsid w:val="37A67EF5"/>
    <w:rsid w:val="37C81447"/>
    <w:rsid w:val="386B4633"/>
    <w:rsid w:val="38FB5F90"/>
    <w:rsid w:val="3AAE1524"/>
    <w:rsid w:val="3AFA1DDC"/>
    <w:rsid w:val="3B9F0690"/>
    <w:rsid w:val="3C083B7F"/>
    <w:rsid w:val="3CBB6537"/>
    <w:rsid w:val="3CC270CD"/>
    <w:rsid w:val="3D5934C0"/>
    <w:rsid w:val="3DC80816"/>
    <w:rsid w:val="3E6A0489"/>
    <w:rsid w:val="3E6D7FCA"/>
    <w:rsid w:val="3E974AE1"/>
    <w:rsid w:val="3EC52C88"/>
    <w:rsid w:val="3ECD4218"/>
    <w:rsid w:val="3F430994"/>
    <w:rsid w:val="3FCD4133"/>
    <w:rsid w:val="40201F1B"/>
    <w:rsid w:val="402D4BD8"/>
    <w:rsid w:val="40376A33"/>
    <w:rsid w:val="405F5659"/>
    <w:rsid w:val="406B026B"/>
    <w:rsid w:val="40BF5389"/>
    <w:rsid w:val="40DF36F1"/>
    <w:rsid w:val="41596272"/>
    <w:rsid w:val="4167310F"/>
    <w:rsid w:val="41D54716"/>
    <w:rsid w:val="423D1A3C"/>
    <w:rsid w:val="424237D6"/>
    <w:rsid w:val="42BB7C55"/>
    <w:rsid w:val="42D522A4"/>
    <w:rsid w:val="42DD5815"/>
    <w:rsid w:val="436C11F8"/>
    <w:rsid w:val="43DC1FC7"/>
    <w:rsid w:val="447618E2"/>
    <w:rsid w:val="45356F3C"/>
    <w:rsid w:val="46476935"/>
    <w:rsid w:val="46C837E8"/>
    <w:rsid w:val="46C96CB7"/>
    <w:rsid w:val="47B65343"/>
    <w:rsid w:val="4821762E"/>
    <w:rsid w:val="485E3CE7"/>
    <w:rsid w:val="495B3134"/>
    <w:rsid w:val="49ED2A7C"/>
    <w:rsid w:val="4A2B523F"/>
    <w:rsid w:val="4A9D7EDF"/>
    <w:rsid w:val="4AA13C61"/>
    <w:rsid w:val="4AE74E83"/>
    <w:rsid w:val="4B01048B"/>
    <w:rsid w:val="4B4516AF"/>
    <w:rsid w:val="4B9F2C67"/>
    <w:rsid w:val="4BE02095"/>
    <w:rsid w:val="4BE81C31"/>
    <w:rsid w:val="4BFE73D2"/>
    <w:rsid w:val="4C234D9B"/>
    <w:rsid w:val="4C8B10CF"/>
    <w:rsid w:val="4F2A6021"/>
    <w:rsid w:val="4F7C5541"/>
    <w:rsid w:val="50083134"/>
    <w:rsid w:val="50263CB2"/>
    <w:rsid w:val="516D1D92"/>
    <w:rsid w:val="52DA4342"/>
    <w:rsid w:val="53E674BA"/>
    <w:rsid w:val="540129AF"/>
    <w:rsid w:val="540A0404"/>
    <w:rsid w:val="54546813"/>
    <w:rsid w:val="566B57AC"/>
    <w:rsid w:val="56C44CF7"/>
    <w:rsid w:val="56C67157"/>
    <w:rsid w:val="56EE7C1E"/>
    <w:rsid w:val="57416F28"/>
    <w:rsid w:val="58173C65"/>
    <w:rsid w:val="58AA6F20"/>
    <w:rsid w:val="58CE1A1F"/>
    <w:rsid w:val="5941769C"/>
    <w:rsid w:val="59AA604F"/>
    <w:rsid w:val="5A092050"/>
    <w:rsid w:val="5A454DE3"/>
    <w:rsid w:val="5A6807EF"/>
    <w:rsid w:val="5ADB5630"/>
    <w:rsid w:val="5AED2772"/>
    <w:rsid w:val="5CDE3A6A"/>
    <w:rsid w:val="5D0E243A"/>
    <w:rsid w:val="5DE04584"/>
    <w:rsid w:val="5F253F76"/>
    <w:rsid w:val="60055301"/>
    <w:rsid w:val="602F75FF"/>
    <w:rsid w:val="608709C2"/>
    <w:rsid w:val="609510CF"/>
    <w:rsid w:val="609974A4"/>
    <w:rsid w:val="60D743C5"/>
    <w:rsid w:val="612A1E6F"/>
    <w:rsid w:val="614D5EC0"/>
    <w:rsid w:val="621904E4"/>
    <w:rsid w:val="63D66FEF"/>
    <w:rsid w:val="64B03B7E"/>
    <w:rsid w:val="64C042A4"/>
    <w:rsid w:val="64CE6D73"/>
    <w:rsid w:val="655F1F05"/>
    <w:rsid w:val="66BA4E46"/>
    <w:rsid w:val="66E41684"/>
    <w:rsid w:val="67BA15A9"/>
    <w:rsid w:val="684002B0"/>
    <w:rsid w:val="686E3E6D"/>
    <w:rsid w:val="68EA3125"/>
    <w:rsid w:val="69BA704F"/>
    <w:rsid w:val="6A0F0FDF"/>
    <w:rsid w:val="6A8A169B"/>
    <w:rsid w:val="6AAA7ED7"/>
    <w:rsid w:val="6BD52C49"/>
    <w:rsid w:val="6BE57F4E"/>
    <w:rsid w:val="6BF470AB"/>
    <w:rsid w:val="6CC616B9"/>
    <w:rsid w:val="6DAC7EA5"/>
    <w:rsid w:val="6DEF76BC"/>
    <w:rsid w:val="6E162F42"/>
    <w:rsid w:val="6E6345AF"/>
    <w:rsid w:val="6E91195D"/>
    <w:rsid w:val="6EF439AE"/>
    <w:rsid w:val="707976FA"/>
    <w:rsid w:val="71324FDA"/>
    <w:rsid w:val="71505A26"/>
    <w:rsid w:val="72243B73"/>
    <w:rsid w:val="73052648"/>
    <w:rsid w:val="73352C97"/>
    <w:rsid w:val="733C3D77"/>
    <w:rsid w:val="73464D22"/>
    <w:rsid w:val="74596473"/>
    <w:rsid w:val="74E67FEB"/>
    <w:rsid w:val="75516FCD"/>
    <w:rsid w:val="755C6EF6"/>
    <w:rsid w:val="75864A5F"/>
    <w:rsid w:val="759C48FC"/>
    <w:rsid w:val="76DE75BD"/>
    <w:rsid w:val="775D4C8D"/>
    <w:rsid w:val="78172E76"/>
    <w:rsid w:val="78CE357F"/>
    <w:rsid w:val="790D3228"/>
    <w:rsid w:val="79425F76"/>
    <w:rsid w:val="7A655763"/>
    <w:rsid w:val="7A677A9E"/>
    <w:rsid w:val="7A73076D"/>
    <w:rsid w:val="7A803B70"/>
    <w:rsid w:val="7AA05D23"/>
    <w:rsid w:val="7AC84E4E"/>
    <w:rsid w:val="7B3408DF"/>
    <w:rsid w:val="7B3A7293"/>
    <w:rsid w:val="7B906231"/>
    <w:rsid w:val="7BCE1B7D"/>
    <w:rsid w:val="7BE24CB7"/>
    <w:rsid w:val="7C5D6B8A"/>
    <w:rsid w:val="7CFB4005"/>
    <w:rsid w:val="7D043E8C"/>
    <w:rsid w:val="7D09082B"/>
    <w:rsid w:val="7E8C795F"/>
    <w:rsid w:val="7EB4188B"/>
    <w:rsid w:val="7F09361F"/>
    <w:rsid w:val="7F856934"/>
    <w:rsid w:val="7FC91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envelope return"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Body Text First Indent 2" w:locked="0" w:semiHidden="0" w:unhideWhenUsed="0" w:qFormat="1"/>
    <w:lsdException w:name="Body Text Indent 2" w:locked="0" w:semiHidden="0" w:unhideWhenUsed="0" w:qFormat="1"/>
    <w:lsdException w:name="Hyperlink"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semiHidden="0" w:uiPriority="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1"/>
    <w:qFormat/>
    <w:rsid w:val="007F05BE"/>
    <w:pPr>
      <w:widowControl w:val="0"/>
      <w:jc w:val="both"/>
    </w:pPr>
    <w:rPr>
      <w:rFonts w:eastAsia="楷体_GB2312"/>
      <w:kern w:val="2"/>
      <w:sz w:val="26"/>
    </w:rPr>
  </w:style>
  <w:style w:type="paragraph" w:styleId="2">
    <w:name w:val="heading 2"/>
    <w:basedOn w:val="a"/>
    <w:next w:val="a"/>
    <w:link w:val="2Char"/>
    <w:uiPriority w:val="99"/>
    <w:qFormat/>
    <w:rsid w:val="007F05BE"/>
    <w:pPr>
      <w:spacing w:beforeAutospacing="1" w:afterAutospacing="1"/>
      <w:jc w:val="left"/>
      <w:outlineLvl w:val="1"/>
    </w:pPr>
    <w:rPr>
      <w:rFonts w:ascii="宋体" w:eastAsia="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rsid w:val="007F05BE"/>
    <w:pPr>
      <w:adjustRightInd w:val="0"/>
      <w:spacing w:before="120" w:after="120" w:line="180" w:lineRule="auto"/>
      <w:ind w:firstLineChars="200" w:firstLine="200"/>
      <w:contextualSpacing/>
    </w:pPr>
    <w:rPr>
      <w:rFonts w:eastAsia="Adobe 仿宋 Std R"/>
      <w:kern w:val="2"/>
      <w:sz w:val="21"/>
      <w:szCs w:val="21"/>
    </w:rPr>
  </w:style>
  <w:style w:type="paragraph" w:styleId="a3">
    <w:name w:val="Normal Indent"/>
    <w:basedOn w:val="a"/>
    <w:link w:val="Char"/>
    <w:qFormat/>
    <w:rsid w:val="007F05BE"/>
    <w:pPr>
      <w:ind w:firstLine="420"/>
    </w:pPr>
  </w:style>
  <w:style w:type="paragraph" w:styleId="a4">
    <w:name w:val="Body Text Indent"/>
    <w:basedOn w:val="a"/>
    <w:next w:val="a5"/>
    <w:link w:val="Char0"/>
    <w:uiPriority w:val="99"/>
    <w:qFormat/>
    <w:rsid w:val="007F05BE"/>
    <w:pPr>
      <w:spacing w:after="156"/>
      <w:ind w:firstLine="480"/>
    </w:pPr>
    <w:rPr>
      <w:sz w:val="24"/>
    </w:rPr>
  </w:style>
  <w:style w:type="paragraph" w:styleId="a5">
    <w:name w:val="envelope return"/>
    <w:basedOn w:val="a"/>
    <w:uiPriority w:val="99"/>
    <w:qFormat/>
    <w:rsid w:val="007F05BE"/>
    <w:pPr>
      <w:snapToGrid w:val="0"/>
    </w:pPr>
    <w:rPr>
      <w:rFonts w:ascii="Arial" w:hAnsi="Arial"/>
    </w:rPr>
  </w:style>
  <w:style w:type="paragraph" w:styleId="a6">
    <w:name w:val="Plain Text"/>
    <w:basedOn w:val="a"/>
    <w:link w:val="Char1"/>
    <w:uiPriority w:val="99"/>
    <w:qFormat/>
    <w:rsid w:val="007F05BE"/>
    <w:rPr>
      <w:rFonts w:ascii="宋体" w:hAnsi="Courier New" w:cs="Courier New"/>
      <w:szCs w:val="21"/>
    </w:rPr>
  </w:style>
  <w:style w:type="paragraph" w:styleId="20">
    <w:name w:val="Body Text Indent 2"/>
    <w:basedOn w:val="a"/>
    <w:link w:val="2Char0"/>
    <w:uiPriority w:val="99"/>
    <w:qFormat/>
    <w:rsid w:val="007F05BE"/>
    <w:pPr>
      <w:spacing w:after="120" w:line="480" w:lineRule="auto"/>
      <w:ind w:leftChars="200" w:left="420"/>
    </w:pPr>
  </w:style>
  <w:style w:type="paragraph" w:styleId="a7">
    <w:name w:val="Balloon Text"/>
    <w:basedOn w:val="a"/>
    <w:link w:val="Char2"/>
    <w:uiPriority w:val="99"/>
    <w:qFormat/>
    <w:rsid w:val="007F05BE"/>
    <w:rPr>
      <w:sz w:val="18"/>
      <w:szCs w:val="18"/>
    </w:rPr>
  </w:style>
  <w:style w:type="paragraph" w:styleId="a8">
    <w:name w:val="footer"/>
    <w:basedOn w:val="a"/>
    <w:link w:val="Char3"/>
    <w:uiPriority w:val="99"/>
    <w:qFormat/>
    <w:rsid w:val="007F05BE"/>
    <w:pPr>
      <w:tabs>
        <w:tab w:val="center" w:pos="4153"/>
        <w:tab w:val="right" w:pos="8306"/>
      </w:tabs>
      <w:snapToGrid w:val="0"/>
      <w:jc w:val="left"/>
    </w:pPr>
    <w:rPr>
      <w:sz w:val="18"/>
    </w:rPr>
  </w:style>
  <w:style w:type="paragraph" w:styleId="a9">
    <w:name w:val="header"/>
    <w:basedOn w:val="a"/>
    <w:link w:val="Char4"/>
    <w:uiPriority w:val="99"/>
    <w:qFormat/>
    <w:rsid w:val="007F05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emiHidden/>
    <w:unhideWhenUsed/>
    <w:locked/>
    <w:rsid w:val="007F05BE"/>
  </w:style>
  <w:style w:type="paragraph" w:styleId="aa">
    <w:name w:val="Normal (Web)"/>
    <w:basedOn w:val="a"/>
    <w:qFormat/>
    <w:locked/>
    <w:rsid w:val="007F05BE"/>
    <w:pPr>
      <w:spacing w:beforeAutospacing="1" w:afterAutospacing="1"/>
      <w:jc w:val="left"/>
    </w:pPr>
    <w:rPr>
      <w:kern w:val="0"/>
      <w:sz w:val="24"/>
    </w:rPr>
  </w:style>
  <w:style w:type="paragraph" w:styleId="21">
    <w:name w:val="Body Text First Indent 2"/>
    <w:basedOn w:val="a4"/>
    <w:link w:val="2Char1"/>
    <w:uiPriority w:val="99"/>
    <w:qFormat/>
    <w:rsid w:val="007F05BE"/>
    <w:pPr>
      <w:ind w:firstLineChars="200" w:firstLine="420"/>
    </w:pPr>
  </w:style>
  <w:style w:type="character" w:styleId="ab">
    <w:name w:val="Strong"/>
    <w:basedOn w:val="a0"/>
    <w:qFormat/>
    <w:locked/>
    <w:rsid w:val="007F05BE"/>
    <w:rPr>
      <w:b/>
    </w:rPr>
  </w:style>
  <w:style w:type="character" w:styleId="ac">
    <w:name w:val="Hyperlink"/>
    <w:basedOn w:val="a0"/>
    <w:uiPriority w:val="99"/>
    <w:qFormat/>
    <w:rsid w:val="007F05BE"/>
    <w:rPr>
      <w:rFonts w:cs="Times New Roman"/>
      <w:color w:val="0000FF"/>
      <w:u w:val="single"/>
    </w:rPr>
  </w:style>
  <w:style w:type="character" w:customStyle="1" w:styleId="2Char">
    <w:name w:val="标题 2 Char"/>
    <w:basedOn w:val="a0"/>
    <w:link w:val="2"/>
    <w:uiPriority w:val="99"/>
    <w:semiHidden/>
    <w:qFormat/>
    <w:locked/>
    <w:rsid w:val="007F05BE"/>
    <w:rPr>
      <w:rFonts w:ascii="Cambria" w:eastAsia="宋体" w:hAnsi="Cambria" w:cs="Times New Roman"/>
      <w:b/>
      <w:bCs/>
      <w:sz w:val="32"/>
      <w:szCs w:val="32"/>
    </w:rPr>
  </w:style>
  <w:style w:type="character" w:customStyle="1" w:styleId="Char0">
    <w:name w:val="正文文本缩进 Char"/>
    <w:basedOn w:val="a0"/>
    <w:link w:val="a4"/>
    <w:uiPriority w:val="99"/>
    <w:semiHidden/>
    <w:qFormat/>
    <w:locked/>
    <w:rsid w:val="007F05BE"/>
    <w:rPr>
      <w:rFonts w:ascii="Times New Roman" w:eastAsia="楷体_GB2312" w:hAnsi="Times New Roman" w:cs="Times New Roman"/>
      <w:sz w:val="20"/>
      <w:szCs w:val="20"/>
    </w:rPr>
  </w:style>
  <w:style w:type="character" w:customStyle="1" w:styleId="Char1">
    <w:name w:val="纯文本 Char"/>
    <w:basedOn w:val="a0"/>
    <w:link w:val="a6"/>
    <w:uiPriority w:val="99"/>
    <w:qFormat/>
    <w:locked/>
    <w:rsid w:val="007F05BE"/>
    <w:rPr>
      <w:rFonts w:ascii="宋体" w:hAnsi="Courier New" w:cs="Courier New"/>
      <w:sz w:val="21"/>
      <w:szCs w:val="21"/>
    </w:rPr>
  </w:style>
  <w:style w:type="character" w:customStyle="1" w:styleId="2Char0">
    <w:name w:val="正文文本缩进 2 Char"/>
    <w:basedOn w:val="a0"/>
    <w:link w:val="20"/>
    <w:uiPriority w:val="99"/>
    <w:semiHidden/>
    <w:qFormat/>
    <w:locked/>
    <w:rsid w:val="007F05BE"/>
    <w:rPr>
      <w:rFonts w:ascii="Times New Roman" w:eastAsia="楷体_GB2312" w:hAnsi="Times New Roman" w:cs="Times New Roman"/>
      <w:sz w:val="20"/>
      <w:szCs w:val="20"/>
    </w:rPr>
  </w:style>
  <w:style w:type="character" w:customStyle="1" w:styleId="Char3">
    <w:name w:val="页脚 Char"/>
    <w:basedOn w:val="a0"/>
    <w:link w:val="a8"/>
    <w:uiPriority w:val="99"/>
    <w:qFormat/>
    <w:locked/>
    <w:rsid w:val="007F05BE"/>
    <w:rPr>
      <w:rFonts w:ascii="Times New Roman" w:eastAsia="楷体_GB2312" w:hAnsi="Times New Roman" w:cs="Times New Roman"/>
      <w:sz w:val="18"/>
      <w:szCs w:val="18"/>
    </w:rPr>
  </w:style>
  <w:style w:type="character" w:customStyle="1" w:styleId="Char4">
    <w:name w:val="页眉 Char"/>
    <w:basedOn w:val="a0"/>
    <w:link w:val="a9"/>
    <w:uiPriority w:val="99"/>
    <w:semiHidden/>
    <w:qFormat/>
    <w:locked/>
    <w:rsid w:val="007F05BE"/>
    <w:rPr>
      <w:rFonts w:ascii="Times New Roman" w:eastAsia="楷体_GB2312" w:hAnsi="Times New Roman" w:cs="Times New Roman"/>
      <w:sz w:val="18"/>
      <w:szCs w:val="18"/>
    </w:rPr>
  </w:style>
  <w:style w:type="character" w:customStyle="1" w:styleId="2Char1">
    <w:name w:val="正文首行缩进 2 Char"/>
    <w:basedOn w:val="Char0"/>
    <w:link w:val="21"/>
    <w:uiPriority w:val="99"/>
    <w:semiHidden/>
    <w:qFormat/>
    <w:locked/>
    <w:rsid w:val="007F05BE"/>
  </w:style>
  <w:style w:type="paragraph" w:customStyle="1" w:styleId="ad">
    <w:name w:val="章正文"/>
    <w:basedOn w:val="a"/>
    <w:uiPriority w:val="99"/>
    <w:qFormat/>
    <w:rsid w:val="007F05BE"/>
    <w:pPr>
      <w:spacing w:beforeLines="50" w:after="120" w:line="300" w:lineRule="auto"/>
      <w:ind w:firstLine="480"/>
    </w:pPr>
    <w:rPr>
      <w:rFonts w:ascii="Helvetica" w:hAnsi="Helvetica"/>
      <w:kern w:val="0"/>
      <w:sz w:val="24"/>
    </w:rPr>
  </w:style>
  <w:style w:type="paragraph" w:styleId="ae">
    <w:name w:val="List Paragraph"/>
    <w:basedOn w:val="a"/>
    <w:uiPriority w:val="99"/>
    <w:qFormat/>
    <w:rsid w:val="007F05BE"/>
    <w:pPr>
      <w:ind w:firstLineChars="200" w:firstLine="420"/>
    </w:pPr>
    <w:rPr>
      <w:szCs w:val="24"/>
    </w:rPr>
  </w:style>
  <w:style w:type="paragraph" w:customStyle="1" w:styleId="22">
    <w:name w:val="正文缩进2格"/>
    <w:basedOn w:val="a"/>
    <w:uiPriority w:val="99"/>
    <w:qFormat/>
    <w:rsid w:val="007F05BE"/>
    <w:pPr>
      <w:spacing w:line="600" w:lineRule="exact"/>
      <w:ind w:firstLineChars="206" w:firstLine="639"/>
    </w:pPr>
    <w:rPr>
      <w:rFonts w:ascii="仿宋_GB2312" w:eastAsia="仿宋_GB2312" w:hAnsi="宋体"/>
      <w:kern w:val="0"/>
      <w:sz w:val="31"/>
      <w:szCs w:val="28"/>
    </w:rPr>
  </w:style>
  <w:style w:type="paragraph" w:customStyle="1" w:styleId="msonormalcxspmiddle">
    <w:name w:val="msonormalcxspmiddle"/>
    <w:basedOn w:val="a"/>
    <w:uiPriority w:val="99"/>
    <w:qFormat/>
    <w:rsid w:val="007F05BE"/>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uiPriority w:val="99"/>
    <w:qFormat/>
    <w:rsid w:val="007F05BE"/>
  </w:style>
  <w:style w:type="character" w:customStyle="1" w:styleId="Char2">
    <w:name w:val="批注框文本 Char"/>
    <w:basedOn w:val="a0"/>
    <w:link w:val="a7"/>
    <w:uiPriority w:val="99"/>
    <w:qFormat/>
    <w:locked/>
    <w:rsid w:val="007F05BE"/>
    <w:rPr>
      <w:rFonts w:ascii="Times New Roman" w:eastAsia="楷体_GB2312" w:hAnsi="Times New Roman" w:cs="Times New Roman"/>
      <w:kern w:val="2"/>
      <w:sz w:val="18"/>
      <w:szCs w:val="18"/>
    </w:rPr>
  </w:style>
  <w:style w:type="paragraph" w:customStyle="1" w:styleId="af">
    <w:name w:val="普通正文"/>
    <w:basedOn w:val="a"/>
    <w:qFormat/>
    <w:rsid w:val="007F05BE"/>
    <w:pPr>
      <w:adjustRightInd w:val="0"/>
      <w:spacing w:before="120" w:after="120" w:line="360" w:lineRule="auto"/>
      <w:ind w:firstLine="480"/>
      <w:jc w:val="left"/>
      <w:textAlignment w:val="baseline"/>
    </w:pPr>
    <w:rPr>
      <w:rFonts w:ascii="Arial" w:eastAsia="宋体" w:hAnsi="Arial"/>
      <w:kern w:val="0"/>
      <w:sz w:val="24"/>
      <w:szCs w:val="24"/>
    </w:rPr>
  </w:style>
  <w:style w:type="character" w:customStyle="1" w:styleId="Char10">
    <w:name w:val="纯文本 Char1"/>
    <w:uiPriority w:val="99"/>
    <w:semiHidden/>
    <w:qFormat/>
    <w:locked/>
    <w:rsid w:val="007F05BE"/>
    <w:rPr>
      <w:rFonts w:ascii="宋体" w:eastAsia="宋体" w:hAnsi="Courier New" w:cs="Times New Roman"/>
      <w:szCs w:val="20"/>
    </w:rPr>
  </w:style>
  <w:style w:type="character" w:customStyle="1" w:styleId="Char">
    <w:name w:val="正文缩进 Char"/>
    <w:link w:val="a3"/>
    <w:rsid w:val="007F05BE"/>
    <w:rPr>
      <w:rFonts w:eastAsia="楷体_GB2312"/>
      <w:kern w:val="2"/>
      <w:sz w:val="26"/>
    </w:rPr>
  </w:style>
  <w:style w:type="paragraph" w:customStyle="1" w:styleId="Char5">
    <w:name w:val="Char"/>
    <w:basedOn w:val="a"/>
    <w:rsid w:val="007F05BE"/>
    <w:pPr>
      <w:tabs>
        <w:tab w:val="left" w:pos="360"/>
      </w:tabs>
    </w:pPr>
    <w:rPr>
      <w:rFonts w:eastAsia="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bbx.com/all20021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4075</Words>
  <Characters>23234</Characters>
  <Application>Microsoft Office Word</Application>
  <DocSecurity>0</DocSecurity>
  <Lines>193</Lines>
  <Paragraphs>54</Paragraphs>
  <ScaleCrop>false</ScaleCrop>
  <Company>Microsoft</Company>
  <LinksUpToDate>false</LinksUpToDate>
  <CharactersWithSpaces>27255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江华</cp:lastModifiedBy>
  <cp:revision>11</cp:revision>
  <dcterms:created xsi:type="dcterms:W3CDTF">2019-08-03T01:55:00Z</dcterms:created>
  <dcterms:modified xsi:type="dcterms:W3CDTF">2020-06-05T00:37:00Z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